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618717" w14:textId="38E67251" w:rsidR="002F0FF6" w:rsidRPr="00DF1AE0" w:rsidRDefault="002F0FF6" w:rsidP="002F0FF6">
      <w:pPr>
        <w:spacing w:line="360" w:lineRule="auto"/>
        <w:jc w:val="center"/>
        <w:rPr>
          <w:rFonts w:ascii="Times New Roman" w:hAnsi="Times New Roman" w:cs="Times New Roman"/>
          <w:b/>
          <w:color w:val="000000" w:themeColor="text1"/>
          <w:sz w:val="24"/>
          <w:szCs w:val="24"/>
        </w:rPr>
      </w:pPr>
      <w:bookmarkStart w:id="0" w:name="_Toc114659084"/>
      <w:r w:rsidRPr="00DF1AE0">
        <w:rPr>
          <w:rFonts w:ascii="Times New Roman" w:hAnsi="Times New Roman" w:cs="Times New Roman"/>
          <w:b/>
          <w:color w:val="000000" w:themeColor="text1"/>
          <w:sz w:val="24"/>
          <w:szCs w:val="24"/>
        </w:rPr>
        <w:t>SIMON DIEDONG DOMBO-UNIVERSITY OF BUSINESS AND INT</w:t>
      </w:r>
      <w:r w:rsidR="00DF1AE0" w:rsidRPr="00DF1AE0">
        <w:rPr>
          <w:rFonts w:ascii="Times New Roman" w:hAnsi="Times New Roman" w:cs="Times New Roman"/>
          <w:b/>
          <w:color w:val="000000" w:themeColor="text1"/>
          <w:sz w:val="24"/>
          <w:szCs w:val="24"/>
        </w:rPr>
        <w:t>EGRATED DEVELOPMENT STUDIES</w:t>
      </w:r>
    </w:p>
    <w:p w14:paraId="03884883" w14:textId="77777777" w:rsidR="002F0FF6" w:rsidRPr="00DF1AE0" w:rsidRDefault="002F0FF6" w:rsidP="002F0FF6">
      <w:pPr>
        <w:spacing w:line="480" w:lineRule="auto"/>
        <w:jc w:val="both"/>
        <w:rPr>
          <w:rFonts w:ascii="Times New Roman" w:hAnsi="Times New Roman" w:cs="Times New Roman"/>
          <w:b/>
          <w:color w:val="000000" w:themeColor="text1"/>
          <w:sz w:val="24"/>
          <w:szCs w:val="24"/>
        </w:rPr>
      </w:pPr>
    </w:p>
    <w:p w14:paraId="1E528430" w14:textId="77777777" w:rsidR="002F0FF6" w:rsidRPr="00DF1AE0" w:rsidRDefault="002F0FF6" w:rsidP="002F0FF6">
      <w:pPr>
        <w:spacing w:line="480" w:lineRule="auto"/>
        <w:rPr>
          <w:rFonts w:ascii="Times New Roman" w:hAnsi="Times New Roman" w:cs="Times New Roman"/>
          <w:b/>
          <w:color w:val="000000" w:themeColor="text1"/>
          <w:sz w:val="24"/>
          <w:szCs w:val="24"/>
        </w:rPr>
      </w:pPr>
    </w:p>
    <w:p w14:paraId="5EA5DA8F" w14:textId="77777777" w:rsidR="002F0FF6" w:rsidRPr="00DF1AE0" w:rsidRDefault="002F0FF6" w:rsidP="002F0FF6">
      <w:pPr>
        <w:spacing w:line="480" w:lineRule="auto"/>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 xml:space="preserve">                                         </w:t>
      </w:r>
    </w:p>
    <w:p w14:paraId="1BBE97D6" w14:textId="77777777" w:rsidR="002F0FF6" w:rsidRPr="00DF1AE0" w:rsidRDefault="002F0FF6" w:rsidP="002F0FF6">
      <w:pPr>
        <w:spacing w:line="480" w:lineRule="auto"/>
        <w:jc w:val="center"/>
        <w:rPr>
          <w:rFonts w:ascii="Times New Roman" w:hAnsi="Times New Roman" w:cs="Times New Roman"/>
          <w:b/>
          <w:color w:val="000000" w:themeColor="text1"/>
          <w:sz w:val="24"/>
          <w:szCs w:val="24"/>
        </w:rPr>
      </w:pPr>
      <w:bookmarkStart w:id="1" w:name="_GoBack"/>
      <w:bookmarkEnd w:id="1"/>
    </w:p>
    <w:p w14:paraId="79D3B831" w14:textId="77777777" w:rsidR="002F0FF6" w:rsidRPr="00DF1AE0" w:rsidRDefault="002F0FF6" w:rsidP="002F0FF6">
      <w:pPr>
        <w:spacing w:line="480" w:lineRule="auto"/>
        <w:jc w:val="center"/>
        <w:rPr>
          <w:rFonts w:ascii="Times New Roman" w:hAnsi="Times New Roman" w:cs="Times New Roman"/>
          <w:b/>
          <w:color w:val="000000" w:themeColor="text1"/>
          <w:sz w:val="24"/>
          <w:szCs w:val="24"/>
        </w:rPr>
      </w:pPr>
    </w:p>
    <w:p w14:paraId="4A4E2CA2" w14:textId="57D46FA8" w:rsidR="002F0FF6" w:rsidRPr="00DF1AE0" w:rsidRDefault="002F0FF6" w:rsidP="002F0FF6">
      <w:pPr>
        <w:spacing w:line="480" w:lineRule="auto"/>
        <w:jc w:val="center"/>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CLIMATE CHANGE ADAPTATION STRATEGIES</w:t>
      </w:r>
      <w:r w:rsidR="00E70F80" w:rsidRPr="00DF1AE0">
        <w:rPr>
          <w:rFonts w:ascii="Times New Roman" w:hAnsi="Times New Roman" w:cs="Times New Roman"/>
          <w:b/>
          <w:color w:val="000000" w:themeColor="text1"/>
          <w:sz w:val="24"/>
          <w:szCs w:val="24"/>
        </w:rPr>
        <w:t xml:space="preserve"> AND LIVELIHOOD VULNERABILITY</w:t>
      </w:r>
      <w:r w:rsidRPr="00DF1AE0">
        <w:rPr>
          <w:rFonts w:ascii="Times New Roman" w:hAnsi="Times New Roman" w:cs="Times New Roman"/>
          <w:b/>
          <w:color w:val="000000" w:themeColor="text1"/>
          <w:sz w:val="24"/>
          <w:szCs w:val="24"/>
        </w:rPr>
        <w:t xml:space="preserve"> OF SMALLHOLDER FARMERS IN THE </w:t>
      </w:r>
      <w:r w:rsidR="00DF1AE0">
        <w:rPr>
          <w:rFonts w:ascii="Times New Roman" w:hAnsi="Times New Roman" w:cs="Times New Roman"/>
          <w:b/>
          <w:color w:val="000000" w:themeColor="text1"/>
          <w:sz w:val="24"/>
          <w:szCs w:val="24"/>
        </w:rPr>
        <w:t xml:space="preserve">                            </w:t>
      </w:r>
      <w:r w:rsidRPr="00DF1AE0">
        <w:rPr>
          <w:rFonts w:ascii="Times New Roman" w:hAnsi="Times New Roman" w:cs="Times New Roman"/>
          <w:b/>
          <w:color w:val="000000" w:themeColor="text1"/>
          <w:sz w:val="24"/>
          <w:szCs w:val="24"/>
        </w:rPr>
        <w:t>SISSALA EAST MUNICIPALITY</w:t>
      </w:r>
    </w:p>
    <w:p w14:paraId="34130E01" w14:textId="77777777" w:rsidR="002F0FF6" w:rsidRPr="00DF1AE0" w:rsidRDefault="002F0FF6" w:rsidP="002F0FF6">
      <w:pPr>
        <w:tabs>
          <w:tab w:val="left" w:pos="4815"/>
        </w:tabs>
        <w:spacing w:line="480" w:lineRule="auto"/>
        <w:rPr>
          <w:rFonts w:ascii="Times New Roman" w:hAnsi="Times New Roman" w:cs="Times New Roman"/>
          <w:b/>
          <w:color w:val="000000" w:themeColor="text1"/>
          <w:sz w:val="24"/>
          <w:szCs w:val="24"/>
        </w:rPr>
      </w:pPr>
    </w:p>
    <w:p w14:paraId="5A0D1D52" w14:textId="77777777" w:rsidR="002F0FF6" w:rsidRPr="00DF1AE0" w:rsidRDefault="002F0FF6" w:rsidP="002F0FF6">
      <w:pPr>
        <w:tabs>
          <w:tab w:val="left" w:pos="4815"/>
        </w:tabs>
        <w:spacing w:line="480" w:lineRule="auto"/>
        <w:rPr>
          <w:rFonts w:ascii="Times New Roman" w:hAnsi="Times New Roman" w:cs="Times New Roman"/>
          <w:b/>
          <w:color w:val="000000" w:themeColor="text1"/>
          <w:sz w:val="24"/>
          <w:szCs w:val="24"/>
        </w:rPr>
      </w:pPr>
    </w:p>
    <w:p w14:paraId="442AAE47" w14:textId="77777777" w:rsidR="002F0FF6" w:rsidRPr="00DF1AE0" w:rsidRDefault="002F0FF6" w:rsidP="002F0FF6">
      <w:pPr>
        <w:tabs>
          <w:tab w:val="left" w:pos="4815"/>
        </w:tabs>
        <w:spacing w:line="480" w:lineRule="auto"/>
        <w:rPr>
          <w:rFonts w:ascii="Times New Roman" w:hAnsi="Times New Roman" w:cs="Times New Roman"/>
          <w:b/>
          <w:color w:val="000000" w:themeColor="text1"/>
          <w:sz w:val="24"/>
          <w:szCs w:val="24"/>
        </w:rPr>
      </w:pPr>
    </w:p>
    <w:p w14:paraId="346CAB51" w14:textId="77777777" w:rsidR="002F0FF6" w:rsidRPr="00DF1AE0" w:rsidRDefault="002F0FF6" w:rsidP="002F0FF6">
      <w:pPr>
        <w:spacing w:line="480" w:lineRule="auto"/>
        <w:jc w:val="center"/>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PHILIPS APALOGTA</w:t>
      </w:r>
    </w:p>
    <w:p w14:paraId="47F50DE1" w14:textId="77777777" w:rsidR="002F0FF6" w:rsidRDefault="002F0FF6" w:rsidP="002F0FF6">
      <w:pPr>
        <w:spacing w:line="480" w:lineRule="auto"/>
        <w:jc w:val="center"/>
        <w:rPr>
          <w:rFonts w:ascii="Times New Roman" w:hAnsi="Times New Roman" w:cs="Times New Roman"/>
          <w:b/>
          <w:color w:val="000000" w:themeColor="text1"/>
          <w:sz w:val="24"/>
          <w:szCs w:val="24"/>
        </w:rPr>
      </w:pPr>
    </w:p>
    <w:p w14:paraId="0BCC58C0" w14:textId="77777777" w:rsidR="00DF1AE0" w:rsidRDefault="00DF1AE0" w:rsidP="002F0FF6">
      <w:pPr>
        <w:spacing w:line="480" w:lineRule="auto"/>
        <w:jc w:val="center"/>
        <w:rPr>
          <w:rFonts w:ascii="Times New Roman" w:hAnsi="Times New Roman" w:cs="Times New Roman"/>
          <w:b/>
          <w:color w:val="000000" w:themeColor="text1"/>
          <w:sz w:val="24"/>
          <w:szCs w:val="24"/>
        </w:rPr>
      </w:pPr>
    </w:p>
    <w:p w14:paraId="397573A0" w14:textId="77777777" w:rsidR="00DF1AE0" w:rsidRDefault="00DF1AE0" w:rsidP="002F0FF6">
      <w:pPr>
        <w:spacing w:line="480" w:lineRule="auto"/>
        <w:jc w:val="center"/>
        <w:rPr>
          <w:rFonts w:ascii="Times New Roman" w:hAnsi="Times New Roman" w:cs="Times New Roman"/>
          <w:b/>
          <w:color w:val="000000" w:themeColor="text1"/>
          <w:sz w:val="24"/>
          <w:szCs w:val="24"/>
        </w:rPr>
      </w:pPr>
    </w:p>
    <w:p w14:paraId="69E18B9A" w14:textId="77777777" w:rsidR="00DF1AE0" w:rsidRDefault="00DF1AE0" w:rsidP="002F0FF6">
      <w:pPr>
        <w:spacing w:line="480" w:lineRule="auto"/>
        <w:jc w:val="center"/>
        <w:rPr>
          <w:rFonts w:ascii="Times New Roman" w:hAnsi="Times New Roman" w:cs="Times New Roman"/>
          <w:b/>
          <w:color w:val="000000" w:themeColor="text1"/>
          <w:sz w:val="24"/>
          <w:szCs w:val="24"/>
        </w:rPr>
      </w:pPr>
    </w:p>
    <w:p w14:paraId="0CB581EB" w14:textId="77777777" w:rsidR="00DF1AE0" w:rsidRDefault="00DF1AE0" w:rsidP="002F0FF6">
      <w:pPr>
        <w:spacing w:line="480" w:lineRule="auto"/>
        <w:jc w:val="center"/>
        <w:rPr>
          <w:rFonts w:ascii="Times New Roman" w:hAnsi="Times New Roman" w:cs="Times New Roman"/>
          <w:b/>
          <w:color w:val="000000" w:themeColor="text1"/>
          <w:sz w:val="24"/>
          <w:szCs w:val="24"/>
        </w:rPr>
      </w:pPr>
    </w:p>
    <w:p w14:paraId="1F224735" w14:textId="77777777" w:rsidR="002F0FF6" w:rsidRPr="00DF1AE0" w:rsidRDefault="002F0FF6" w:rsidP="002F0FF6">
      <w:pPr>
        <w:spacing w:line="480" w:lineRule="auto"/>
        <w:jc w:val="center"/>
        <w:rPr>
          <w:rFonts w:ascii="Times New Roman" w:hAnsi="Times New Roman" w:cs="Times New Roman"/>
          <w:b/>
          <w:color w:val="000000" w:themeColor="text1"/>
          <w:sz w:val="24"/>
          <w:szCs w:val="24"/>
        </w:rPr>
      </w:pPr>
    </w:p>
    <w:p w14:paraId="01128743" w14:textId="0A70BCB6" w:rsidR="002F0FF6" w:rsidRPr="00DF1AE0" w:rsidRDefault="002F0FF6" w:rsidP="002F0FF6">
      <w:pPr>
        <w:jc w:val="center"/>
        <w:rPr>
          <w:rFonts w:ascii="Times New Roman" w:hAnsi="Times New Roman" w:cs="Times New Roman"/>
          <w:b/>
          <w:color w:val="000000" w:themeColor="text1"/>
          <w:sz w:val="24"/>
          <w:szCs w:val="24"/>
        </w:rPr>
      </w:pPr>
      <w:r w:rsidRPr="00DF1AE0">
        <w:rPr>
          <w:noProof/>
          <w:color w:val="000000" w:themeColor="text1"/>
        </w:rPr>
        <mc:AlternateContent>
          <mc:Choice Requires="wps">
            <w:drawing>
              <wp:anchor distT="0" distB="0" distL="114300" distR="114300" simplePos="0" relativeHeight="251662336" behindDoc="0" locked="0" layoutInCell="1" allowOverlap="1" wp14:anchorId="1F855B3D" wp14:editId="56AEEB07">
                <wp:simplePos x="0" y="0"/>
                <wp:positionH relativeFrom="column">
                  <wp:posOffset>1943100</wp:posOffset>
                </wp:positionH>
                <wp:positionV relativeFrom="paragraph">
                  <wp:posOffset>217170</wp:posOffset>
                </wp:positionV>
                <wp:extent cx="1925955" cy="885190"/>
                <wp:effectExtent l="0" t="0" r="0" b="0"/>
                <wp:wrapNone/>
                <wp:docPr id="18" name="Oval 18"/>
                <wp:cNvGraphicFramePr/>
                <a:graphic xmlns:a="http://schemas.openxmlformats.org/drawingml/2006/main">
                  <a:graphicData uri="http://schemas.microsoft.com/office/word/2010/wordprocessingShape">
                    <wps:wsp>
                      <wps:cNvSpPr/>
                      <wps:spPr>
                        <a:xfrm>
                          <a:off x="0" y="0"/>
                          <a:ext cx="1925955" cy="88519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4935DCB0" id="Oval 18" o:spid="_x0000_s1026" style="position:absolute;margin-left:153pt;margin-top:17.1pt;width:151.65pt;height:6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" fillcolor="white [3212]" stroked="f" strokeweight="1pt">
                <v:stroke joinstyle="miter"/>
              </v:oval>
            </w:pict>
          </mc:Fallback>
        </mc:AlternateContent>
      </w:r>
      <w:r w:rsidRPr="00DF1AE0">
        <w:rPr>
          <w:rFonts w:ascii="Times New Roman" w:hAnsi="Times New Roman" w:cs="Times New Roman"/>
          <w:b/>
          <w:color w:val="000000" w:themeColor="text1"/>
          <w:sz w:val="24"/>
          <w:szCs w:val="24"/>
        </w:rPr>
        <w:t>202</w:t>
      </w:r>
      <w:r w:rsidR="00DF1AE0">
        <w:rPr>
          <w:rFonts w:ascii="Times New Roman" w:hAnsi="Times New Roman" w:cs="Times New Roman"/>
          <w:b/>
          <w:color w:val="000000" w:themeColor="text1"/>
          <w:sz w:val="24"/>
          <w:szCs w:val="24"/>
        </w:rPr>
        <w:t>3</w:t>
      </w:r>
    </w:p>
    <w:p w14:paraId="07181306" w14:textId="7F23E9D2" w:rsidR="002F0FF6" w:rsidRPr="00DF1AE0" w:rsidRDefault="002F0FF6" w:rsidP="002F0FF6">
      <w:pPr>
        <w:spacing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SIMON DIEDONG DOMBO-UNIVERSITY OF BUSINESS AND INTEGRATED DEVELOPMENT STUDIES</w:t>
      </w:r>
    </w:p>
    <w:p w14:paraId="419E811B" w14:textId="77777777" w:rsidR="002F0FF6" w:rsidRDefault="002F0FF6" w:rsidP="002F0FF6">
      <w:pPr>
        <w:spacing w:line="480" w:lineRule="auto"/>
        <w:jc w:val="center"/>
        <w:rPr>
          <w:rFonts w:ascii="Times New Roman" w:hAnsi="Times New Roman" w:cs="Times New Roman"/>
          <w:b/>
          <w:color w:val="000000" w:themeColor="text1"/>
          <w:sz w:val="24"/>
          <w:szCs w:val="24"/>
        </w:rPr>
      </w:pPr>
    </w:p>
    <w:p w14:paraId="2570BA2B" w14:textId="77777777" w:rsidR="00DF1AE0" w:rsidRPr="00DF1AE0" w:rsidRDefault="00DF1AE0" w:rsidP="002F0FF6">
      <w:pPr>
        <w:spacing w:line="480" w:lineRule="auto"/>
        <w:jc w:val="center"/>
        <w:rPr>
          <w:rFonts w:ascii="Times New Roman" w:hAnsi="Times New Roman" w:cs="Times New Roman"/>
          <w:b/>
          <w:color w:val="000000" w:themeColor="text1"/>
          <w:sz w:val="24"/>
          <w:szCs w:val="24"/>
        </w:rPr>
      </w:pPr>
    </w:p>
    <w:p w14:paraId="78CBBDED" w14:textId="1FCE08E3" w:rsidR="002F0FF6" w:rsidRPr="00DF1AE0" w:rsidRDefault="002F0FF6" w:rsidP="002F0FF6">
      <w:pPr>
        <w:spacing w:line="48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CLIMATE CHANGE ADAPTATION STRATEGIES</w:t>
      </w:r>
      <w:r w:rsidR="00E70F80" w:rsidRPr="00DF1AE0">
        <w:rPr>
          <w:rFonts w:ascii="Times New Roman" w:hAnsi="Times New Roman" w:cs="Times New Roman"/>
          <w:color w:val="000000" w:themeColor="text1"/>
          <w:sz w:val="24"/>
          <w:szCs w:val="24"/>
        </w:rPr>
        <w:t xml:space="preserve"> AND LIVELIHOOD VULNERABILITY</w:t>
      </w:r>
      <w:r w:rsidRPr="00DF1AE0">
        <w:rPr>
          <w:rFonts w:ascii="Times New Roman" w:hAnsi="Times New Roman" w:cs="Times New Roman"/>
          <w:color w:val="000000" w:themeColor="text1"/>
          <w:sz w:val="24"/>
          <w:szCs w:val="24"/>
        </w:rPr>
        <w:t xml:space="preserve"> OF SMALLHOLDER FARMERS IN THE </w:t>
      </w:r>
      <w:r w:rsidR="00DF1AE0">
        <w:rPr>
          <w:rFonts w:ascii="Times New Roman" w:hAnsi="Times New Roman" w:cs="Times New Roman"/>
          <w:color w:val="000000" w:themeColor="text1"/>
          <w:sz w:val="24"/>
          <w:szCs w:val="24"/>
        </w:rPr>
        <w:t xml:space="preserve">                                    </w:t>
      </w:r>
      <w:r w:rsidRPr="00DF1AE0">
        <w:rPr>
          <w:rFonts w:ascii="Times New Roman" w:hAnsi="Times New Roman" w:cs="Times New Roman"/>
          <w:color w:val="000000" w:themeColor="text1"/>
          <w:sz w:val="24"/>
          <w:szCs w:val="24"/>
        </w:rPr>
        <w:t>SISSALA EAST MUNICIPALITY</w:t>
      </w:r>
    </w:p>
    <w:p w14:paraId="3B421420" w14:textId="77777777" w:rsidR="002F0FF6" w:rsidRPr="00DF1AE0" w:rsidRDefault="002F0FF6" w:rsidP="002F0FF6">
      <w:pPr>
        <w:spacing w:line="480" w:lineRule="auto"/>
        <w:jc w:val="center"/>
        <w:rPr>
          <w:rFonts w:ascii="Times New Roman" w:hAnsi="Times New Roman" w:cs="Times New Roman"/>
          <w:b/>
          <w:color w:val="000000" w:themeColor="text1"/>
          <w:sz w:val="24"/>
          <w:szCs w:val="24"/>
        </w:rPr>
      </w:pPr>
    </w:p>
    <w:p w14:paraId="710AE02C" w14:textId="77777777" w:rsidR="002F0FF6" w:rsidRPr="00DF1AE0" w:rsidRDefault="002F0FF6" w:rsidP="002F0FF6">
      <w:pPr>
        <w:spacing w:line="48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BY</w:t>
      </w:r>
    </w:p>
    <w:p w14:paraId="3E706C04" w14:textId="77777777" w:rsidR="002F0FF6" w:rsidRPr="00DF1AE0" w:rsidRDefault="002F0FF6" w:rsidP="002F0FF6">
      <w:pPr>
        <w:spacing w:line="48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PHILIPS APALOGTA</w:t>
      </w:r>
    </w:p>
    <w:p w14:paraId="79ECA985" w14:textId="77777777" w:rsidR="002F0FF6" w:rsidRPr="00DF1AE0" w:rsidRDefault="002F0FF6" w:rsidP="002F0FF6">
      <w:pPr>
        <w:spacing w:line="48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B.A INTEGRATED DEVELOPMENT STUDIES</w:t>
      </w:r>
    </w:p>
    <w:p w14:paraId="07304BE1" w14:textId="77777777" w:rsidR="002F0FF6" w:rsidRDefault="002F0FF6" w:rsidP="002F0FF6">
      <w:pPr>
        <w:spacing w:line="48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PG0002221</w:t>
      </w:r>
    </w:p>
    <w:p w14:paraId="7BCDFADE" w14:textId="77777777" w:rsidR="00DF1AE0" w:rsidRDefault="00DF1AE0" w:rsidP="002F0FF6">
      <w:pPr>
        <w:spacing w:line="480" w:lineRule="auto"/>
        <w:jc w:val="center"/>
        <w:rPr>
          <w:rFonts w:ascii="Times New Roman" w:hAnsi="Times New Roman" w:cs="Times New Roman"/>
          <w:color w:val="000000" w:themeColor="text1"/>
          <w:sz w:val="24"/>
          <w:szCs w:val="24"/>
        </w:rPr>
      </w:pPr>
    </w:p>
    <w:p w14:paraId="281E174D" w14:textId="77777777" w:rsidR="00DF1AE0" w:rsidRPr="00DF1AE0" w:rsidRDefault="00DF1AE0" w:rsidP="002F0FF6">
      <w:pPr>
        <w:spacing w:line="480" w:lineRule="auto"/>
        <w:jc w:val="center"/>
        <w:rPr>
          <w:rFonts w:ascii="Times New Roman" w:hAnsi="Times New Roman" w:cs="Times New Roman"/>
          <w:color w:val="000000" w:themeColor="text1"/>
          <w:sz w:val="24"/>
          <w:szCs w:val="24"/>
        </w:rPr>
      </w:pPr>
    </w:p>
    <w:p w14:paraId="62DBB441" w14:textId="3E37C003" w:rsidR="002F0FF6" w:rsidRPr="00DF1AE0" w:rsidRDefault="002F0FF6" w:rsidP="002F0FF6">
      <w:pPr>
        <w:spacing w:line="48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 THESIS SUBMITTED TO THE DEPARTMENT OF DEVELOPMENT STUDIES, FACULTY OF INTEGRATED DEVELOPMENT STUDIES, SIMON DIEDONG DOMBO-UNIVERSITY OF BUSINESS AND INTEGRATED DEVELOPMENT STUDIES IN PARTIAL FULFILMENT OF THE REQUIREMENTS FOR THE AWARD OF MASTER OF </w:t>
      </w:r>
      <w:r w:rsidR="00DF1AE0">
        <w:rPr>
          <w:rFonts w:ascii="Times New Roman" w:hAnsi="Times New Roman" w:cs="Times New Roman"/>
          <w:color w:val="000000" w:themeColor="text1"/>
          <w:sz w:val="24"/>
          <w:szCs w:val="24"/>
        </w:rPr>
        <w:t xml:space="preserve">                                  </w:t>
      </w:r>
      <w:r w:rsidRPr="00DF1AE0">
        <w:rPr>
          <w:rFonts w:ascii="Times New Roman" w:hAnsi="Times New Roman" w:cs="Times New Roman"/>
          <w:color w:val="000000" w:themeColor="text1"/>
          <w:sz w:val="24"/>
          <w:szCs w:val="24"/>
        </w:rPr>
        <w:t>PHILOSOPHY DEGREE IN DEVELOPMENT STUDIES</w:t>
      </w:r>
    </w:p>
    <w:p w14:paraId="219F0053" w14:textId="77777777" w:rsidR="002F0FF6" w:rsidRPr="00DF1AE0" w:rsidRDefault="002F0FF6" w:rsidP="002F0FF6">
      <w:pPr>
        <w:spacing w:line="480" w:lineRule="auto"/>
        <w:jc w:val="center"/>
        <w:rPr>
          <w:rFonts w:ascii="Times New Roman" w:hAnsi="Times New Roman" w:cs="Times New Roman"/>
          <w:color w:val="000000" w:themeColor="text1"/>
          <w:sz w:val="24"/>
          <w:szCs w:val="24"/>
        </w:rPr>
      </w:pPr>
    </w:p>
    <w:p w14:paraId="070E8E28" w14:textId="2FF776A4" w:rsidR="00A110D2" w:rsidRPr="00DF1AE0" w:rsidRDefault="002F0FF6" w:rsidP="00001588">
      <w:pPr>
        <w:jc w:val="center"/>
        <w:rPr>
          <w:rFonts w:ascii="Times New Roman" w:hAnsi="Times New Roman" w:cs="Times New Roman"/>
          <w:color w:val="000000" w:themeColor="text1"/>
          <w:sz w:val="24"/>
          <w:szCs w:val="24"/>
        </w:rPr>
        <w:sectPr w:rsidR="00A110D2" w:rsidRPr="00DF1AE0" w:rsidSect="00DF1AE0">
          <w:pgSz w:w="11907" w:h="16839" w:code="9"/>
          <w:pgMar w:top="1440" w:right="1440" w:bottom="1440" w:left="2160" w:header="720" w:footer="720" w:gutter="0"/>
          <w:cols w:space="720"/>
          <w:docGrid w:linePitch="360"/>
        </w:sectPr>
      </w:pPr>
      <w:r w:rsidRPr="00DF1AE0">
        <w:rPr>
          <w:noProof/>
          <w:color w:val="000000" w:themeColor="text1"/>
        </w:rPr>
        <mc:AlternateContent>
          <mc:Choice Requires="wps">
            <w:drawing>
              <wp:anchor distT="0" distB="0" distL="114300" distR="114300" simplePos="0" relativeHeight="251663360" behindDoc="0" locked="0" layoutInCell="1" allowOverlap="1" wp14:anchorId="5A09FF23" wp14:editId="2E702728">
                <wp:simplePos x="0" y="0"/>
                <wp:positionH relativeFrom="column">
                  <wp:posOffset>2011680</wp:posOffset>
                </wp:positionH>
                <wp:positionV relativeFrom="paragraph">
                  <wp:posOffset>396875</wp:posOffset>
                </wp:positionV>
                <wp:extent cx="1809115" cy="865505"/>
                <wp:effectExtent l="0" t="0" r="635" b="0"/>
                <wp:wrapNone/>
                <wp:docPr id="17" name="Oval 17"/>
                <wp:cNvGraphicFramePr/>
                <a:graphic xmlns:a="http://schemas.openxmlformats.org/drawingml/2006/main">
                  <a:graphicData uri="http://schemas.microsoft.com/office/word/2010/wordprocessingShape">
                    <wps:wsp>
                      <wps:cNvSpPr/>
                      <wps:spPr>
                        <a:xfrm>
                          <a:off x="0" y="0"/>
                          <a:ext cx="1809115" cy="86550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C8DC299" w14:textId="4992C2E4" w:rsidR="00D54620" w:rsidRDefault="00D54620" w:rsidP="002F0FF6">
                            <w:pPr>
                              <w:jc w:val="cente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id="Oval 17" o:spid="_x0000_s1026" style="position:absolute;left:0;text-align:left;margin-left:158.4pt;margin-top:31.25pt;width:142.45pt;height:68.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" fillcolor="white [3212]" stroked="f" strokeweight="1pt">
                <v:stroke joinstyle="miter"/>
                <v:textbox>
                  <w:txbxContent>
                    <w:p w14:paraId="4C8DC299" w14:textId="4992C2E4" w:rsidR="00110DAD" w:rsidRDefault="00110DAD" w:rsidP="002F0FF6">
                      <w:pPr>
                        <w:jc w:val="center"/>
                      </w:pPr>
                    </w:p>
                  </w:txbxContent>
                </v:textbox>
              </v:oval>
            </w:pict>
          </mc:Fallback>
        </mc:AlternateContent>
      </w:r>
      <w:r w:rsidR="00DF1AE0" w:rsidRPr="00DF1AE0">
        <w:rPr>
          <w:rFonts w:ascii="Times New Roman" w:hAnsi="Times New Roman" w:cs="Times New Roman"/>
          <w:color w:val="000000" w:themeColor="text1"/>
          <w:sz w:val="24"/>
          <w:szCs w:val="24"/>
        </w:rPr>
        <w:t>June</w:t>
      </w:r>
      <w:r w:rsidR="00AC7B0D"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color w:val="000000" w:themeColor="text1"/>
          <w:sz w:val="24"/>
          <w:szCs w:val="24"/>
        </w:rPr>
        <w:t>20</w:t>
      </w:r>
      <w:r w:rsidR="00AC7B0D" w:rsidRPr="00DF1AE0">
        <w:rPr>
          <w:rFonts w:ascii="Times New Roman" w:hAnsi="Times New Roman" w:cs="Times New Roman"/>
          <w:color w:val="000000" w:themeColor="text1"/>
          <w:sz w:val="24"/>
          <w:szCs w:val="24"/>
        </w:rPr>
        <w:t>2</w:t>
      </w:r>
      <w:r w:rsidR="00DF1AE0" w:rsidRPr="00DF1AE0">
        <w:rPr>
          <w:rFonts w:ascii="Times New Roman" w:hAnsi="Times New Roman" w:cs="Times New Roman"/>
          <w:color w:val="000000" w:themeColor="text1"/>
          <w:sz w:val="24"/>
          <w:szCs w:val="24"/>
        </w:rPr>
        <w:t>3</w:t>
      </w:r>
    </w:p>
    <w:p w14:paraId="690FAAE8" w14:textId="77777777" w:rsidR="002F0FF6" w:rsidRPr="00DF1AE0" w:rsidRDefault="002F0FF6" w:rsidP="007D2FBB">
      <w:pPr>
        <w:pStyle w:val="Heading1"/>
        <w:spacing w:before="0"/>
      </w:pPr>
      <w:bookmarkStart w:id="2" w:name="_Toc137733538"/>
      <w:r w:rsidRPr="00DF1AE0">
        <w:rPr>
          <w:lang w:val="en-GB"/>
        </w:rPr>
        <w:lastRenderedPageBreak/>
        <w:t>DECLARATION</w:t>
      </w:r>
      <w:bookmarkEnd w:id="2"/>
    </w:p>
    <w:p w14:paraId="191C80DE" w14:textId="77777777" w:rsidR="002F0FF6" w:rsidRPr="00DF1AE0" w:rsidRDefault="002F0FF6" w:rsidP="002F0FF6">
      <w:pPr>
        <w:autoSpaceDE w:val="0"/>
        <w:autoSpaceDN w:val="0"/>
        <w:adjustRightInd w:val="0"/>
        <w:spacing w:line="480" w:lineRule="auto"/>
        <w:rPr>
          <w:rFonts w:ascii="Times New Roman" w:hAnsi="Times New Roman" w:cs="Times New Roman"/>
          <w:color w:val="000000" w:themeColor="text1"/>
          <w:sz w:val="24"/>
          <w:szCs w:val="24"/>
        </w:rPr>
      </w:pPr>
      <w:r w:rsidRPr="00DF1AE0">
        <w:rPr>
          <w:rFonts w:ascii="Times New Roman" w:hAnsi="Times New Roman" w:cs="Times New Roman"/>
          <w:b/>
          <w:bCs/>
          <w:color w:val="000000" w:themeColor="text1"/>
          <w:sz w:val="24"/>
          <w:szCs w:val="24"/>
        </w:rPr>
        <w:t xml:space="preserve">Candidate’s Declaration </w:t>
      </w:r>
    </w:p>
    <w:p w14:paraId="75887E6A" w14:textId="77777777" w:rsidR="002F0FF6" w:rsidRPr="00DF1AE0" w:rsidRDefault="002F0FF6" w:rsidP="002F0FF6">
      <w:pPr>
        <w:autoSpaceDE w:val="0"/>
        <w:autoSpaceDN w:val="0"/>
        <w:adjustRightInd w:val="0"/>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I hereby declare that this thesis is the result of my own original research and that no part of it has been presented for another degree in this university or elsewhere. </w:t>
      </w:r>
    </w:p>
    <w:p w14:paraId="1066AA70" w14:textId="3EE0A984" w:rsidR="002F0FF6" w:rsidRPr="00DF1AE0" w:rsidRDefault="002F0FF6" w:rsidP="002F0FF6">
      <w:pPr>
        <w:autoSpaceDE w:val="0"/>
        <w:autoSpaceDN w:val="0"/>
        <w:adjustRightInd w:val="0"/>
        <w:spacing w:line="480" w:lineRule="auto"/>
        <w:rPr>
          <w:rFonts w:ascii="Times New Roman" w:hAnsi="Times New Roman" w:cs="Times New Roman"/>
          <w:color w:val="000000" w:themeColor="text1"/>
          <w:sz w:val="24"/>
          <w:szCs w:val="24"/>
        </w:rPr>
      </w:pPr>
      <w:r w:rsidRPr="00DF1AE0">
        <w:rPr>
          <w:rFonts w:ascii="Times New Roman" w:hAnsi="Times New Roman" w:cs="Times New Roman"/>
          <w:b/>
          <w:bCs/>
          <w:color w:val="000000" w:themeColor="text1"/>
          <w:sz w:val="24"/>
          <w:szCs w:val="24"/>
        </w:rPr>
        <w:t>Candidate’s Name:</w:t>
      </w:r>
      <w:r w:rsidRPr="00DF1AE0">
        <w:rPr>
          <w:rFonts w:ascii="Times New Roman" w:hAnsi="Times New Roman" w:cs="Times New Roman"/>
          <w:color w:val="000000" w:themeColor="text1"/>
          <w:sz w:val="24"/>
          <w:szCs w:val="24"/>
        </w:rPr>
        <w:t xml:space="preserve"> P</w:t>
      </w:r>
      <w:r w:rsidR="00400C22" w:rsidRPr="00DF1AE0">
        <w:rPr>
          <w:rFonts w:ascii="Times New Roman" w:hAnsi="Times New Roman" w:cs="Times New Roman"/>
          <w:color w:val="000000" w:themeColor="text1"/>
          <w:sz w:val="24"/>
          <w:szCs w:val="24"/>
        </w:rPr>
        <w:t>hilips Apalogta</w:t>
      </w:r>
    </w:p>
    <w:p w14:paraId="4DA53CF7" w14:textId="77777777" w:rsidR="002F0FF6" w:rsidRPr="00DF1AE0" w:rsidRDefault="002F0FF6" w:rsidP="002F0FF6">
      <w:pPr>
        <w:autoSpaceDE w:val="0"/>
        <w:autoSpaceDN w:val="0"/>
        <w:adjustRightInd w:val="0"/>
        <w:spacing w:line="480" w:lineRule="auto"/>
        <w:rPr>
          <w:rFonts w:ascii="Times New Roman" w:hAnsi="Times New Roman" w:cs="Times New Roman"/>
          <w:color w:val="000000" w:themeColor="text1"/>
          <w:sz w:val="24"/>
          <w:szCs w:val="24"/>
        </w:rPr>
      </w:pPr>
      <w:r w:rsidRPr="00DF1AE0">
        <w:rPr>
          <w:rFonts w:ascii="Times New Roman" w:hAnsi="Times New Roman" w:cs="Times New Roman"/>
          <w:b/>
          <w:bCs/>
          <w:color w:val="000000" w:themeColor="text1"/>
          <w:sz w:val="24"/>
          <w:szCs w:val="24"/>
        </w:rPr>
        <w:t>Candidate’s ID</w:t>
      </w:r>
      <w:r w:rsidRPr="00DF1AE0">
        <w:rPr>
          <w:rFonts w:ascii="Times New Roman" w:hAnsi="Times New Roman" w:cs="Times New Roman"/>
          <w:color w:val="000000" w:themeColor="text1"/>
          <w:sz w:val="24"/>
          <w:szCs w:val="24"/>
        </w:rPr>
        <w:t>: PG0002221</w:t>
      </w:r>
    </w:p>
    <w:p w14:paraId="5720A4FF" w14:textId="02D5C5A6" w:rsidR="002F0FF6" w:rsidRPr="00DF1AE0" w:rsidRDefault="00AC7B0D" w:rsidP="002F0FF6">
      <w:pPr>
        <w:autoSpaceDE w:val="0"/>
        <w:autoSpaceDN w:val="0"/>
        <w:adjustRightInd w:val="0"/>
        <w:spacing w:line="480" w:lineRule="auto"/>
        <w:rPr>
          <w:rFonts w:ascii="Times New Roman" w:hAnsi="Times New Roman" w:cs="Times New Roman"/>
          <w:color w:val="000000" w:themeColor="text1"/>
          <w:sz w:val="24"/>
          <w:szCs w:val="24"/>
        </w:rPr>
      </w:pPr>
      <w:r w:rsidRPr="00DF1AE0">
        <w:rPr>
          <w:rFonts w:ascii="Times New Roman" w:hAnsi="Times New Roman" w:cs="Times New Roman"/>
          <w:b/>
          <w:bCs/>
          <w:color w:val="000000" w:themeColor="text1"/>
          <w:sz w:val="24"/>
          <w:szCs w:val="24"/>
        </w:rPr>
        <w:t>Signature</w:t>
      </w:r>
      <w:r w:rsidRPr="00DF1AE0">
        <w:rPr>
          <w:rFonts w:ascii="Times New Roman" w:hAnsi="Times New Roman" w:cs="Times New Roman"/>
          <w:color w:val="000000" w:themeColor="text1"/>
          <w:sz w:val="24"/>
          <w:szCs w:val="24"/>
        </w:rPr>
        <w:t>…</w:t>
      </w:r>
      <w:r w:rsidR="002F0FF6"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w:t>
      </w:r>
      <w:r w:rsidR="007B2580">
        <w:rPr>
          <w:rFonts w:ascii="Times New Roman" w:hAnsi="Times New Roman" w:cs="Times New Roman"/>
          <w:color w:val="000000" w:themeColor="text1"/>
          <w:sz w:val="24"/>
          <w:szCs w:val="24"/>
        </w:rPr>
        <w:t>……………</w:t>
      </w:r>
      <w:r w:rsidR="002F0FF6" w:rsidRPr="00DF1AE0">
        <w:rPr>
          <w:rFonts w:ascii="Times New Roman" w:hAnsi="Times New Roman" w:cs="Times New Roman"/>
          <w:color w:val="000000" w:themeColor="text1"/>
          <w:sz w:val="24"/>
          <w:szCs w:val="24"/>
        </w:rPr>
        <w:t xml:space="preserve">    </w:t>
      </w:r>
      <w:r w:rsidR="007B2580">
        <w:rPr>
          <w:rFonts w:ascii="Times New Roman" w:hAnsi="Times New Roman" w:cs="Times New Roman"/>
          <w:color w:val="000000" w:themeColor="text1"/>
          <w:sz w:val="24"/>
          <w:szCs w:val="24"/>
        </w:rPr>
        <w:tab/>
      </w:r>
      <w:r w:rsidR="007B2580">
        <w:rPr>
          <w:rFonts w:ascii="Times New Roman" w:hAnsi="Times New Roman" w:cs="Times New Roman"/>
          <w:color w:val="000000" w:themeColor="text1"/>
          <w:sz w:val="24"/>
          <w:szCs w:val="24"/>
        </w:rPr>
        <w:tab/>
      </w:r>
      <w:r w:rsidR="007B2580" w:rsidRPr="00DF1AE0">
        <w:rPr>
          <w:rFonts w:ascii="Times New Roman" w:hAnsi="Times New Roman" w:cs="Times New Roman"/>
          <w:b/>
          <w:bCs/>
          <w:color w:val="000000" w:themeColor="text1"/>
          <w:sz w:val="24"/>
          <w:szCs w:val="24"/>
        </w:rPr>
        <w:t>Date:</w:t>
      </w:r>
      <w:r w:rsidR="007B2580">
        <w:rPr>
          <w:rFonts w:ascii="Times New Roman" w:hAnsi="Times New Roman" w:cs="Times New Roman"/>
          <w:color w:val="000000" w:themeColor="text1"/>
          <w:sz w:val="24"/>
          <w:szCs w:val="24"/>
        </w:rPr>
        <w:t xml:space="preserve"> ……………………</w:t>
      </w:r>
    </w:p>
    <w:p w14:paraId="1A66BF9A" w14:textId="77777777" w:rsidR="002F0FF6" w:rsidRPr="00DF1AE0" w:rsidRDefault="002F0FF6" w:rsidP="002F0FF6">
      <w:pPr>
        <w:autoSpaceDE w:val="0"/>
        <w:autoSpaceDN w:val="0"/>
        <w:adjustRightInd w:val="0"/>
        <w:spacing w:line="480" w:lineRule="auto"/>
        <w:rPr>
          <w:rFonts w:ascii="Times New Roman" w:hAnsi="Times New Roman" w:cs="Times New Roman"/>
          <w:b/>
          <w:bCs/>
          <w:color w:val="000000" w:themeColor="text1"/>
          <w:sz w:val="24"/>
          <w:szCs w:val="24"/>
        </w:rPr>
      </w:pPr>
    </w:p>
    <w:p w14:paraId="72D13F2C" w14:textId="77777777" w:rsidR="002F0FF6" w:rsidRPr="00DF1AE0" w:rsidRDefault="002F0FF6" w:rsidP="002F0FF6">
      <w:pPr>
        <w:autoSpaceDE w:val="0"/>
        <w:autoSpaceDN w:val="0"/>
        <w:adjustRightInd w:val="0"/>
        <w:spacing w:line="480" w:lineRule="auto"/>
        <w:rPr>
          <w:rFonts w:ascii="Times New Roman" w:hAnsi="Times New Roman" w:cs="Times New Roman"/>
          <w:color w:val="000000" w:themeColor="text1"/>
          <w:sz w:val="24"/>
          <w:szCs w:val="24"/>
        </w:rPr>
      </w:pPr>
      <w:r w:rsidRPr="00DF1AE0">
        <w:rPr>
          <w:rFonts w:ascii="Times New Roman" w:hAnsi="Times New Roman" w:cs="Times New Roman"/>
          <w:b/>
          <w:bCs/>
          <w:color w:val="000000" w:themeColor="text1"/>
          <w:sz w:val="24"/>
          <w:szCs w:val="24"/>
        </w:rPr>
        <w:t xml:space="preserve">Supervisor’s Declaration </w:t>
      </w:r>
    </w:p>
    <w:p w14:paraId="60717F15" w14:textId="77777777" w:rsidR="002F0FF6" w:rsidRPr="00DF1AE0" w:rsidRDefault="002F0FF6" w:rsidP="002F0FF6">
      <w:pPr>
        <w:autoSpaceDE w:val="0"/>
        <w:autoSpaceDN w:val="0"/>
        <w:adjustRightInd w:val="0"/>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I hereby declare that the preparation and presentation of this thesis was supervised in accordance with the guidelines on supervision of thesis laid down by the Simon Diedong Dombo-University of Business and Integrated Development Studies.</w:t>
      </w:r>
    </w:p>
    <w:p w14:paraId="160117C0" w14:textId="05211CB3" w:rsidR="002F0FF6" w:rsidRPr="00DF1AE0" w:rsidRDefault="00AC7B0D" w:rsidP="002F0FF6">
      <w:pPr>
        <w:autoSpaceDE w:val="0"/>
        <w:autoSpaceDN w:val="0"/>
        <w:adjustRightInd w:val="0"/>
        <w:spacing w:line="480" w:lineRule="auto"/>
        <w:rPr>
          <w:rFonts w:ascii="Times New Roman" w:hAnsi="Times New Roman" w:cs="Times New Roman"/>
          <w:color w:val="000000" w:themeColor="text1"/>
          <w:sz w:val="24"/>
          <w:szCs w:val="24"/>
        </w:rPr>
      </w:pPr>
      <w:r w:rsidRPr="00DF1AE0">
        <w:rPr>
          <w:rFonts w:ascii="Times New Roman" w:hAnsi="Times New Roman" w:cs="Times New Roman"/>
          <w:b/>
          <w:bCs/>
          <w:color w:val="000000" w:themeColor="text1"/>
          <w:sz w:val="24"/>
          <w:szCs w:val="24"/>
        </w:rPr>
        <w:t xml:space="preserve">Principal </w:t>
      </w:r>
      <w:r w:rsidR="002F0FF6" w:rsidRPr="00DF1AE0">
        <w:rPr>
          <w:rFonts w:ascii="Times New Roman" w:hAnsi="Times New Roman" w:cs="Times New Roman"/>
          <w:b/>
          <w:bCs/>
          <w:color w:val="000000" w:themeColor="text1"/>
          <w:sz w:val="24"/>
          <w:szCs w:val="24"/>
        </w:rPr>
        <w:t>Supervisor’s Signature:</w:t>
      </w:r>
      <w:r w:rsidR="002F0FF6" w:rsidRPr="00DF1AE0">
        <w:rPr>
          <w:rFonts w:ascii="Times New Roman" w:hAnsi="Times New Roman" w:cs="Times New Roman"/>
          <w:color w:val="000000" w:themeColor="text1"/>
          <w:sz w:val="24"/>
          <w:szCs w:val="24"/>
        </w:rPr>
        <w:t xml:space="preserve"> ………………</w:t>
      </w:r>
      <w:r w:rsidR="00400C22" w:rsidRPr="00DF1AE0">
        <w:rPr>
          <w:rFonts w:ascii="Times New Roman" w:hAnsi="Times New Roman" w:cs="Times New Roman"/>
          <w:color w:val="000000" w:themeColor="text1"/>
          <w:sz w:val="24"/>
          <w:szCs w:val="24"/>
        </w:rPr>
        <w:t xml:space="preserve">          </w:t>
      </w:r>
      <w:r w:rsidR="002F0FF6" w:rsidRPr="00DF1AE0">
        <w:rPr>
          <w:rFonts w:ascii="Times New Roman" w:hAnsi="Times New Roman" w:cs="Times New Roman"/>
          <w:color w:val="000000" w:themeColor="text1"/>
          <w:sz w:val="24"/>
          <w:szCs w:val="24"/>
        </w:rPr>
        <w:t xml:space="preserve">  </w:t>
      </w:r>
      <w:r w:rsidR="002F0FF6" w:rsidRPr="00DF1AE0">
        <w:rPr>
          <w:rFonts w:ascii="Times New Roman" w:hAnsi="Times New Roman" w:cs="Times New Roman"/>
          <w:b/>
          <w:bCs/>
          <w:color w:val="000000" w:themeColor="text1"/>
          <w:sz w:val="24"/>
          <w:szCs w:val="24"/>
        </w:rPr>
        <w:t>Date:</w:t>
      </w:r>
      <w:r w:rsidR="00DF1AE0">
        <w:rPr>
          <w:rFonts w:ascii="Times New Roman" w:hAnsi="Times New Roman" w:cs="Times New Roman"/>
          <w:color w:val="000000" w:themeColor="text1"/>
          <w:sz w:val="24"/>
          <w:szCs w:val="24"/>
        </w:rPr>
        <w:t xml:space="preserve"> ……………………</w:t>
      </w:r>
    </w:p>
    <w:p w14:paraId="2F4F616F" w14:textId="38A10F72" w:rsidR="00400C22" w:rsidRPr="00DF1AE0" w:rsidRDefault="00400C22" w:rsidP="002F0FF6">
      <w:pPr>
        <w:autoSpaceDE w:val="0"/>
        <w:autoSpaceDN w:val="0"/>
        <w:adjustRightInd w:val="0"/>
        <w:spacing w:line="480" w:lineRule="auto"/>
        <w:rPr>
          <w:rFonts w:ascii="Times New Roman" w:hAnsi="Times New Roman" w:cs="Times New Roman"/>
          <w:color w:val="000000" w:themeColor="text1"/>
          <w:sz w:val="24"/>
          <w:szCs w:val="24"/>
        </w:rPr>
      </w:pPr>
      <w:r w:rsidRPr="00DF1AE0">
        <w:rPr>
          <w:rFonts w:ascii="Times New Roman" w:hAnsi="Times New Roman" w:cs="Times New Roman"/>
          <w:b/>
          <w:bCs/>
          <w:color w:val="000000" w:themeColor="text1"/>
          <w:sz w:val="24"/>
          <w:szCs w:val="24"/>
        </w:rPr>
        <w:t>Name:</w:t>
      </w:r>
      <w:r w:rsidRPr="00DF1AE0">
        <w:rPr>
          <w:rFonts w:ascii="Times New Roman" w:hAnsi="Times New Roman" w:cs="Times New Roman"/>
          <w:color w:val="000000" w:themeColor="text1"/>
          <w:sz w:val="24"/>
          <w:szCs w:val="24"/>
        </w:rPr>
        <w:t xml:space="preserve"> </w:t>
      </w:r>
      <w:r w:rsidR="009374B8" w:rsidRPr="009374B8">
        <w:rPr>
          <w:rFonts w:ascii="Times New Roman" w:hAnsi="Times New Roman" w:cs="Times New Roman"/>
          <w:color w:val="000000" w:themeColor="text1"/>
          <w:sz w:val="24"/>
          <w:szCs w:val="24"/>
        </w:rPr>
        <w:t>Dr. Francis Nangbeviel Sanyare.</w:t>
      </w:r>
    </w:p>
    <w:p w14:paraId="04A99BC3" w14:textId="2453AB93" w:rsidR="00400C22" w:rsidRDefault="00400C22" w:rsidP="002F0FF6">
      <w:pPr>
        <w:autoSpaceDE w:val="0"/>
        <w:autoSpaceDN w:val="0"/>
        <w:adjustRightInd w:val="0"/>
        <w:spacing w:line="480" w:lineRule="auto"/>
        <w:rPr>
          <w:rFonts w:ascii="Times New Roman" w:hAnsi="Times New Roman" w:cs="Times New Roman"/>
          <w:b/>
          <w:bCs/>
          <w:color w:val="000000" w:themeColor="text1"/>
          <w:sz w:val="24"/>
          <w:szCs w:val="24"/>
        </w:rPr>
      </w:pPr>
    </w:p>
    <w:p w14:paraId="38E9E5B8" w14:textId="77777777" w:rsidR="00933792" w:rsidRPr="00DF1AE0" w:rsidRDefault="00933792" w:rsidP="002F0FF6">
      <w:pPr>
        <w:autoSpaceDE w:val="0"/>
        <w:autoSpaceDN w:val="0"/>
        <w:adjustRightInd w:val="0"/>
        <w:spacing w:line="480" w:lineRule="auto"/>
        <w:rPr>
          <w:rFonts w:ascii="Times New Roman" w:hAnsi="Times New Roman" w:cs="Times New Roman"/>
          <w:b/>
          <w:bCs/>
          <w:color w:val="000000" w:themeColor="text1"/>
          <w:sz w:val="24"/>
          <w:szCs w:val="24"/>
        </w:rPr>
      </w:pPr>
    </w:p>
    <w:p w14:paraId="42F8D81F" w14:textId="77777777" w:rsidR="002F0FF6" w:rsidRPr="00DF1AE0" w:rsidRDefault="002F0FF6" w:rsidP="002F0FF6">
      <w:pPr>
        <w:jc w:val="center"/>
        <w:rPr>
          <w:rFonts w:ascii="Times New Roman" w:hAnsi="Times New Roman" w:cs="Times New Roman"/>
          <w:color w:val="000000" w:themeColor="text1"/>
          <w:sz w:val="24"/>
          <w:szCs w:val="24"/>
        </w:rPr>
      </w:pPr>
    </w:p>
    <w:p w14:paraId="5F880004" w14:textId="77777777" w:rsidR="002F0FF6" w:rsidRPr="00DF1AE0" w:rsidRDefault="002F0FF6" w:rsidP="002F0FF6">
      <w:pPr>
        <w:jc w:val="center"/>
        <w:rPr>
          <w:color w:val="000000" w:themeColor="text1"/>
        </w:rPr>
      </w:pPr>
    </w:p>
    <w:p w14:paraId="7F7582B9" w14:textId="77777777" w:rsidR="002F0FF6" w:rsidRPr="00DF1AE0" w:rsidRDefault="002F0FF6" w:rsidP="002F0FF6">
      <w:pPr>
        <w:jc w:val="center"/>
        <w:rPr>
          <w:color w:val="000000" w:themeColor="text1"/>
        </w:rPr>
      </w:pPr>
    </w:p>
    <w:p w14:paraId="1ACAE683" w14:textId="77777777" w:rsidR="00001588" w:rsidRDefault="00001588" w:rsidP="00001588">
      <w:pPr>
        <w:spacing w:after="200"/>
        <w:rPr>
          <w:b/>
          <w:color w:val="000000" w:themeColor="text1"/>
        </w:rPr>
      </w:pPr>
    </w:p>
    <w:p w14:paraId="5A3C4D30" w14:textId="77777777" w:rsidR="00DF1AE0" w:rsidRDefault="00DF1AE0" w:rsidP="00001588">
      <w:pPr>
        <w:spacing w:after="200"/>
        <w:rPr>
          <w:b/>
          <w:color w:val="000000" w:themeColor="text1"/>
        </w:rPr>
      </w:pPr>
    </w:p>
    <w:p w14:paraId="5E0C278D" w14:textId="77777777" w:rsidR="007B2580" w:rsidRDefault="007B2580" w:rsidP="00001588">
      <w:pPr>
        <w:spacing w:after="200"/>
        <w:rPr>
          <w:b/>
          <w:color w:val="000000" w:themeColor="text1"/>
        </w:rPr>
      </w:pPr>
    </w:p>
    <w:p w14:paraId="6129E0AC" w14:textId="77777777" w:rsidR="007D2FBB" w:rsidRPr="00DF1AE0" w:rsidRDefault="007D2FBB" w:rsidP="00001588">
      <w:pPr>
        <w:spacing w:after="200"/>
        <w:rPr>
          <w:b/>
          <w:color w:val="000000" w:themeColor="text1"/>
        </w:rPr>
      </w:pPr>
    </w:p>
    <w:p w14:paraId="13E7C697" w14:textId="77777777" w:rsidR="002F0FF6" w:rsidRPr="00DF1AE0" w:rsidRDefault="002F0FF6" w:rsidP="00933792">
      <w:pPr>
        <w:pStyle w:val="Heading1"/>
        <w:spacing w:before="0"/>
        <w:rPr>
          <w:b w:val="0"/>
        </w:rPr>
      </w:pPr>
      <w:bookmarkStart w:id="3" w:name="_Toc137733539"/>
      <w:r w:rsidRPr="00DF1AE0">
        <w:lastRenderedPageBreak/>
        <w:t>DEDICATION</w:t>
      </w:r>
      <w:bookmarkEnd w:id="3"/>
    </w:p>
    <w:p w14:paraId="34FB4D25" w14:textId="77777777" w:rsidR="00001588" w:rsidRPr="00DF1AE0" w:rsidRDefault="00001588" w:rsidP="00DF1AE0">
      <w:pPr>
        <w:pStyle w:val="NoSpacing"/>
      </w:pPr>
    </w:p>
    <w:p w14:paraId="3DBA48A0" w14:textId="74F9FA11" w:rsidR="002F0FF6" w:rsidRPr="00DF1AE0" w:rsidRDefault="002F0FF6" w:rsidP="002F0FF6">
      <w:pPr>
        <w:spacing w:line="480" w:lineRule="auto"/>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To the Almighty God for protecting and guiding me throughout my education.</w:t>
      </w:r>
      <w:proofErr w:type="gramEnd"/>
      <w:r w:rsidRPr="00DF1AE0">
        <w:rPr>
          <w:rFonts w:ascii="Times New Roman" w:hAnsi="Times New Roman" w:cs="Times New Roman"/>
          <w:color w:val="000000" w:themeColor="text1"/>
          <w:sz w:val="24"/>
          <w:szCs w:val="24"/>
        </w:rPr>
        <w:t xml:space="preserve"> </w:t>
      </w:r>
    </w:p>
    <w:p w14:paraId="2E80FDB0" w14:textId="77777777" w:rsidR="002F0FF6" w:rsidRPr="00DF1AE0" w:rsidRDefault="002F0FF6" w:rsidP="002F0FF6">
      <w:pPr>
        <w:spacing w:line="480" w:lineRule="auto"/>
        <w:ind w:right="-432"/>
        <w:rPr>
          <w:color w:val="000000" w:themeColor="text1"/>
        </w:rPr>
      </w:pPr>
    </w:p>
    <w:p w14:paraId="2591216E" w14:textId="77777777" w:rsidR="002F0FF6" w:rsidRPr="00DF1AE0" w:rsidRDefault="002F0FF6" w:rsidP="002F0FF6">
      <w:pPr>
        <w:spacing w:line="480" w:lineRule="auto"/>
        <w:ind w:right="-432"/>
        <w:rPr>
          <w:color w:val="000000" w:themeColor="text1"/>
        </w:rPr>
      </w:pPr>
    </w:p>
    <w:p w14:paraId="4BBC404B" w14:textId="77777777" w:rsidR="002F0FF6" w:rsidRPr="00DF1AE0" w:rsidRDefault="002F0FF6" w:rsidP="002F0FF6">
      <w:pPr>
        <w:spacing w:line="480" w:lineRule="auto"/>
        <w:ind w:right="-432"/>
        <w:rPr>
          <w:color w:val="000000" w:themeColor="text1"/>
        </w:rPr>
      </w:pPr>
    </w:p>
    <w:p w14:paraId="0FFB5417" w14:textId="77777777" w:rsidR="002F0FF6" w:rsidRPr="00DF1AE0" w:rsidRDefault="002F0FF6" w:rsidP="002F0FF6">
      <w:pPr>
        <w:spacing w:line="480" w:lineRule="auto"/>
        <w:ind w:right="-432"/>
        <w:rPr>
          <w:color w:val="000000" w:themeColor="text1"/>
        </w:rPr>
      </w:pPr>
    </w:p>
    <w:p w14:paraId="37D5BDD6" w14:textId="1AFBACF1" w:rsidR="002F0FF6" w:rsidRPr="00DF1AE0" w:rsidRDefault="002F0FF6" w:rsidP="002F0FF6">
      <w:pPr>
        <w:spacing w:line="480" w:lineRule="auto"/>
        <w:ind w:right="-432"/>
        <w:rPr>
          <w:color w:val="000000" w:themeColor="text1"/>
        </w:rPr>
      </w:pPr>
    </w:p>
    <w:p w14:paraId="3A34C381" w14:textId="7BDF1066" w:rsidR="001F1C1A" w:rsidRPr="00DF1AE0" w:rsidRDefault="001F1C1A" w:rsidP="001F1C1A">
      <w:pPr>
        <w:spacing w:after="200"/>
        <w:rPr>
          <w:b/>
          <w:color w:val="000000" w:themeColor="text1"/>
        </w:rPr>
      </w:pPr>
    </w:p>
    <w:p w14:paraId="37851609" w14:textId="07AB3037" w:rsidR="001F1C1A" w:rsidRPr="00DF1AE0" w:rsidRDefault="001F1C1A" w:rsidP="001F1C1A">
      <w:pPr>
        <w:spacing w:after="200"/>
        <w:rPr>
          <w:b/>
          <w:color w:val="000000" w:themeColor="text1"/>
        </w:rPr>
      </w:pPr>
    </w:p>
    <w:p w14:paraId="4D655265" w14:textId="4316D12C" w:rsidR="001F1C1A" w:rsidRPr="00DF1AE0" w:rsidRDefault="001F1C1A" w:rsidP="001F1C1A">
      <w:pPr>
        <w:spacing w:after="200"/>
        <w:rPr>
          <w:b/>
          <w:color w:val="000000" w:themeColor="text1"/>
        </w:rPr>
      </w:pPr>
    </w:p>
    <w:p w14:paraId="5D634EB6" w14:textId="45CF9221" w:rsidR="001F1C1A" w:rsidRPr="00DF1AE0" w:rsidRDefault="001F1C1A" w:rsidP="001F1C1A">
      <w:pPr>
        <w:spacing w:after="200"/>
        <w:rPr>
          <w:b/>
          <w:color w:val="000000" w:themeColor="text1"/>
        </w:rPr>
      </w:pPr>
    </w:p>
    <w:p w14:paraId="4725D90D" w14:textId="12049221" w:rsidR="001F1C1A" w:rsidRPr="00DF1AE0" w:rsidRDefault="001F1C1A" w:rsidP="001F1C1A">
      <w:pPr>
        <w:spacing w:after="200"/>
        <w:rPr>
          <w:b/>
          <w:color w:val="000000" w:themeColor="text1"/>
        </w:rPr>
      </w:pPr>
    </w:p>
    <w:p w14:paraId="5466BDA0" w14:textId="04858177" w:rsidR="001F1C1A" w:rsidRPr="00DF1AE0" w:rsidRDefault="001F1C1A" w:rsidP="001F1C1A">
      <w:pPr>
        <w:spacing w:after="200"/>
        <w:rPr>
          <w:b/>
          <w:color w:val="000000" w:themeColor="text1"/>
        </w:rPr>
      </w:pPr>
    </w:p>
    <w:p w14:paraId="10C459A5" w14:textId="57AFD73F" w:rsidR="001F1C1A" w:rsidRPr="00DF1AE0" w:rsidRDefault="001F1C1A" w:rsidP="001F1C1A">
      <w:pPr>
        <w:spacing w:after="200"/>
        <w:rPr>
          <w:b/>
          <w:color w:val="000000" w:themeColor="text1"/>
        </w:rPr>
      </w:pPr>
    </w:p>
    <w:p w14:paraId="0FE17098" w14:textId="56A92F7D" w:rsidR="001F1C1A" w:rsidRPr="00DF1AE0" w:rsidRDefault="001F1C1A" w:rsidP="001F1C1A">
      <w:pPr>
        <w:spacing w:after="200"/>
        <w:rPr>
          <w:b/>
          <w:color w:val="000000" w:themeColor="text1"/>
        </w:rPr>
      </w:pPr>
    </w:p>
    <w:p w14:paraId="338FB80F" w14:textId="2B94F5A3" w:rsidR="001F1C1A" w:rsidRPr="00DF1AE0" w:rsidRDefault="001F1C1A" w:rsidP="001F1C1A">
      <w:pPr>
        <w:spacing w:after="200"/>
        <w:rPr>
          <w:b/>
          <w:color w:val="000000" w:themeColor="text1"/>
        </w:rPr>
      </w:pPr>
    </w:p>
    <w:p w14:paraId="0CA02E0F" w14:textId="78139FA1" w:rsidR="001F1C1A" w:rsidRPr="00DF1AE0" w:rsidRDefault="001F1C1A" w:rsidP="001F1C1A">
      <w:pPr>
        <w:spacing w:after="200"/>
        <w:rPr>
          <w:b/>
          <w:color w:val="000000" w:themeColor="text1"/>
        </w:rPr>
      </w:pPr>
    </w:p>
    <w:p w14:paraId="23DFEDCF" w14:textId="60B2DDA9" w:rsidR="001F1C1A" w:rsidRPr="00DF1AE0" w:rsidRDefault="001F1C1A" w:rsidP="001F1C1A">
      <w:pPr>
        <w:spacing w:after="200"/>
        <w:rPr>
          <w:b/>
          <w:color w:val="000000" w:themeColor="text1"/>
        </w:rPr>
      </w:pPr>
    </w:p>
    <w:p w14:paraId="48EE96D4" w14:textId="041D1537" w:rsidR="001F1C1A" w:rsidRPr="00DF1AE0" w:rsidRDefault="001F1C1A" w:rsidP="001F1C1A">
      <w:pPr>
        <w:spacing w:after="200"/>
        <w:rPr>
          <w:b/>
          <w:color w:val="000000" w:themeColor="text1"/>
        </w:rPr>
      </w:pPr>
    </w:p>
    <w:p w14:paraId="6AC39C6B" w14:textId="6D54B2F9" w:rsidR="001F1C1A" w:rsidRPr="00DF1AE0" w:rsidRDefault="001F1C1A" w:rsidP="001F1C1A">
      <w:pPr>
        <w:spacing w:after="200"/>
        <w:rPr>
          <w:b/>
          <w:color w:val="000000" w:themeColor="text1"/>
        </w:rPr>
      </w:pPr>
    </w:p>
    <w:p w14:paraId="6562EF32" w14:textId="1F7F2B01" w:rsidR="001F1C1A" w:rsidRDefault="001F1C1A" w:rsidP="001F1C1A">
      <w:pPr>
        <w:spacing w:after="200"/>
        <w:rPr>
          <w:b/>
          <w:color w:val="000000" w:themeColor="text1"/>
        </w:rPr>
      </w:pPr>
    </w:p>
    <w:p w14:paraId="566A0B3E" w14:textId="77777777" w:rsidR="00DF1AE0" w:rsidRDefault="00DF1AE0" w:rsidP="001F1C1A">
      <w:pPr>
        <w:spacing w:after="200"/>
        <w:rPr>
          <w:b/>
          <w:color w:val="000000" w:themeColor="text1"/>
        </w:rPr>
      </w:pPr>
    </w:p>
    <w:p w14:paraId="3D3E3D70" w14:textId="77777777" w:rsidR="00DF1AE0" w:rsidRDefault="00DF1AE0" w:rsidP="001F1C1A">
      <w:pPr>
        <w:spacing w:after="200"/>
        <w:rPr>
          <w:b/>
          <w:color w:val="000000" w:themeColor="text1"/>
        </w:rPr>
      </w:pPr>
    </w:p>
    <w:p w14:paraId="17C7CB74" w14:textId="77777777" w:rsidR="00DF1AE0" w:rsidRPr="00DF1AE0" w:rsidRDefault="00DF1AE0" w:rsidP="001F1C1A">
      <w:pPr>
        <w:spacing w:after="200"/>
        <w:rPr>
          <w:b/>
          <w:color w:val="000000" w:themeColor="text1"/>
        </w:rPr>
      </w:pPr>
    </w:p>
    <w:p w14:paraId="6CA19708" w14:textId="77777777" w:rsidR="001F1C1A" w:rsidRPr="00DF1AE0" w:rsidRDefault="001F1C1A" w:rsidP="001F1C1A">
      <w:pPr>
        <w:spacing w:after="200"/>
        <w:rPr>
          <w:b/>
          <w:color w:val="000000" w:themeColor="text1"/>
        </w:rPr>
      </w:pPr>
    </w:p>
    <w:p w14:paraId="153CF2F9" w14:textId="66D4EBD8" w:rsidR="001F1C1A" w:rsidRPr="00DF1AE0" w:rsidRDefault="001F1C1A" w:rsidP="007B2580">
      <w:pPr>
        <w:pStyle w:val="Heading1"/>
        <w:spacing w:before="0"/>
      </w:pPr>
      <w:bookmarkStart w:id="4" w:name="_Toc137733540"/>
      <w:r w:rsidRPr="00DF1AE0">
        <w:lastRenderedPageBreak/>
        <w:t>ACKNOWLEDGEMENT</w:t>
      </w:r>
      <w:r w:rsidR="00DF1AE0">
        <w:t>S</w:t>
      </w:r>
      <w:bookmarkEnd w:id="4"/>
    </w:p>
    <w:p w14:paraId="3FFE010D" w14:textId="77777777" w:rsidR="00001588" w:rsidRPr="00DF1AE0" w:rsidRDefault="00001588" w:rsidP="00DF1AE0">
      <w:pPr>
        <w:pStyle w:val="NoSpacing"/>
      </w:pPr>
    </w:p>
    <w:p w14:paraId="5E41FC64" w14:textId="5B84A0D0" w:rsidR="001F1C1A" w:rsidRPr="00DF1AE0" w:rsidRDefault="001F1C1A" w:rsidP="001F1C1A">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I thank my supervisor Dr. Francis Sanyare (Head of Department, Department of Development Studies) for his encouragement and guidance for successful completion of this study. I also register my heartfelt thanks to Dr. Francis Xavier Jarawura and the entire REACH STR team for granting me th</w:t>
      </w:r>
      <w:r w:rsidR="00BD02F6" w:rsidRPr="00DF1AE0">
        <w:rPr>
          <w:rFonts w:ascii="Times New Roman" w:hAnsi="Times New Roman" w:cs="Times New Roman"/>
          <w:color w:val="000000" w:themeColor="text1"/>
          <w:sz w:val="24"/>
          <w:szCs w:val="24"/>
        </w:rPr>
        <w:t>e</w:t>
      </w:r>
      <w:r w:rsidRPr="00DF1AE0">
        <w:rPr>
          <w:rFonts w:ascii="Times New Roman" w:hAnsi="Times New Roman" w:cs="Times New Roman"/>
          <w:color w:val="000000" w:themeColor="text1"/>
          <w:sz w:val="24"/>
          <w:szCs w:val="24"/>
        </w:rPr>
        <w:t xml:space="preserve"> opportunity to pursue my second Degree funded by this noble scholarship.  I equally expressed my heartfelt gratitude to my mentor Dr. Shaibu Baanni Azumah for his guidance and support throughout my studies. I also thank Ms. Alberta W. N. Oppiah-Mensah for her continuous encouragement and support.  To my friends and family members who supported me in diverse ways, God bless you all. </w:t>
      </w:r>
    </w:p>
    <w:p w14:paraId="5871E9D5" w14:textId="25247130" w:rsidR="00C15265" w:rsidRPr="00DF1AE0" w:rsidRDefault="00C15265" w:rsidP="001F1C1A">
      <w:pPr>
        <w:spacing w:line="480" w:lineRule="auto"/>
        <w:jc w:val="both"/>
        <w:rPr>
          <w:rFonts w:ascii="Times New Roman" w:hAnsi="Times New Roman" w:cs="Times New Roman"/>
          <w:color w:val="000000" w:themeColor="text1"/>
          <w:sz w:val="24"/>
          <w:szCs w:val="24"/>
        </w:rPr>
      </w:pPr>
    </w:p>
    <w:p w14:paraId="02170BFE" w14:textId="4933C2AD" w:rsidR="00C15265" w:rsidRPr="00DF1AE0" w:rsidRDefault="00C15265" w:rsidP="001F1C1A">
      <w:pPr>
        <w:spacing w:line="480" w:lineRule="auto"/>
        <w:jc w:val="both"/>
        <w:rPr>
          <w:rFonts w:ascii="Times New Roman" w:hAnsi="Times New Roman" w:cs="Times New Roman"/>
          <w:color w:val="000000" w:themeColor="text1"/>
          <w:sz w:val="24"/>
          <w:szCs w:val="24"/>
        </w:rPr>
      </w:pPr>
    </w:p>
    <w:p w14:paraId="61C0318D" w14:textId="2539E2BD" w:rsidR="00C15265" w:rsidRPr="00DF1AE0" w:rsidRDefault="00C15265" w:rsidP="001F1C1A">
      <w:pPr>
        <w:spacing w:line="480" w:lineRule="auto"/>
        <w:jc w:val="both"/>
        <w:rPr>
          <w:rFonts w:ascii="Times New Roman" w:hAnsi="Times New Roman" w:cs="Times New Roman"/>
          <w:color w:val="000000" w:themeColor="text1"/>
          <w:sz w:val="24"/>
          <w:szCs w:val="24"/>
        </w:rPr>
      </w:pPr>
    </w:p>
    <w:p w14:paraId="38BC3172" w14:textId="26C1B284" w:rsidR="00C15265" w:rsidRPr="00DF1AE0" w:rsidRDefault="00C15265" w:rsidP="001F1C1A">
      <w:pPr>
        <w:spacing w:line="480" w:lineRule="auto"/>
        <w:jc w:val="both"/>
        <w:rPr>
          <w:rFonts w:ascii="Times New Roman" w:hAnsi="Times New Roman" w:cs="Times New Roman"/>
          <w:color w:val="000000" w:themeColor="text1"/>
          <w:sz w:val="24"/>
          <w:szCs w:val="24"/>
        </w:rPr>
      </w:pPr>
    </w:p>
    <w:p w14:paraId="6FEA2C18" w14:textId="05AA9320" w:rsidR="00C15265" w:rsidRPr="00DF1AE0" w:rsidRDefault="00C15265" w:rsidP="001F1C1A">
      <w:pPr>
        <w:spacing w:line="480" w:lineRule="auto"/>
        <w:jc w:val="both"/>
        <w:rPr>
          <w:rFonts w:ascii="Times New Roman" w:hAnsi="Times New Roman" w:cs="Times New Roman"/>
          <w:color w:val="000000" w:themeColor="text1"/>
          <w:sz w:val="24"/>
          <w:szCs w:val="24"/>
        </w:rPr>
      </w:pPr>
    </w:p>
    <w:p w14:paraId="7BDAF695" w14:textId="1A32A8AB" w:rsidR="00C15265" w:rsidRPr="00DF1AE0" w:rsidRDefault="00C15265" w:rsidP="001F1C1A">
      <w:pPr>
        <w:spacing w:line="480" w:lineRule="auto"/>
        <w:jc w:val="both"/>
        <w:rPr>
          <w:rFonts w:ascii="Times New Roman" w:hAnsi="Times New Roman" w:cs="Times New Roman"/>
          <w:color w:val="000000" w:themeColor="text1"/>
          <w:sz w:val="24"/>
          <w:szCs w:val="24"/>
        </w:rPr>
      </w:pPr>
    </w:p>
    <w:p w14:paraId="247D6963" w14:textId="7A40B674" w:rsidR="00C15265" w:rsidRPr="00DF1AE0" w:rsidRDefault="00C15265" w:rsidP="001F1C1A">
      <w:pPr>
        <w:spacing w:line="480" w:lineRule="auto"/>
        <w:jc w:val="both"/>
        <w:rPr>
          <w:rFonts w:ascii="Times New Roman" w:hAnsi="Times New Roman" w:cs="Times New Roman"/>
          <w:color w:val="000000" w:themeColor="text1"/>
          <w:sz w:val="24"/>
          <w:szCs w:val="24"/>
        </w:rPr>
      </w:pPr>
    </w:p>
    <w:p w14:paraId="1FA488E3" w14:textId="062432FA" w:rsidR="00C15265" w:rsidRPr="00DF1AE0" w:rsidRDefault="00C15265" w:rsidP="001F1C1A">
      <w:pPr>
        <w:spacing w:line="480" w:lineRule="auto"/>
        <w:jc w:val="both"/>
        <w:rPr>
          <w:rFonts w:ascii="Times New Roman" w:hAnsi="Times New Roman" w:cs="Times New Roman"/>
          <w:color w:val="000000" w:themeColor="text1"/>
          <w:sz w:val="24"/>
          <w:szCs w:val="24"/>
        </w:rPr>
      </w:pPr>
    </w:p>
    <w:p w14:paraId="35C45160" w14:textId="47729E53" w:rsidR="00C15265" w:rsidRPr="00DF1AE0" w:rsidRDefault="00C15265" w:rsidP="001F1C1A">
      <w:pPr>
        <w:spacing w:line="480" w:lineRule="auto"/>
        <w:jc w:val="both"/>
        <w:rPr>
          <w:rFonts w:ascii="Times New Roman" w:hAnsi="Times New Roman" w:cs="Times New Roman"/>
          <w:color w:val="000000" w:themeColor="text1"/>
          <w:sz w:val="24"/>
          <w:szCs w:val="24"/>
        </w:rPr>
      </w:pPr>
    </w:p>
    <w:p w14:paraId="1330B6D0" w14:textId="4EE2092D" w:rsidR="00C15265" w:rsidRDefault="00C15265" w:rsidP="001F1C1A">
      <w:pPr>
        <w:spacing w:line="480" w:lineRule="auto"/>
        <w:jc w:val="both"/>
        <w:rPr>
          <w:rFonts w:ascii="Times New Roman" w:hAnsi="Times New Roman" w:cs="Times New Roman"/>
          <w:color w:val="000000" w:themeColor="text1"/>
          <w:sz w:val="24"/>
          <w:szCs w:val="24"/>
        </w:rPr>
      </w:pPr>
    </w:p>
    <w:p w14:paraId="11689AFC" w14:textId="77777777" w:rsidR="00DF1AE0" w:rsidRPr="00DF1AE0" w:rsidRDefault="00DF1AE0" w:rsidP="001F1C1A">
      <w:pPr>
        <w:spacing w:line="480" w:lineRule="auto"/>
        <w:jc w:val="both"/>
        <w:rPr>
          <w:rFonts w:ascii="Times New Roman" w:hAnsi="Times New Roman" w:cs="Times New Roman"/>
          <w:color w:val="000000" w:themeColor="text1"/>
          <w:sz w:val="24"/>
          <w:szCs w:val="24"/>
        </w:rPr>
      </w:pPr>
    </w:p>
    <w:bookmarkStart w:id="5" w:name="_Toc137733541" w:displacedByCustomXml="next"/>
    <w:sdt>
      <w:sdtPr>
        <w:rPr>
          <w:rFonts w:eastAsiaTheme="minorHAnsi" w:cs="Times New Roman"/>
          <w:color w:val="auto"/>
          <w:szCs w:val="24"/>
        </w:rPr>
        <w:id w:val="-584077301"/>
        <w:docPartObj>
          <w:docPartGallery w:val="Table of Contents"/>
          <w:docPartUnique/>
        </w:docPartObj>
      </w:sdtPr>
      <w:sdtEndPr>
        <w:rPr>
          <w:b w:val="0"/>
          <w:bCs/>
          <w:noProof/>
        </w:rPr>
      </w:sdtEndPr>
      <w:sdtContent>
        <w:p w14:paraId="0DF4ED5E" w14:textId="38C5B51C" w:rsidR="006338ED" w:rsidRPr="00DF1AE0" w:rsidRDefault="007D2FBB" w:rsidP="00110DAD">
          <w:pPr>
            <w:pStyle w:val="Heading1"/>
            <w:spacing w:before="0" w:line="480" w:lineRule="auto"/>
            <w:rPr>
              <w:rStyle w:val="Heading1Char"/>
              <w:rFonts w:cs="Times New Roman"/>
              <w:b/>
              <w:bCs/>
              <w:szCs w:val="24"/>
            </w:rPr>
          </w:pPr>
          <w:r w:rsidRPr="00DF1AE0">
            <w:rPr>
              <w:rFonts w:cs="Times New Roman"/>
              <w:bCs/>
              <w:szCs w:val="24"/>
            </w:rPr>
            <w:t>TABLE OF CONTENTS</w:t>
          </w:r>
          <w:bookmarkEnd w:id="5"/>
        </w:p>
        <w:p w14:paraId="7D61F2D2" w14:textId="77777777" w:rsidR="00110DAD" w:rsidRDefault="007D2FBB" w:rsidP="00110DAD">
          <w:pPr>
            <w:pStyle w:val="TOC1"/>
            <w:tabs>
              <w:tab w:val="right" w:leader="dot" w:pos="8297"/>
            </w:tabs>
            <w:spacing w:line="480" w:lineRule="auto"/>
            <w:rPr>
              <w:rFonts w:asciiTheme="minorHAnsi" w:eastAsiaTheme="minorEastAsia" w:hAnsiTheme="minorHAnsi"/>
              <w:b w:val="0"/>
              <w:noProof/>
              <w:sz w:val="22"/>
            </w:rPr>
          </w:pPr>
          <w:r>
            <w:rPr>
              <w:rFonts w:cs="Times New Roman"/>
              <w:b w:val="0"/>
              <w:color w:val="000000" w:themeColor="text1"/>
              <w:szCs w:val="24"/>
            </w:rPr>
            <w:fldChar w:fldCharType="begin"/>
          </w:r>
          <w:r>
            <w:rPr>
              <w:rFonts w:cs="Times New Roman"/>
              <w:b w:val="0"/>
              <w:color w:val="000000" w:themeColor="text1"/>
              <w:szCs w:val="24"/>
            </w:rPr>
            <w:instrText xml:space="preserve"> TOC \o "1-3" \h \z \u </w:instrText>
          </w:r>
          <w:r>
            <w:rPr>
              <w:rFonts w:cs="Times New Roman"/>
              <w:b w:val="0"/>
              <w:color w:val="000000" w:themeColor="text1"/>
              <w:szCs w:val="24"/>
            </w:rPr>
            <w:fldChar w:fldCharType="separate"/>
          </w:r>
          <w:hyperlink w:anchor="_Toc137733538" w:history="1">
            <w:r w:rsidR="00110DAD" w:rsidRPr="003D121D">
              <w:rPr>
                <w:rStyle w:val="Hyperlink"/>
                <w:noProof/>
                <w:lang w:val="en-GB"/>
              </w:rPr>
              <w:t>DECLARATION</w:t>
            </w:r>
            <w:r w:rsidR="00110DAD">
              <w:rPr>
                <w:noProof/>
                <w:webHidden/>
              </w:rPr>
              <w:tab/>
            </w:r>
            <w:r w:rsidR="00110DAD">
              <w:rPr>
                <w:noProof/>
                <w:webHidden/>
              </w:rPr>
              <w:fldChar w:fldCharType="begin"/>
            </w:r>
            <w:r w:rsidR="00110DAD">
              <w:rPr>
                <w:noProof/>
                <w:webHidden/>
              </w:rPr>
              <w:instrText xml:space="preserve"> PAGEREF _Toc137733538 \h </w:instrText>
            </w:r>
            <w:r w:rsidR="00110DAD">
              <w:rPr>
                <w:noProof/>
                <w:webHidden/>
              </w:rPr>
            </w:r>
            <w:r w:rsidR="00110DAD">
              <w:rPr>
                <w:noProof/>
                <w:webHidden/>
              </w:rPr>
              <w:fldChar w:fldCharType="separate"/>
            </w:r>
            <w:r w:rsidR="00D54620">
              <w:rPr>
                <w:noProof/>
                <w:webHidden/>
              </w:rPr>
              <w:t>i</w:t>
            </w:r>
            <w:r w:rsidR="00110DAD">
              <w:rPr>
                <w:noProof/>
                <w:webHidden/>
              </w:rPr>
              <w:fldChar w:fldCharType="end"/>
            </w:r>
          </w:hyperlink>
        </w:p>
        <w:p w14:paraId="31AD6A83"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539" w:history="1">
            <w:r w:rsidR="00110DAD" w:rsidRPr="003D121D">
              <w:rPr>
                <w:rStyle w:val="Hyperlink"/>
                <w:noProof/>
              </w:rPr>
              <w:t>DEDICATION</w:t>
            </w:r>
            <w:r w:rsidR="00110DAD">
              <w:rPr>
                <w:noProof/>
                <w:webHidden/>
              </w:rPr>
              <w:tab/>
            </w:r>
            <w:r w:rsidR="00110DAD">
              <w:rPr>
                <w:noProof/>
                <w:webHidden/>
              </w:rPr>
              <w:fldChar w:fldCharType="begin"/>
            </w:r>
            <w:r w:rsidR="00110DAD">
              <w:rPr>
                <w:noProof/>
                <w:webHidden/>
              </w:rPr>
              <w:instrText xml:space="preserve"> PAGEREF _Toc137733539 \h </w:instrText>
            </w:r>
            <w:r w:rsidR="00110DAD">
              <w:rPr>
                <w:noProof/>
                <w:webHidden/>
              </w:rPr>
            </w:r>
            <w:r w:rsidR="00110DAD">
              <w:rPr>
                <w:noProof/>
                <w:webHidden/>
              </w:rPr>
              <w:fldChar w:fldCharType="separate"/>
            </w:r>
            <w:r>
              <w:rPr>
                <w:noProof/>
                <w:webHidden/>
              </w:rPr>
              <w:t>ii</w:t>
            </w:r>
            <w:r w:rsidR="00110DAD">
              <w:rPr>
                <w:noProof/>
                <w:webHidden/>
              </w:rPr>
              <w:fldChar w:fldCharType="end"/>
            </w:r>
          </w:hyperlink>
        </w:p>
        <w:p w14:paraId="64DBDF9B"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540" w:history="1">
            <w:r w:rsidR="00110DAD" w:rsidRPr="003D121D">
              <w:rPr>
                <w:rStyle w:val="Hyperlink"/>
                <w:noProof/>
              </w:rPr>
              <w:t>ACKNOWLEDGEMENTS</w:t>
            </w:r>
            <w:r w:rsidR="00110DAD">
              <w:rPr>
                <w:noProof/>
                <w:webHidden/>
              </w:rPr>
              <w:tab/>
            </w:r>
            <w:r w:rsidR="00110DAD">
              <w:rPr>
                <w:noProof/>
                <w:webHidden/>
              </w:rPr>
              <w:fldChar w:fldCharType="begin"/>
            </w:r>
            <w:r w:rsidR="00110DAD">
              <w:rPr>
                <w:noProof/>
                <w:webHidden/>
              </w:rPr>
              <w:instrText xml:space="preserve"> PAGEREF _Toc137733540 \h </w:instrText>
            </w:r>
            <w:r w:rsidR="00110DAD">
              <w:rPr>
                <w:noProof/>
                <w:webHidden/>
              </w:rPr>
            </w:r>
            <w:r w:rsidR="00110DAD">
              <w:rPr>
                <w:noProof/>
                <w:webHidden/>
              </w:rPr>
              <w:fldChar w:fldCharType="separate"/>
            </w:r>
            <w:r>
              <w:rPr>
                <w:noProof/>
                <w:webHidden/>
              </w:rPr>
              <w:t>iii</w:t>
            </w:r>
            <w:r w:rsidR="00110DAD">
              <w:rPr>
                <w:noProof/>
                <w:webHidden/>
              </w:rPr>
              <w:fldChar w:fldCharType="end"/>
            </w:r>
          </w:hyperlink>
        </w:p>
        <w:p w14:paraId="621E2A1A"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541" w:history="1">
            <w:r w:rsidR="00110DAD" w:rsidRPr="003D121D">
              <w:rPr>
                <w:rStyle w:val="Hyperlink"/>
                <w:rFonts w:cs="Times New Roman"/>
                <w:bCs/>
                <w:noProof/>
              </w:rPr>
              <w:t>TABLE OF CONTENTS</w:t>
            </w:r>
            <w:r w:rsidR="00110DAD">
              <w:rPr>
                <w:noProof/>
                <w:webHidden/>
              </w:rPr>
              <w:tab/>
            </w:r>
            <w:r w:rsidR="00110DAD">
              <w:rPr>
                <w:noProof/>
                <w:webHidden/>
              </w:rPr>
              <w:fldChar w:fldCharType="begin"/>
            </w:r>
            <w:r w:rsidR="00110DAD">
              <w:rPr>
                <w:noProof/>
                <w:webHidden/>
              </w:rPr>
              <w:instrText xml:space="preserve"> PAGEREF _Toc137733541 \h </w:instrText>
            </w:r>
            <w:r w:rsidR="00110DAD">
              <w:rPr>
                <w:noProof/>
                <w:webHidden/>
              </w:rPr>
            </w:r>
            <w:r w:rsidR="00110DAD">
              <w:rPr>
                <w:noProof/>
                <w:webHidden/>
              </w:rPr>
              <w:fldChar w:fldCharType="separate"/>
            </w:r>
            <w:r>
              <w:rPr>
                <w:noProof/>
                <w:webHidden/>
              </w:rPr>
              <w:t>iv</w:t>
            </w:r>
            <w:r w:rsidR="00110DAD">
              <w:rPr>
                <w:noProof/>
                <w:webHidden/>
              </w:rPr>
              <w:fldChar w:fldCharType="end"/>
            </w:r>
          </w:hyperlink>
        </w:p>
        <w:p w14:paraId="3A421DC2"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542" w:history="1">
            <w:r w:rsidR="00110DAD" w:rsidRPr="003D121D">
              <w:rPr>
                <w:rStyle w:val="Hyperlink"/>
                <w:noProof/>
                <w:lang w:val="en-GB"/>
              </w:rPr>
              <w:t>LIST OF ACRONYMS</w:t>
            </w:r>
            <w:r w:rsidR="00110DAD">
              <w:rPr>
                <w:noProof/>
                <w:webHidden/>
              </w:rPr>
              <w:tab/>
            </w:r>
            <w:r w:rsidR="00110DAD">
              <w:rPr>
                <w:noProof/>
                <w:webHidden/>
              </w:rPr>
              <w:fldChar w:fldCharType="begin"/>
            </w:r>
            <w:r w:rsidR="00110DAD">
              <w:rPr>
                <w:noProof/>
                <w:webHidden/>
              </w:rPr>
              <w:instrText xml:space="preserve"> PAGEREF _Toc137733542 \h </w:instrText>
            </w:r>
            <w:r w:rsidR="00110DAD">
              <w:rPr>
                <w:noProof/>
                <w:webHidden/>
              </w:rPr>
            </w:r>
            <w:r w:rsidR="00110DAD">
              <w:rPr>
                <w:noProof/>
                <w:webHidden/>
              </w:rPr>
              <w:fldChar w:fldCharType="separate"/>
            </w:r>
            <w:r>
              <w:rPr>
                <w:noProof/>
                <w:webHidden/>
              </w:rPr>
              <w:t>viii</w:t>
            </w:r>
            <w:r w:rsidR="00110DAD">
              <w:rPr>
                <w:noProof/>
                <w:webHidden/>
              </w:rPr>
              <w:fldChar w:fldCharType="end"/>
            </w:r>
          </w:hyperlink>
        </w:p>
        <w:p w14:paraId="157C6E0D"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543" w:history="1">
            <w:r w:rsidR="00110DAD" w:rsidRPr="003D121D">
              <w:rPr>
                <w:rStyle w:val="Hyperlink"/>
                <w:noProof/>
              </w:rPr>
              <w:t>LIST OF TABLES</w:t>
            </w:r>
            <w:r w:rsidR="00110DAD">
              <w:rPr>
                <w:noProof/>
                <w:webHidden/>
              </w:rPr>
              <w:tab/>
            </w:r>
            <w:r w:rsidR="00110DAD">
              <w:rPr>
                <w:noProof/>
                <w:webHidden/>
              </w:rPr>
              <w:fldChar w:fldCharType="begin"/>
            </w:r>
            <w:r w:rsidR="00110DAD">
              <w:rPr>
                <w:noProof/>
                <w:webHidden/>
              </w:rPr>
              <w:instrText xml:space="preserve"> PAGEREF _Toc137733543 \h </w:instrText>
            </w:r>
            <w:r w:rsidR="00110DAD">
              <w:rPr>
                <w:noProof/>
                <w:webHidden/>
              </w:rPr>
            </w:r>
            <w:r w:rsidR="00110DAD">
              <w:rPr>
                <w:noProof/>
                <w:webHidden/>
              </w:rPr>
              <w:fldChar w:fldCharType="separate"/>
            </w:r>
            <w:r>
              <w:rPr>
                <w:noProof/>
                <w:webHidden/>
              </w:rPr>
              <w:t>ix</w:t>
            </w:r>
            <w:r w:rsidR="00110DAD">
              <w:rPr>
                <w:noProof/>
                <w:webHidden/>
              </w:rPr>
              <w:fldChar w:fldCharType="end"/>
            </w:r>
          </w:hyperlink>
        </w:p>
        <w:p w14:paraId="6196A2A4"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544" w:history="1">
            <w:r w:rsidR="00110DAD" w:rsidRPr="003D121D">
              <w:rPr>
                <w:rStyle w:val="Hyperlink"/>
                <w:noProof/>
              </w:rPr>
              <w:t>LIST OF FIGURES</w:t>
            </w:r>
            <w:r w:rsidR="00110DAD">
              <w:rPr>
                <w:noProof/>
                <w:webHidden/>
              </w:rPr>
              <w:tab/>
            </w:r>
            <w:r w:rsidR="00110DAD">
              <w:rPr>
                <w:noProof/>
                <w:webHidden/>
              </w:rPr>
              <w:fldChar w:fldCharType="begin"/>
            </w:r>
            <w:r w:rsidR="00110DAD">
              <w:rPr>
                <w:noProof/>
                <w:webHidden/>
              </w:rPr>
              <w:instrText xml:space="preserve"> PAGEREF _Toc137733544 \h </w:instrText>
            </w:r>
            <w:r w:rsidR="00110DAD">
              <w:rPr>
                <w:noProof/>
                <w:webHidden/>
              </w:rPr>
            </w:r>
            <w:r w:rsidR="00110DAD">
              <w:rPr>
                <w:noProof/>
                <w:webHidden/>
              </w:rPr>
              <w:fldChar w:fldCharType="separate"/>
            </w:r>
            <w:r>
              <w:rPr>
                <w:noProof/>
                <w:webHidden/>
              </w:rPr>
              <w:t>x</w:t>
            </w:r>
            <w:r w:rsidR="00110DAD">
              <w:rPr>
                <w:noProof/>
                <w:webHidden/>
              </w:rPr>
              <w:fldChar w:fldCharType="end"/>
            </w:r>
          </w:hyperlink>
        </w:p>
        <w:p w14:paraId="6AEA5713"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545" w:history="1">
            <w:r w:rsidR="00110DAD" w:rsidRPr="003D121D">
              <w:rPr>
                <w:rStyle w:val="Hyperlink"/>
                <w:noProof/>
              </w:rPr>
              <w:t>ABSTRACT</w:t>
            </w:r>
            <w:r w:rsidR="00110DAD">
              <w:rPr>
                <w:noProof/>
                <w:webHidden/>
              </w:rPr>
              <w:tab/>
            </w:r>
            <w:r w:rsidR="00110DAD">
              <w:rPr>
                <w:noProof/>
                <w:webHidden/>
              </w:rPr>
              <w:fldChar w:fldCharType="begin"/>
            </w:r>
            <w:r w:rsidR="00110DAD">
              <w:rPr>
                <w:noProof/>
                <w:webHidden/>
              </w:rPr>
              <w:instrText xml:space="preserve"> PAGEREF _Toc137733545 \h </w:instrText>
            </w:r>
            <w:r w:rsidR="00110DAD">
              <w:rPr>
                <w:noProof/>
                <w:webHidden/>
              </w:rPr>
            </w:r>
            <w:r w:rsidR="00110DAD">
              <w:rPr>
                <w:noProof/>
                <w:webHidden/>
              </w:rPr>
              <w:fldChar w:fldCharType="separate"/>
            </w:r>
            <w:r>
              <w:rPr>
                <w:noProof/>
                <w:webHidden/>
              </w:rPr>
              <w:t>xi</w:t>
            </w:r>
            <w:r w:rsidR="00110DAD">
              <w:rPr>
                <w:noProof/>
                <w:webHidden/>
              </w:rPr>
              <w:fldChar w:fldCharType="end"/>
            </w:r>
          </w:hyperlink>
        </w:p>
        <w:p w14:paraId="3B1B6A84"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546" w:history="1">
            <w:r w:rsidR="00110DAD" w:rsidRPr="003D121D">
              <w:rPr>
                <w:rStyle w:val="Hyperlink"/>
                <w:noProof/>
              </w:rPr>
              <w:t>CHAPTER ONE</w:t>
            </w:r>
            <w:r w:rsidR="00110DAD">
              <w:rPr>
                <w:noProof/>
                <w:webHidden/>
              </w:rPr>
              <w:tab/>
            </w:r>
            <w:r w:rsidR="00110DAD">
              <w:rPr>
                <w:noProof/>
                <w:webHidden/>
              </w:rPr>
              <w:fldChar w:fldCharType="begin"/>
            </w:r>
            <w:r w:rsidR="00110DAD">
              <w:rPr>
                <w:noProof/>
                <w:webHidden/>
              </w:rPr>
              <w:instrText xml:space="preserve"> PAGEREF _Toc137733546 \h </w:instrText>
            </w:r>
            <w:r w:rsidR="00110DAD">
              <w:rPr>
                <w:noProof/>
                <w:webHidden/>
              </w:rPr>
            </w:r>
            <w:r w:rsidR="00110DAD">
              <w:rPr>
                <w:noProof/>
                <w:webHidden/>
              </w:rPr>
              <w:fldChar w:fldCharType="separate"/>
            </w:r>
            <w:r>
              <w:rPr>
                <w:noProof/>
                <w:webHidden/>
              </w:rPr>
              <w:t>1</w:t>
            </w:r>
            <w:r w:rsidR="00110DAD">
              <w:rPr>
                <w:noProof/>
                <w:webHidden/>
              </w:rPr>
              <w:fldChar w:fldCharType="end"/>
            </w:r>
          </w:hyperlink>
        </w:p>
        <w:p w14:paraId="25D2121C"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547" w:history="1">
            <w:r w:rsidR="00110DAD" w:rsidRPr="003D121D">
              <w:rPr>
                <w:rStyle w:val="Hyperlink"/>
                <w:noProof/>
              </w:rPr>
              <w:t>INTRODUCTION</w:t>
            </w:r>
            <w:r w:rsidR="00110DAD">
              <w:rPr>
                <w:noProof/>
                <w:webHidden/>
              </w:rPr>
              <w:tab/>
            </w:r>
            <w:r w:rsidR="00110DAD">
              <w:rPr>
                <w:noProof/>
                <w:webHidden/>
              </w:rPr>
              <w:fldChar w:fldCharType="begin"/>
            </w:r>
            <w:r w:rsidR="00110DAD">
              <w:rPr>
                <w:noProof/>
                <w:webHidden/>
              </w:rPr>
              <w:instrText xml:space="preserve"> PAGEREF _Toc137733547 \h </w:instrText>
            </w:r>
            <w:r w:rsidR="00110DAD">
              <w:rPr>
                <w:noProof/>
                <w:webHidden/>
              </w:rPr>
            </w:r>
            <w:r w:rsidR="00110DAD">
              <w:rPr>
                <w:noProof/>
                <w:webHidden/>
              </w:rPr>
              <w:fldChar w:fldCharType="separate"/>
            </w:r>
            <w:r>
              <w:rPr>
                <w:noProof/>
                <w:webHidden/>
              </w:rPr>
              <w:t>1</w:t>
            </w:r>
            <w:r w:rsidR="00110DAD">
              <w:rPr>
                <w:noProof/>
                <w:webHidden/>
              </w:rPr>
              <w:fldChar w:fldCharType="end"/>
            </w:r>
          </w:hyperlink>
        </w:p>
        <w:p w14:paraId="070D92F1"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48" w:history="1">
            <w:r w:rsidR="00110DAD" w:rsidRPr="003D121D">
              <w:rPr>
                <w:rStyle w:val="Hyperlink"/>
                <w:noProof/>
              </w:rPr>
              <w:t>1.1 Background to the Study</w:t>
            </w:r>
            <w:r w:rsidR="00110DAD">
              <w:rPr>
                <w:noProof/>
                <w:webHidden/>
              </w:rPr>
              <w:tab/>
            </w:r>
            <w:r w:rsidR="00110DAD">
              <w:rPr>
                <w:noProof/>
                <w:webHidden/>
              </w:rPr>
              <w:fldChar w:fldCharType="begin"/>
            </w:r>
            <w:r w:rsidR="00110DAD">
              <w:rPr>
                <w:noProof/>
                <w:webHidden/>
              </w:rPr>
              <w:instrText xml:space="preserve"> PAGEREF _Toc137733548 \h </w:instrText>
            </w:r>
            <w:r w:rsidR="00110DAD">
              <w:rPr>
                <w:noProof/>
                <w:webHidden/>
              </w:rPr>
            </w:r>
            <w:r w:rsidR="00110DAD">
              <w:rPr>
                <w:noProof/>
                <w:webHidden/>
              </w:rPr>
              <w:fldChar w:fldCharType="separate"/>
            </w:r>
            <w:r>
              <w:rPr>
                <w:noProof/>
                <w:webHidden/>
              </w:rPr>
              <w:t>1</w:t>
            </w:r>
            <w:r w:rsidR="00110DAD">
              <w:rPr>
                <w:noProof/>
                <w:webHidden/>
              </w:rPr>
              <w:fldChar w:fldCharType="end"/>
            </w:r>
          </w:hyperlink>
        </w:p>
        <w:p w14:paraId="2ECAE811"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49" w:history="1">
            <w:r w:rsidR="00110DAD" w:rsidRPr="003D121D">
              <w:rPr>
                <w:rStyle w:val="Hyperlink"/>
                <w:noProof/>
              </w:rPr>
              <w:t>1.2 Problem Statement</w:t>
            </w:r>
            <w:r w:rsidR="00110DAD">
              <w:rPr>
                <w:noProof/>
                <w:webHidden/>
              </w:rPr>
              <w:tab/>
            </w:r>
            <w:r w:rsidR="00110DAD">
              <w:rPr>
                <w:noProof/>
                <w:webHidden/>
              </w:rPr>
              <w:fldChar w:fldCharType="begin"/>
            </w:r>
            <w:r w:rsidR="00110DAD">
              <w:rPr>
                <w:noProof/>
                <w:webHidden/>
              </w:rPr>
              <w:instrText xml:space="preserve"> PAGEREF _Toc137733549 \h </w:instrText>
            </w:r>
            <w:r w:rsidR="00110DAD">
              <w:rPr>
                <w:noProof/>
                <w:webHidden/>
              </w:rPr>
            </w:r>
            <w:r w:rsidR="00110DAD">
              <w:rPr>
                <w:noProof/>
                <w:webHidden/>
              </w:rPr>
              <w:fldChar w:fldCharType="separate"/>
            </w:r>
            <w:r>
              <w:rPr>
                <w:noProof/>
                <w:webHidden/>
              </w:rPr>
              <w:t>4</w:t>
            </w:r>
            <w:r w:rsidR="00110DAD">
              <w:rPr>
                <w:noProof/>
                <w:webHidden/>
              </w:rPr>
              <w:fldChar w:fldCharType="end"/>
            </w:r>
          </w:hyperlink>
        </w:p>
        <w:p w14:paraId="393596B6"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50" w:history="1">
            <w:r w:rsidR="00110DAD" w:rsidRPr="003D121D">
              <w:rPr>
                <w:rStyle w:val="Hyperlink"/>
                <w:noProof/>
              </w:rPr>
              <w:t>1.3 Research Questions</w:t>
            </w:r>
            <w:r w:rsidR="00110DAD">
              <w:rPr>
                <w:noProof/>
                <w:webHidden/>
              </w:rPr>
              <w:tab/>
            </w:r>
            <w:r w:rsidR="00110DAD">
              <w:rPr>
                <w:noProof/>
                <w:webHidden/>
              </w:rPr>
              <w:fldChar w:fldCharType="begin"/>
            </w:r>
            <w:r w:rsidR="00110DAD">
              <w:rPr>
                <w:noProof/>
                <w:webHidden/>
              </w:rPr>
              <w:instrText xml:space="preserve"> PAGEREF _Toc137733550 \h </w:instrText>
            </w:r>
            <w:r w:rsidR="00110DAD">
              <w:rPr>
                <w:noProof/>
                <w:webHidden/>
              </w:rPr>
            </w:r>
            <w:r w:rsidR="00110DAD">
              <w:rPr>
                <w:noProof/>
                <w:webHidden/>
              </w:rPr>
              <w:fldChar w:fldCharType="separate"/>
            </w:r>
            <w:r>
              <w:rPr>
                <w:noProof/>
                <w:webHidden/>
              </w:rPr>
              <w:t>7</w:t>
            </w:r>
            <w:r w:rsidR="00110DAD">
              <w:rPr>
                <w:noProof/>
                <w:webHidden/>
              </w:rPr>
              <w:fldChar w:fldCharType="end"/>
            </w:r>
          </w:hyperlink>
        </w:p>
        <w:p w14:paraId="57E3A958"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51" w:history="1">
            <w:r w:rsidR="00110DAD" w:rsidRPr="003D121D">
              <w:rPr>
                <w:rStyle w:val="Hyperlink"/>
                <w:noProof/>
              </w:rPr>
              <w:t>1.3.1 Main Research Question</w:t>
            </w:r>
            <w:r w:rsidR="00110DAD">
              <w:rPr>
                <w:noProof/>
                <w:webHidden/>
              </w:rPr>
              <w:tab/>
            </w:r>
            <w:r w:rsidR="00110DAD">
              <w:rPr>
                <w:noProof/>
                <w:webHidden/>
              </w:rPr>
              <w:fldChar w:fldCharType="begin"/>
            </w:r>
            <w:r w:rsidR="00110DAD">
              <w:rPr>
                <w:noProof/>
                <w:webHidden/>
              </w:rPr>
              <w:instrText xml:space="preserve"> PAGEREF _Toc137733551 \h </w:instrText>
            </w:r>
            <w:r w:rsidR="00110DAD">
              <w:rPr>
                <w:noProof/>
                <w:webHidden/>
              </w:rPr>
            </w:r>
            <w:r w:rsidR="00110DAD">
              <w:rPr>
                <w:noProof/>
                <w:webHidden/>
              </w:rPr>
              <w:fldChar w:fldCharType="separate"/>
            </w:r>
            <w:r>
              <w:rPr>
                <w:noProof/>
                <w:webHidden/>
              </w:rPr>
              <w:t>7</w:t>
            </w:r>
            <w:r w:rsidR="00110DAD">
              <w:rPr>
                <w:noProof/>
                <w:webHidden/>
              </w:rPr>
              <w:fldChar w:fldCharType="end"/>
            </w:r>
          </w:hyperlink>
        </w:p>
        <w:p w14:paraId="53E47E04"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52" w:history="1">
            <w:r w:rsidR="00110DAD" w:rsidRPr="003D121D">
              <w:rPr>
                <w:rStyle w:val="Hyperlink"/>
                <w:noProof/>
              </w:rPr>
              <w:t>1.3.2 Specific Research Questions</w:t>
            </w:r>
            <w:r w:rsidR="00110DAD">
              <w:rPr>
                <w:noProof/>
                <w:webHidden/>
              </w:rPr>
              <w:tab/>
            </w:r>
            <w:r w:rsidR="00110DAD">
              <w:rPr>
                <w:noProof/>
                <w:webHidden/>
              </w:rPr>
              <w:fldChar w:fldCharType="begin"/>
            </w:r>
            <w:r w:rsidR="00110DAD">
              <w:rPr>
                <w:noProof/>
                <w:webHidden/>
              </w:rPr>
              <w:instrText xml:space="preserve"> PAGEREF _Toc137733552 \h </w:instrText>
            </w:r>
            <w:r w:rsidR="00110DAD">
              <w:rPr>
                <w:noProof/>
                <w:webHidden/>
              </w:rPr>
            </w:r>
            <w:r w:rsidR="00110DAD">
              <w:rPr>
                <w:noProof/>
                <w:webHidden/>
              </w:rPr>
              <w:fldChar w:fldCharType="separate"/>
            </w:r>
            <w:r>
              <w:rPr>
                <w:noProof/>
                <w:webHidden/>
              </w:rPr>
              <w:t>7</w:t>
            </w:r>
            <w:r w:rsidR="00110DAD">
              <w:rPr>
                <w:noProof/>
                <w:webHidden/>
              </w:rPr>
              <w:fldChar w:fldCharType="end"/>
            </w:r>
          </w:hyperlink>
        </w:p>
        <w:p w14:paraId="7FC3529D"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53" w:history="1">
            <w:r w:rsidR="00110DAD" w:rsidRPr="003D121D">
              <w:rPr>
                <w:rStyle w:val="Hyperlink"/>
                <w:noProof/>
              </w:rPr>
              <w:t>1.4 Research Aim and Objectives</w:t>
            </w:r>
            <w:r w:rsidR="00110DAD">
              <w:rPr>
                <w:noProof/>
                <w:webHidden/>
              </w:rPr>
              <w:tab/>
            </w:r>
            <w:r w:rsidR="00110DAD">
              <w:rPr>
                <w:noProof/>
                <w:webHidden/>
              </w:rPr>
              <w:fldChar w:fldCharType="begin"/>
            </w:r>
            <w:r w:rsidR="00110DAD">
              <w:rPr>
                <w:noProof/>
                <w:webHidden/>
              </w:rPr>
              <w:instrText xml:space="preserve"> PAGEREF _Toc137733553 \h </w:instrText>
            </w:r>
            <w:r w:rsidR="00110DAD">
              <w:rPr>
                <w:noProof/>
                <w:webHidden/>
              </w:rPr>
            </w:r>
            <w:r w:rsidR="00110DAD">
              <w:rPr>
                <w:noProof/>
                <w:webHidden/>
              </w:rPr>
              <w:fldChar w:fldCharType="separate"/>
            </w:r>
            <w:r>
              <w:rPr>
                <w:noProof/>
                <w:webHidden/>
              </w:rPr>
              <w:t>7</w:t>
            </w:r>
            <w:r w:rsidR="00110DAD">
              <w:rPr>
                <w:noProof/>
                <w:webHidden/>
              </w:rPr>
              <w:fldChar w:fldCharType="end"/>
            </w:r>
          </w:hyperlink>
        </w:p>
        <w:p w14:paraId="03455836"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54" w:history="1">
            <w:r w:rsidR="00110DAD" w:rsidRPr="003D121D">
              <w:rPr>
                <w:rStyle w:val="Hyperlink"/>
                <w:noProof/>
              </w:rPr>
              <w:t>1.4.1 Research Aim</w:t>
            </w:r>
            <w:r w:rsidR="00110DAD">
              <w:rPr>
                <w:noProof/>
                <w:webHidden/>
              </w:rPr>
              <w:tab/>
            </w:r>
            <w:r w:rsidR="00110DAD">
              <w:rPr>
                <w:noProof/>
                <w:webHidden/>
              </w:rPr>
              <w:fldChar w:fldCharType="begin"/>
            </w:r>
            <w:r w:rsidR="00110DAD">
              <w:rPr>
                <w:noProof/>
                <w:webHidden/>
              </w:rPr>
              <w:instrText xml:space="preserve"> PAGEREF _Toc137733554 \h </w:instrText>
            </w:r>
            <w:r w:rsidR="00110DAD">
              <w:rPr>
                <w:noProof/>
                <w:webHidden/>
              </w:rPr>
            </w:r>
            <w:r w:rsidR="00110DAD">
              <w:rPr>
                <w:noProof/>
                <w:webHidden/>
              </w:rPr>
              <w:fldChar w:fldCharType="separate"/>
            </w:r>
            <w:r>
              <w:rPr>
                <w:noProof/>
                <w:webHidden/>
              </w:rPr>
              <w:t>7</w:t>
            </w:r>
            <w:r w:rsidR="00110DAD">
              <w:rPr>
                <w:noProof/>
                <w:webHidden/>
              </w:rPr>
              <w:fldChar w:fldCharType="end"/>
            </w:r>
          </w:hyperlink>
        </w:p>
        <w:p w14:paraId="1655B6CF"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55" w:history="1">
            <w:r w:rsidR="00110DAD" w:rsidRPr="003D121D">
              <w:rPr>
                <w:rStyle w:val="Hyperlink"/>
                <w:noProof/>
              </w:rPr>
              <w:t>1.4.2 Specific Objectives</w:t>
            </w:r>
            <w:r w:rsidR="00110DAD">
              <w:rPr>
                <w:noProof/>
                <w:webHidden/>
              </w:rPr>
              <w:tab/>
            </w:r>
            <w:r w:rsidR="00110DAD">
              <w:rPr>
                <w:noProof/>
                <w:webHidden/>
              </w:rPr>
              <w:fldChar w:fldCharType="begin"/>
            </w:r>
            <w:r w:rsidR="00110DAD">
              <w:rPr>
                <w:noProof/>
                <w:webHidden/>
              </w:rPr>
              <w:instrText xml:space="preserve"> PAGEREF _Toc137733555 \h </w:instrText>
            </w:r>
            <w:r w:rsidR="00110DAD">
              <w:rPr>
                <w:noProof/>
                <w:webHidden/>
              </w:rPr>
            </w:r>
            <w:r w:rsidR="00110DAD">
              <w:rPr>
                <w:noProof/>
                <w:webHidden/>
              </w:rPr>
              <w:fldChar w:fldCharType="separate"/>
            </w:r>
            <w:r>
              <w:rPr>
                <w:noProof/>
                <w:webHidden/>
              </w:rPr>
              <w:t>7</w:t>
            </w:r>
            <w:r w:rsidR="00110DAD">
              <w:rPr>
                <w:noProof/>
                <w:webHidden/>
              </w:rPr>
              <w:fldChar w:fldCharType="end"/>
            </w:r>
          </w:hyperlink>
        </w:p>
        <w:p w14:paraId="7152D69A"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56" w:history="1">
            <w:r w:rsidR="00110DAD" w:rsidRPr="003D121D">
              <w:rPr>
                <w:rStyle w:val="Hyperlink"/>
                <w:noProof/>
              </w:rPr>
              <w:t>1.5 Scope of the Study</w:t>
            </w:r>
            <w:r w:rsidR="00110DAD">
              <w:rPr>
                <w:noProof/>
                <w:webHidden/>
              </w:rPr>
              <w:tab/>
            </w:r>
            <w:r w:rsidR="00110DAD">
              <w:rPr>
                <w:noProof/>
                <w:webHidden/>
              </w:rPr>
              <w:fldChar w:fldCharType="begin"/>
            </w:r>
            <w:r w:rsidR="00110DAD">
              <w:rPr>
                <w:noProof/>
                <w:webHidden/>
              </w:rPr>
              <w:instrText xml:space="preserve"> PAGEREF _Toc137733556 \h </w:instrText>
            </w:r>
            <w:r w:rsidR="00110DAD">
              <w:rPr>
                <w:noProof/>
                <w:webHidden/>
              </w:rPr>
            </w:r>
            <w:r w:rsidR="00110DAD">
              <w:rPr>
                <w:noProof/>
                <w:webHidden/>
              </w:rPr>
              <w:fldChar w:fldCharType="separate"/>
            </w:r>
            <w:r>
              <w:rPr>
                <w:noProof/>
                <w:webHidden/>
              </w:rPr>
              <w:t>8</w:t>
            </w:r>
            <w:r w:rsidR="00110DAD">
              <w:rPr>
                <w:noProof/>
                <w:webHidden/>
              </w:rPr>
              <w:fldChar w:fldCharType="end"/>
            </w:r>
          </w:hyperlink>
        </w:p>
        <w:p w14:paraId="11FFB3A8"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57" w:history="1">
            <w:r w:rsidR="00110DAD" w:rsidRPr="003D121D">
              <w:rPr>
                <w:rStyle w:val="Hyperlink"/>
                <w:noProof/>
              </w:rPr>
              <w:t>1.6 Significance of the Study</w:t>
            </w:r>
            <w:r w:rsidR="00110DAD">
              <w:rPr>
                <w:noProof/>
                <w:webHidden/>
              </w:rPr>
              <w:tab/>
            </w:r>
            <w:r w:rsidR="00110DAD">
              <w:rPr>
                <w:noProof/>
                <w:webHidden/>
              </w:rPr>
              <w:fldChar w:fldCharType="begin"/>
            </w:r>
            <w:r w:rsidR="00110DAD">
              <w:rPr>
                <w:noProof/>
                <w:webHidden/>
              </w:rPr>
              <w:instrText xml:space="preserve"> PAGEREF _Toc137733557 \h </w:instrText>
            </w:r>
            <w:r w:rsidR="00110DAD">
              <w:rPr>
                <w:noProof/>
                <w:webHidden/>
              </w:rPr>
            </w:r>
            <w:r w:rsidR="00110DAD">
              <w:rPr>
                <w:noProof/>
                <w:webHidden/>
              </w:rPr>
              <w:fldChar w:fldCharType="separate"/>
            </w:r>
            <w:r>
              <w:rPr>
                <w:noProof/>
                <w:webHidden/>
              </w:rPr>
              <w:t>9</w:t>
            </w:r>
            <w:r w:rsidR="00110DAD">
              <w:rPr>
                <w:noProof/>
                <w:webHidden/>
              </w:rPr>
              <w:fldChar w:fldCharType="end"/>
            </w:r>
          </w:hyperlink>
        </w:p>
        <w:p w14:paraId="199BE21D"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58" w:history="1">
            <w:r w:rsidR="00110DAD" w:rsidRPr="003D121D">
              <w:rPr>
                <w:rStyle w:val="Hyperlink"/>
                <w:noProof/>
              </w:rPr>
              <w:t>1.7 Delimitation of the Study</w:t>
            </w:r>
            <w:r w:rsidR="00110DAD">
              <w:rPr>
                <w:noProof/>
                <w:webHidden/>
              </w:rPr>
              <w:tab/>
            </w:r>
            <w:r w:rsidR="00110DAD">
              <w:rPr>
                <w:noProof/>
                <w:webHidden/>
              </w:rPr>
              <w:fldChar w:fldCharType="begin"/>
            </w:r>
            <w:r w:rsidR="00110DAD">
              <w:rPr>
                <w:noProof/>
                <w:webHidden/>
              </w:rPr>
              <w:instrText xml:space="preserve"> PAGEREF _Toc137733558 \h </w:instrText>
            </w:r>
            <w:r w:rsidR="00110DAD">
              <w:rPr>
                <w:noProof/>
                <w:webHidden/>
              </w:rPr>
            </w:r>
            <w:r w:rsidR="00110DAD">
              <w:rPr>
                <w:noProof/>
                <w:webHidden/>
              </w:rPr>
              <w:fldChar w:fldCharType="separate"/>
            </w:r>
            <w:r>
              <w:rPr>
                <w:noProof/>
                <w:webHidden/>
              </w:rPr>
              <w:t>10</w:t>
            </w:r>
            <w:r w:rsidR="00110DAD">
              <w:rPr>
                <w:noProof/>
                <w:webHidden/>
              </w:rPr>
              <w:fldChar w:fldCharType="end"/>
            </w:r>
          </w:hyperlink>
        </w:p>
        <w:p w14:paraId="0C3E4137"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59" w:history="1">
            <w:r w:rsidR="00110DAD" w:rsidRPr="003D121D">
              <w:rPr>
                <w:rStyle w:val="Hyperlink"/>
                <w:noProof/>
              </w:rPr>
              <w:t>1.8 Limitations of the Study</w:t>
            </w:r>
            <w:r w:rsidR="00110DAD">
              <w:rPr>
                <w:noProof/>
                <w:webHidden/>
              </w:rPr>
              <w:tab/>
            </w:r>
            <w:r w:rsidR="00110DAD">
              <w:rPr>
                <w:noProof/>
                <w:webHidden/>
              </w:rPr>
              <w:fldChar w:fldCharType="begin"/>
            </w:r>
            <w:r w:rsidR="00110DAD">
              <w:rPr>
                <w:noProof/>
                <w:webHidden/>
              </w:rPr>
              <w:instrText xml:space="preserve"> PAGEREF _Toc137733559 \h </w:instrText>
            </w:r>
            <w:r w:rsidR="00110DAD">
              <w:rPr>
                <w:noProof/>
                <w:webHidden/>
              </w:rPr>
            </w:r>
            <w:r w:rsidR="00110DAD">
              <w:rPr>
                <w:noProof/>
                <w:webHidden/>
              </w:rPr>
              <w:fldChar w:fldCharType="separate"/>
            </w:r>
            <w:r>
              <w:rPr>
                <w:noProof/>
                <w:webHidden/>
              </w:rPr>
              <w:t>10</w:t>
            </w:r>
            <w:r w:rsidR="00110DAD">
              <w:rPr>
                <w:noProof/>
                <w:webHidden/>
              </w:rPr>
              <w:fldChar w:fldCharType="end"/>
            </w:r>
          </w:hyperlink>
        </w:p>
        <w:p w14:paraId="4B5883D1"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60" w:history="1">
            <w:r w:rsidR="00110DAD" w:rsidRPr="003D121D">
              <w:rPr>
                <w:rStyle w:val="Hyperlink"/>
                <w:rFonts w:cs="Times New Roman"/>
                <w:bCs/>
                <w:noProof/>
              </w:rPr>
              <w:t>1.9 Organization of the Study</w:t>
            </w:r>
            <w:r w:rsidR="00110DAD">
              <w:rPr>
                <w:noProof/>
                <w:webHidden/>
              </w:rPr>
              <w:tab/>
            </w:r>
            <w:r w:rsidR="00110DAD">
              <w:rPr>
                <w:noProof/>
                <w:webHidden/>
              </w:rPr>
              <w:fldChar w:fldCharType="begin"/>
            </w:r>
            <w:r w:rsidR="00110DAD">
              <w:rPr>
                <w:noProof/>
                <w:webHidden/>
              </w:rPr>
              <w:instrText xml:space="preserve"> PAGEREF _Toc137733560 \h </w:instrText>
            </w:r>
            <w:r w:rsidR="00110DAD">
              <w:rPr>
                <w:noProof/>
                <w:webHidden/>
              </w:rPr>
            </w:r>
            <w:r w:rsidR="00110DAD">
              <w:rPr>
                <w:noProof/>
                <w:webHidden/>
              </w:rPr>
              <w:fldChar w:fldCharType="separate"/>
            </w:r>
            <w:r>
              <w:rPr>
                <w:noProof/>
                <w:webHidden/>
              </w:rPr>
              <w:t>11</w:t>
            </w:r>
            <w:r w:rsidR="00110DAD">
              <w:rPr>
                <w:noProof/>
                <w:webHidden/>
              </w:rPr>
              <w:fldChar w:fldCharType="end"/>
            </w:r>
          </w:hyperlink>
        </w:p>
        <w:p w14:paraId="1DC5C28B"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561" w:history="1">
            <w:r w:rsidR="00110DAD" w:rsidRPr="003D121D">
              <w:rPr>
                <w:rStyle w:val="Hyperlink"/>
                <w:noProof/>
              </w:rPr>
              <w:t>CHAPTER TWO</w:t>
            </w:r>
            <w:r w:rsidR="00110DAD">
              <w:rPr>
                <w:noProof/>
                <w:webHidden/>
              </w:rPr>
              <w:tab/>
            </w:r>
            <w:r w:rsidR="00110DAD">
              <w:rPr>
                <w:noProof/>
                <w:webHidden/>
              </w:rPr>
              <w:fldChar w:fldCharType="begin"/>
            </w:r>
            <w:r w:rsidR="00110DAD">
              <w:rPr>
                <w:noProof/>
                <w:webHidden/>
              </w:rPr>
              <w:instrText xml:space="preserve"> PAGEREF _Toc137733561 \h </w:instrText>
            </w:r>
            <w:r w:rsidR="00110DAD">
              <w:rPr>
                <w:noProof/>
                <w:webHidden/>
              </w:rPr>
            </w:r>
            <w:r w:rsidR="00110DAD">
              <w:rPr>
                <w:noProof/>
                <w:webHidden/>
              </w:rPr>
              <w:fldChar w:fldCharType="separate"/>
            </w:r>
            <w:r>
              <w:rPr>
                <w:noProof/>
                <w:webHidden/>
              </w:rPr>
              <w:t>12</w:t>
            </w:r>
            <w:r w:rsidR="00110DAD">
              <w:rPr>
                <w:noProof/>
                <w:webHidden/>
              </w:rPr>
              <w:fldChar w:fldCharType="end"/>
            </w:r>
          </w:hyperlink>
        </w:p>
        <w:p w14:paraId="46C50B43"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562" w:history="1">
            <w:r w:rsidR="00110DAD" w:rsidRPr="003D121D">
              <w:rPr>
                <w:rStyle w:val="Hyperlink"/>
                <w:noProof/>
              </w:rPr>
              <w:t>LITERATURE REVIEW</w:t>
            </w:r>
            <w:r w:rsidR="00110DAD">
              <w:rPr>
                <w:noProof/>
                <w:webHidden/>
              </w:rPr>
              <w:tab/>
            </w:r>
            <w:r w:rsidR="00110DAD">
              <w:rPr>
                <w:noProof/>
                <w:webHidden/>
              </w:rPr>
              <w:fldChar w:fldCharType="begin"/>
            </w:r>
            <w:r w:rsidR="00110DAD">
              <w:rPr>
                <w:noProof/>
                <w:webHidden/>
              </w:rPr>
              <w:instrText xml:space="preserve"> PAGEREF _Toc137733562 \h </w:instrText>
            </w:r>
            <w:r w:rsidR="00110DAD">
              <w:rPr>
                <w:noProof/>
                <w:webHidden/>
              </w:rPr>
            </w:r>
            <w:r w:rsidR="00110DAD">
              <w:rPr>
                <w:noProof/>
                <w:webHidden/>
              </w:rPr>
              <w:fldChar w:fldCharType="separate"/>
            </w:r>
            <w:r>
              <w:rPr>
                <w:noProof/>
                <w:webHidden/>
              </w:rPr>
              <w:t>12</w:t>
            </w:r>
            <w:r w:rsidR="00110DAD">
              <w:rPr>
                <w:noProof/>
                <w:webHidden/>
              </w:rPr>
              <w:fldChar w:fldCharType="end"/>
            </w:r>
          </w:hyperlink>
        </w:p>
        <w:p w14:paraId="104DEF18"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63" w:history="1">
            <w:r w:rsidR="00110DAD" w:rsidRPr="003D121D">
              <w:rPr>
                <w:rStyle w:val="Hyperlink"/>
                <w:noProof/>
              </w:rPr>
              <w:t>2.0 Introduction</w:t>
            </w:r>
            <w:r w:rsidR="00110DAD">
              <w:rPr>
                <w:noProof/>
                <w:webHidden/>
              </w:rPr>
              <w:tab/>
            </w:r>
            <w:r w:rsidR="00110DAD">
              <w:rPr>
                <w:noProof/>
                <w:webHidden/>
              </w:rPr>
              <w:fldChar w:fldCharType="begin"/>
            </w:r>
            <w:r w:rsidR="00110DAD">
              <w:rPr>
                <w:noProof/>
                <w:webHidden/>
              </w:rPr>
              <w:instrText xml:space="preserve"> PAGEREF _Toc137733563 \h </w:instrText>
            </w:r>
            <w:r w:rsidR="00110DAD">
              <w:rPr>
                <w:noProof/>
                <w:webHidden/>
              </w:rPr>
            </w:r>
            <w:r w:rsidR="00110DAD">
              <w:rPr>
                <w:noProof/>
                <w:webHidden/>
              </w:rPr>
              <w:fldChar w:fldCharType="separate"/>
            </w:r>
            <w:r>
              <w:rPr>
                <w:noProof/>
                <w:webHidden/>
              </w:rPr>
              <w:t>12</w:t>
            </w:r>
            <w:r w:rsidR="00110DAD">
              <w:rPr>
                <w:noProof/>
                <w:webHidden/>
              </w:rPr>
              <w:fldChar w:fldCharType="end"/>
            </w:r>
          </w:hyperlink>
        </w:p>
        <w:p w14:paraId="18DA38D3"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64" w:history="1">
            <w:r w:rsidR="00110DAD" w:rsidRPr="003D121D">
              <w:rPr>
                <w:rStyle w:val="Hyperlink"/>
                <w:noProof/>
              </w:rPr>
              <w:t>2.1 The Concept of Climate Change</w:t>
            </w:r>
            <w:r w:rsidR="00110DAD">
              <w:rPr>
                <w:noProof/>
                <w:webHidden/>
              </w:rPr>
              <w:tab/>
            </w:r>
            <w:r w:rsidR="00110DAD">
              <w:rPr>
                <w:noProof/>
                <w:webHidden/>
              </w:rPr>
              <w:fldChar w:fldCharType="begin"/>
            </w:r>
            <w:r w:rsidR="00110DAD">
              <w:rPr>
                <w:noProof/>
                <w:webHidden/>
              </w:rPr>
              <w:instrText xml:space="preserve"> PAGEREF _Toc137733564 \h </w:instrText>
            </w:r>
            <w:r w:rsidR="00110DAD">
              <w:rPr>
                <w:noProof/>
                <w:webHidden/>
              </w:rPr>
            </w:r>
            <w:r w:rsidR="00110DAD">
              <w:rPr>
                <w:noProof/>
                <w:webHidden/>
              </w:rPr>
              <w:fldChar w:fldCharType="separate"/>
            </w:r>
            <w:r>
              <w:rPr>
                <w:noProof/>
                <w:webHidden/>
              </w:rPr>
              <w:t>12</w:t>
            </w:r>
            <w:r w:rsidR="00110DAD">
              <w:rPr>
                <w:noProof/>
                <w:webHidden/>
              </w:rPr>
              <w:fldChar w:fldCharType="end"/>
            </w:r>
          </w:hyperlink>
        </w:p>
        <w:p w14:paraId="06C2A69C"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65" w:history="1">
            <w:r w:rsidR="00110DAD" w:rsidRPr="003D121D">
              <w:rPr>
                <w:rStyle w:val="Hyperlink"/>
                <w:noProof/>
              </w:rPr>
              <w:t>2.2 Climate Change in Ghana</w:t>
            </w:r>
            <w:r w:rsidR="00110DAD">
              <w:rPr>
                <w:noProof/>
                <w:webHidden/>
              </w:rPr>
              <w:tab/>
            </w:r>
            <w:r w:rsidR="00110DAD">
              <w:rPr>
                <w:noProof/>
                <w:webHidden/>
              </w:rPr>
              <w:fldChar w:fldCharType="begin"/>
            </w:r>
            <w:r w:rsidR="00110DAD">
              <w:rPr>
                <w:noProof/>
                <w:webHidden/>
              </w:rPr>
              <w:instrText xml:space="preserve"> PAGEREF _Toc137733565 \h </w:instrText>
            </w:r>
            <w:r w:rsidR="00110DAD">
              <w:rPr>
                <w:noProof/>
                <w:webHidden/>
              </w:rPr>
            </w:r>
            <w:r w:rsidR="00110DAD">
              <w:rPr>
                <w:noProof/>
                <w:webHidden/>
              </w:rPr>
              <w:fldChar w:fldCharType="separate"/>
            </w:r>
            <w:r>
              <w:rPr>
                <w:noProof/>
                <w:webHidden/>
              </w:rPr>
              <w:t>15</w:t>
            </w:r>
            <w:r w:rsidR="00110DAD">
              <w:rPr>
                <w:noProof/>
                <w:webHidden/>
              </w:rPr>
              <w:fldChar w:fldCharType="end"/>
            </w:r>
          </w:hyperlink>
        </w:p>
        <w:p w14:paraId="747E6BBC"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66" w:history="1">
            <w:r w:rsidR="00110DAD" w:rsidRPr="003D121D">
              <w:rPr>
                <w:rStyle w:val="Hyperlink"/>
                <w:rFonts w:cs="Times New Roman"/>
                <w:bCs/>
                <w:noProof/>
              </w:rPr>
              <w:t>2.3 The Concept of Climate Adaptation</w:t>
            </w:r>
            <w:r w:rsidR="00110DAD">
              <w:rPr>
                <w:noProof/>
                <w:webHidden/>
              </w:rPr>
              <w:tab/>
            </w:r>
            <w:r w:rsidR="00110DAD">
              <w:rPr>
                <w:noProof/>
                <w:webHidden/>
              </w:rPr>
              <w:fldChar w:fldCharType="begin"/>
            </w:r>
            <w:r w:rsidR="00110DAD">
              <w:rPr>
                <w:noProof/>
                <w:webHidden/>
              </w:rPr>
              <w:instrText xml:space="preserve"> PAGEREF _Toc137733566 \h </w:instrText>
            </w:r>
            <w:r w:rsidR="00110DAD">
              <w:rPr>
                <w:noProof/>
                <w:webHidden/>
              </w:rPr>
            </w:r>
            <w:r w:rsidR="00110DAD">
              <w:rPr>
                <w:noProof/>
                <w:webHidden/>
              </w:rPr>
              <w:fldChar w:fldCharType="separate"/>
            </w:r>
            <w:r>
              <w:rPr>
                <w:noProof/>
                <w:webHidden/>
              </w:rPr>
              <w:t>19</w:t>
            </w:r>
            <w:r w:rsidR="00110DAD">
              <w:rPr>
                <w:noProof/>
                <w:webHidden/>
              </w:rPr>
              <w:fldChar w:fldCharType="end"/>
            </w:r>
          </w:hyperlink>
        </w:p>
        <w:p w14:paraId="30F80CED"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67" w:history="1">
            <w:r w:rsidR="00110DAD" w:rsidRPr="003D121D">
              <w:rPr>
                <w:rStyle w:val="Hyperlink"/>
                <w:noProof/>
              </w:rPr>
              <w:t>2.4 Climate Change Adaptation Strategies</w:t>
            </w:r>
            <w:r w:rsidR="00110DAD">
              <w:rPr>
                <w:noProof/>
                <w:webHidden/>
              </w:rPr>
              <w:tab/>
            </w:r>
            <w:r w:rsidR="00110DAD">
              <w:rPr>
                <w:noProof/>
                <w:webHidden/>
              </w:rPr>
              <w:fldChar w:fldCharType="begin"/>
            </w:r>
            <w:r w:rsidR="00110DAD">
              <w:rPr>
                <w:noProof/>
                <w:webHidden/>
              </w:rPr>
              <w:instrText xml:space="preserve"> PAGEREF _Toc137733567 \h </w:instrText>
            </w:r>
            <w:r w:rsidR="00110DAD">
              <w:rPr>
                <w:noProof/>
                <w:webHidden/>
              </w:rPr>
            </w:r>
            <w:r w:rsidR="00110DAD">
              <w:rPr>
                <w:noProof/>
                <w:webHidden/>
              </w:rPr>
              <w:fldChar w:fldCharType="separate"/>
            </w:r>
            <w:r>
              <w:rPr>
                <w:noProof/>
                <w:webHidden/>
              </w:rPr>
              <w:t>22</w:t>
            </w:r>
            <w:r w:rsidR="00110DAD">
              <w:rPr>
                <w:noProof/>
                <w:webHidden/>
              </w:rPr>
              <w:fldChar w:fldCharType="end"/>
            </w:r>
          </w:hyperlink>
        </w:p>
        <w:p w14:paraId="37149CB7"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68" w:history="1">
            <w:r w:rsidR="00110DAD" w:rsidRPr="003D121D">
              <w:rPr>
                <w:rStyle w:val="Hyperlink"/>
                <w:noProof/>
              </w:rPr>
              <w:t>2.5 Climate Vulnerability among Smallholder Farmers</w:t>
            </w:r>
            <w:r w:rsidR="00110DAD">
              <w:rPr>
                <w:noProof/>
                <w:webHidden/>
              </w:rPr>
              <w:tab/>
            </w:r>
            <w:r w:rsidR="00110DAD">
              <w:rPr>
                <w:noProof/>
                <w:webHidden/>
              </w:rPr>
              <w:fldChar w:fldCharType="begin"/>
            </w:r>
            <w:r w:rsidR="00110DAD">
              <w:rPr>
                <w:noProof/>
                <w:webHidden/>
              </w:rPr>
              <w:instrText xml:space="preserve"> PAGEREF _Toc137733568 \h </w:instrText>
            </w:r>
            <w:r w:rsidR="00110DAD">
              <w:rPr>
                <w:noProof/>
                <w:webHidden/>
              </w:rPr>
            </w:r>
            <w:r w:rsidR="00110DAD">
              <w:rPr>
                <w:noProof/>
                <w:webHidden/>
              </w:rPr>
              <w:fldChar w:fldCharType="separate"/>
            </w:r>
            <w:r>
              <w:rPr>
                <w:noProof/>
                <w:webHidden/>
              </w:rPr>
              <w:t>26</w:t>
            </w:r>
            <w:r w:rsidR="00110DAD">
              <w:rPr>
                <w:noProof/>
                <w:webHidden/>
              </w:rPr>
              <w:fldChar w:fldCharType="end"/>
            </w:r>
          </w:hyperlink>
        </w:p>
        <w:p w14:paraId="2CCCF04C"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69" w:history="1">
            <w:r w:rsidR="00110DAD" w:rsidRPr="003D121D">
              <w:rPr>
                <w:rStyle w:val="Hyperlink"/>
                <w:noProof/>
              </w:rPr>
              <w:t>2.6 Drivers of Climate Change Adaptation</w:t>
            </w:r>
            <w:r w:rsidR="00110DAD">
              <w:rPr>
                <w:noProof/>
                <w:webHidden/>
              </w:rPr>
              <w:tab/>
            </w:r>
            <w:r w:rsidR="00110DAD">
              <w:rPr>
                <w:noProof/>
                <w:webHidden/>
              </w:rPr>
              <w:fldChar w:fldCharType="begin"/>
            </w:r>
            <w:r w:rsidR="00110DAD">
              <w:rPr>
                <w:noProof/>
                <w:webHidden/>
              </w:rPr>
              <w:instrText xml:space="preserve"> PAGEREF _Toc137733569 \h </w:instrText>
            </w:r>
            <w:r w:rsidR="00110DAD">
              <w:rPr>
                <w:noProof/>
                <w:webHidden/>
              </w:rPr>
            </w:r>
            <w:r w:rsidR="00110DAD">
              <w:rPr>
                <w:noProof/>
                <w:webHidden/>
              </w:rPr>
              <w:fldChar w:fldCharType="separate"/>
            </w:r>
            <w:r>
              <w:rPr>
                <w:noProof/>
                <w:webHidden/>
              </w:rPr>
              <w:t>30</w:t>
            </w:r>
            <w:r w:rsidR="00110DAD">
              <w:rPr>
                <w:noProof/>
                <w:webHidden/>
              </w:rPr>
              <w:fldChar w:fldCharType="end"/>
            </w:r>
          </w:hyperlink>
        </w:p>
        <w:p w14:paraId="4D2B68F4"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70" w:history="1">
            <w:r w:rsidR="00110DAD" w:rsidRPr="003D121D">
              <w:rPr>
                <w:rStyle w:val="Hyperlink"/>
                <w:noProof/>
              </w:rPr>
              <w:t>2.7 Conceptual Framework</w:t>
            </w:r>
            <w:r w:rsidR="00110DAD">
              <w:rPr>
                <w:noProof/>
                <w:webHidden/>
              </w:rPr>
              <w:tab/>
            </w:r>
            <w:r w:rsidR="00110DAD">
              <w:rPr>
                <w:noProof/>
                <w:webHidden/>
              </w:rPr>
              <w:fldChar w:fldCharType="begin"/>
            </w:r>
            <w:r w:rsidR="00110DAD">
              <w:rPr>
                <w:noProof/>
                <w:webHidden/>
              </w:rPr>
              <w:instrText xml:space="preserve"> PAGEREF _Toc137733570 \h </w:instrText>
            </w:r>
            <w:r w:rsidR="00110DAD">
              <w:rPr>
                <w:noProof/>
                <w:webHidden/>
              </w:rPr>
            </w:r>
            <w:r w:rsidR="00110DAD">
              <w:rPr>
                <w:noProof/>
                <w:webHidden/>
              </w:rPr>
              <w:fldChar w:fldCharType="separate"/>
            </w:r>
            <w:r>
              <w:rPr>
                <w:noProof/>
                <w:webHidden/>
              </w:rPr>
              <w:t>32</w:t>
            </w:r>
            <w:r w:rsidR="00110DAD">
              <w:rPr>
                <w:noProof/>
                <w:webHidden/>
              </w:rPr>
              <w:fldChar w:fldCharType="end"/>
            </w:r>
          </w:hyperlink>
        </w:p>
        <w:p w14:paraId="15662E36"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571" w:history="1">
            <w:r w:rsidR="00110DAD" w:rsidRPr="003D121D">
              <w:rPr>
                <w:rStyle w:val="Hyperlink"/>
                <w:noProof/>
              </w:rPr>
              <w:t>CHAPTER THREE</w:t>
            </w:r>
            <w:r w:rsidR="00110DAD">
              <w:rPr>
                <w:noProof/>
                <w:webHidden/>
              </w:rPr>
              <w:tab/>
            </w:r>
            <w:r w:rsidR="00110DAD">
              <w:rPr>
                <w:noProof/>
                <w:webHidden/>
              </w:rPr>
              <w:fldChar w:fldCharType="begin"/>
            </w:r>
            <w:r w:rsidR="00110DAD">
              <w:rPr>
                <w:noProof/>
                <w:webHidden/>
              </w:rPr>
              <w:instrText xml:space="preserve"> PAGEREF _Toc137733571 \h </w:instrText>
            </w:r>
            <w:r w:rsidR="00110DAD">
              <w:rPr>
                <w:noProof/>
                <w:webHidden/>
              </w:rPr>
            </w:r>
            <w:r w:rsidR="00110DAD">
              <w:rPr>
                <w:noProof/>
                <w:webHidden/>
              </w:rPr>
              <w:fldChar w:fldCharType="separate"/>
            </w:r>
            <w:r>
              <w:rPr>
                <w:noProof/>
                <w:webHidden/>
              </w:rPr>
              <w:t>37</w:t>
            </w:r>
            <w:r w:rsidR="00110DAD">
              <w:rPr>
                <w:noProof/>
                <w:webHidden/>
              </w:rPr>
              <w:fldChar w:fldCharType="end"/>
            </w:r>
          </w:hyperlink>
        </w:p>
        <w:p w14:paraId="0C0791BB"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572" w:history="1">
            <w:r w:rsidR="00110DAD" w:rsidRPr="003D121D">
              <w:rPr>
                <w:rStyle w:val="Hyperlink"/>
                <w:noProof/>
              </w:rPr>
              <w:t>METHODOLOGY</w:t>
            </w:r>
            <w:r w:rsidR="00110DAD">
              <w:rPr>
                <w:noProof/>
                <w:webHidden/>
              </w:rPr>
              <w:tab/>
            </w:r>
            <w:r w:rsidR="00110DAD">
              <w:rPr>
                <w:noProof/>
                <w:webHidden/>
              </w:rPr>
              <w:fldChar w:fldCharType="begin"/>
            </w:r>
            <w:r w:rsidR="00110DAD">
              <w:rPr>
                <w:noProof/>
                <w:webHidden/>
              </w:rPr>
              <w:instrText xml:space="preserve"> PAGEREF _Toc137733572 \h </w:instrText>
            </w:r>
            <w:r w:rsidR="00110DAD">
              <w:rPr>
                <w:noProof/>
                <w:webHidden/>
              </w:rPr>
            </w:r>
            <w:r w:rsidR="00110DAD">
              <w:rPr>
                <w:noProof/>
                <w:webHidden/>
              </w:rPr>
              <w:fldChar w:fldCharType="separate"/>
            </w:r>
            <w:r>
              <w:rPr>
                <w:noProof/>
                <w:webHidden/>
              </w:rPr>
              <w:t>37</w:t>
            </w:r>
            <w:r w:rsidR="00110DAD">
              <w:rPr>
                <w:noProof/>
                <w:webHidden/>
              </w:rPr>
              <w:fldChar w:fldCharType="end"/>
            </w:r>
          </w:hyperlink>
        </w:p>
        <w:p w14:paraId="196E6AAF"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73" w:history="1">
            <w:r w:rsidR="00110DAD" w:rsidRPr="003D121D">
              <w:rPr>
                <w:rStyle w:val="Hyperlink"/>
                <w:noProof/>
              </w:rPr>
              <w:t>3.0 Introduction</w:t>
            </w:r>
            <w:r w:rsidR="00110DAD">
              <w:rPr>
                <w:noProof/>
                <w:webHidden/>
              </w:rPr>
              <w:tab/>
            </w:r>
            <w:r w:rsidR="00110DAD">
              <w:rPr>
                <w:noProof/>
                <w:webHidden/>
              </w:rPr>
              <w:fldChar w:fldCharType="begin"/>
            </w:r>
            <w:r w:rsidR="00110DAD">
              <w:rPr>
                <w:noProof/>
                <w:webHidden/>
              </w:rPr>
              <w:instrText xml:space="preserve"> PAGEREF _Toc137733573 \h </w:instrText>
            </w:r>
            <w:r w:rsidR="00110DAD">
              <w:rPr>
                <w:noProof/>
                <w:webHidden/>
              </w:rPr>
            </w:r>
            <w:r w:rsidR="00110DAD">
              <w:rPr>
                <w:noProof/>
                <w:webHidden/>
              </w:rPr>
              <w:fldChar w:fldCharType="separate"/>
            </w:r>
            <w:r>
              <w:rPr>
                <w:noProof/>
                <w:webHidden/>
              </w:rPr>
              <w:t>37</w:t>
            </w:r>
            <w:r w:rsidR="00110DAD">
              <w:rPr>
                <w:noProof/>
                <w:webHidden/>
              </w:rPr>
              <w:fldChar w:fldCharType="end"/>
            </w:r>
          </w:hyperlink>
        </w:p>
        <w:p w14:paraId="3BFF7472"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74" w:history="1">
            <w:r w:rsidR="00110DAD" w:rsidRPr="003D121D">
              <w:rPr>
                <w:rStyle w:val="Hyperlink"/>
                <w:noProof/>
              </w:rPr>
              <w:t>3.1 Location of Study Area</w:t>
            </w:r>
            <w:r w:rsidR="00110DAD">
              <w:rPr>
                <w:noProof/>
                <w:webHidden/>
              </w:rPr>
              <w:tab/>
            </w:r>
            <w:r w:rsidR="00110DAD">
              <w:rPr>
                <w:noProof/>
                <w:webHidden/>
              </w:rPr>
              <w:fldChar w:fldCharType="begin"/>
            </w:r>
            <w:r w:rsidR="00110DAD">
              <w:rPr>
                <w:noProof/>
                <w:webHidden/>
              </w:rPr>
              <w:instrText xml:space="preserve"> PAGEREF _Toc137733574 \h </w:instrText>
            </w:r>
            <w:r w:rsidR="00110DAD">
              <w:rPr>
                <w:noProof/>
                <w:webHidden/>
              </w:rPr>
            </w:r>
            <w:r w:rsidR="00110DAD">
              <w:rPr>
                <w:noProof/>
                <w:webHidden/>
              </w:rPr>
              <w:fldChar w:fldCharType="separate"/>
            </w:r>
            <w:r>
              <w:rPr>
                <w:noProof/>
                <w:webHidden/>
              </w:rPr>
              <w:t>37</w:t>
            </w:r>
            <w:r w:rsidR="00110DAD">
              <w:rPr>
                <w:noProof/>
                <w:webHidden/>
              </w:rPr>
              <w:fldChar w:fldCharType="end"/>
            </w:r>
          </w:hyperlink>
        </w:p>
        <w:p w14:paraId="52230E15"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75" w:history="1">
            <w:r w:rsidR="00110DAD" w:rsidRPr="003D121D">
              <w:rPr>
                <w:rStyle w:val="Hyperlink"/>
                <w:noProof/>
              </w:rPr>
              <w:t>3.2 Characteristics of the study location</w:t>
            </w:r>
            <w:r w:rsidR="00110DAD">
              <w:rPr>
                <w:noProof/>
                <w:webHidden/>
              </w:rPr>
              <w:tab/>
            </w:r>
            <w:r w:rsidR="00110DAD">
              <w:rPr>
                <w:noProof/>
                <w:webHidden/>
              </w:rPr>
              <w:fldChar w:fldCharType="begin"/>
            </w:r>
            <w:r w:rsidR="00110DAD">
              <w:rPr>
                <w:noProof/>
                <w:webHidden/>
              </w:rPr>
              <w:instrText xml:space="preserve"> PAGEREF _Toc137733575 \h </w:instrText>
            </w:r>
            <w:r w:rsidR="00110DAD">
              <w:rPr>
                <w:noProof/>
                <w:webHidden/>
              </w:rPr>
            </w:r>
            <w:r w:rsidR="00110DAD">
              <w:rPr>
                <w:noProof/>
                <w:webHidden/>
              </w:rPr>
              <w:fldChar w:fldCharType="separate"/>
            </w:r>
            <w:r>
              <w:rPr>
                <w:noProof/>
                <w:webHidden/>
              </w:rPr>
              <w:t>38</w:t>
            </w:r>
            <w:r w:rsidR="00110DAD">
              <w:rPr>
                <w:noProof/>
                <w:webHidden/>
              </w:rPr>
              <w:fldChar w:fldCharType="end"/>
            </w:r>
          </w:hyperlink>
        </w:p>
        <w:p w14:paraId="25E01F36"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76" w:history="1">
            <w:r w:rsidR="00110DAD" w:rsidRPr="003D121D">
              <w:rPr>
                <w:rStyle w:val="Hyperlink"/>
                <w:noProof/>
              </w:rPr>
              <w:t>3.2.1 Relief and Drainage</w:t>
            </w:r>
            <w:r w:rsidR="00110DAD">
              <w:rPr>
                <w:noProof/>
                <w:webHidden/>
              </w:rPr>
              <w:tab/>
            </w:r>
            <w:r w:rsidR="00110DAD">
              <w:rPr>
                <w:noProof/>
                <w:webHidden/>
              </w:rPr>
              <w:fldChar w:fldCharType="begin"/>
            </w:r>
            <w:r w:rsidR="00110DAD">
              <w:rPr>
                <w:noProof/>
                <w:webHidden/>
              </w:rPr>
              <w:instrText xml:space="preserve"> PAGEREF _Toc137733576 \h </w:instrText>
            </w:r>
            <w:r w:rsidR="00110DAD">
              <w:rPr>
                <w:noProof/>
                <w:webHidden/>
              </w:rPr>
            </w:r>
            <w:r w:rsidR="00110DAD">
              <w:rPr>
                <w:noProof/>
                <w:webHidden/>
              </w:rPr>
              <w:fldChar w:fldCharType="separate"/>
            </w:r>
            <w:r>
              <w:rPr>
                <w:noProof/>
                <w:webHidden/>
              </w:rPr>
              <w:t>38</w:t>
            </w:r>
            <w:r w:rsidR="00110DAD">
              <w:rPr>
                <w:noProof/>
                <w:webHidden/>
              </w:rPr>
              <w:fldChar w:fldCharType="end"/>
            </w:r>
          </w:hyperlink>
        </w:p>
        <w:p w14:paraId="221A1D75"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77" w:history="1">
            <w:r w:rsidR="00110DAD" w:rsidRPr="003D121D">
              <w:rPr>
                <w:rStyle w:val="Hyperlink"/>
                <w:noProof/>
              </w:rPr>
              <w:t>3.2.2 Geology and Soils</w:t>
            </w:r>
            <w:r w:rsidR="00110DAD">
              <w:rPr>
                <w:noProof/>
                <w:webHidden/>
              </w:rPr>
              <w:tab/>
            </w:r>
            <w:r w:rsidR="00110DAD">
              <w:rPr>
                <w:noProof/>
                <w:webHidden/>
              </w:rPr>
              <w:fldChar w:fldCharType="begin"/>
            </w:r>
            <w:r w:rsidR="00110DAD">
              <w:rPr>
                <w:noProof/>
                <w:webHidden/>
              </w:rPr>
              <w:instrText xml:space="preserve"> PAGEREF _Toc137733577 \h </w:instrText>
            </w:r>
            <w:r w:rsidR="00110DAD">
              <w:rPr>
                <w:noProof/>
                <w:webHidden/>
              </w:rPr>
            </w:r>
            <w:r w:rsidR="00110DAD">
              <w:rPr>
                <w:noProof/>
                <w:webHidden/>
              </w:rPr>
              <w:fldChar w:fldCharType="separate"/>
            </w:r>
            <w:r>
              <w:rPr>
                <w:noProof/>
                <w:webHidden/>
              </w:rPr>
              <w:t>39</w:t>
            </w:r>
            <w:r w:rsidR="00110DAD">
              <w:rPr>
                <w:noProof/>
                <w:webHidden/>
              </w:rPr>
              <w:fldChar w:fldCharType="end"/>
            </w:r>
          </w:hyperlink>
        </w:p>
        <w:p w14:paraId="5EE8C5E1"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78" w:history="1">
            <w:r w:rsidR="00110DAD" w:rsidRPr="003D121D">
              <w:rPr>
                <w:rStyle w:val="Hyperlink"/>
                <w:noProof/>
              </w:rPr>
              <w:t>3.2.3 Vegetation and Climate</w:t>
            </w:r>
            <w:r w:rsidR="00110DAD">
              <w:rPr>
                <w:noProof/>
                <w:webHidden/>
              </w:rPr>
              <w:tab/>
            </w:r>
            <w:r w:rsidR="00110DAD">
              <w:rPr>
                <w:noProof/>
                <w:webHidden/>
              </w:rPr>
              <w:fldChar w:fldCharType="begin"/>
            </w:r>
            <w:r w:rsidR="00110DAD">
              <w:rPr>
                <w:noProof/>
                <w:webHidden/>
              </w:rPr>
              <w:instrText xml:space="preserve"> PAGEREF _Toc137733578 \h </w:instrText>
            </w:r>
            <w:r w:rsidR="00110DAD">
              <w:rPr>
                <w:noProof/>
                <w:webHidden/>
              </w:rPr>
            </w:r>
            <w:r w:rsidR="00110DAD">
              <w:rPr>
                <w:noProof/>
                <w:webHidden/>
              </w:rPr>
              <w:fldChar w:fldCharType="separate"/>
            </w:r>
            <w:r>
              <w:rPr>
                <w:noProof/>
                <w:webHidden/>
              </w:rPr>
              <w:t>40</w:t>
            </w:r>
            <w:r w:rsidR="00110DAD">
              <w:rPr>
                <w:noProof/>
                <w:webHidden/>
              </w:rPr>
              <w:fldChar w:fldCharType="end"/>
            </w:r>
          </w:hyperlink>
        </w:p>
        <w:p w14:paraId="22FC214E"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79" w:history="1">
            <w:r w:rsidR="00110DAD" w:rsidRPr="003D121D">
              <w:rPr>
                <w:rStyle w:val="Hyperlink"/>
                <w:noProof/>
              </w:rPr>
              <w:t>3.2.4 Demographic characteristics</w:t>
            </w:r>
            <w:r w:rsidR="00110DAD">
              <w:rPr>
                <w:noProof/>
                <w:webHidden/>
              </w:rPr>
              <w:tab/>
            </w:r>
            <w:r w:rsidR="00110DAD">
              <w:rPr>
                <w:noProof/>
                <w:webHidden/>
              </w:rPr>
              <w:fldChar w:fldCharType="begin"/>
            </w:r>
            <w:r w:rsidR="00110DAD">
              <w:rPr>
                <w:noProof/>
                <w:webHidden/>
              </w:rPr>
              <w:instrText xml:space="preserve"> PAGEREF _Toc137733579 \h </w:instrText>
            </w:r>
            <w:r w:rsidR="00110DAD">
              <w:rPr>
                <w:noProof/>
                <w:webHidden/>
              </w:rPr>
            </w:r>
            <w:r w:rsidR="00110DAD">
              <w:rPr>
                <w:noProof/>
                <w:webHidden/>
              </w:rPr>
              <w:fldChar w:fldCharType="separate"/>
            </w:r>
            <w:r>
              <w:rPr>
                <w:noProof/>
                <w:webHidden/>
              </w:rPr>
              <w:t>41</w:t>
            </w:r>
            <w:r w:rsidR="00110DAD">
              <w:rPr>
                <w:noProof/>
                <w:webHidden/>
              </w:rPr>
              <w:fldChar w:fldCharType="end"/>
            </w:r>
          </w:hyperlink>
        </w:p>
        <w:p w14:paraId="3D967BA3"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80" w:history="1">
            <w:r w:rsidR="00110DAD" w:rsidRPr="003D121D">
              <w:rPr>
                <w:rStyle w:val="Hyperlink"/>
                <w:noProof/>
              </w:rPr>
              <w:t>3.2.5 Structure of Local Economy</w:t>
            </w:r>
            <w:r w:rsidR="00110DAD">
              <w:rPr>
                <w:noProof/>
                <w:webHidden/>
              </w:rPr>
              <w:tab/>
            </w:r>
            <w:r w:rsidR="00110DAD">
              <w:rPr>
                <w:noProof/>
                <w:webHidden/>
              </w:rPr>
              <w:fldChar w:fldCharType="begin"/>
            </w:r>
            <w:r w:rsidR="00110DAD">
              <w:rPr>
                <w:noProof/>
                <w:webHidden/>
              </w:rPr>
              <w:instrText xml:space="preserve"> PAGEREF _Toc137733580 \h </w:instrText>
            </w:r>
            <w:r w:rsidR="00110DAD">
              <w:rPr>
                <w:noProof/>
                <w:webHidden/>
              </w:rPr>
            </w:r>
            <w:r w:rsidR="00110DAD">
              <w:rPr>
                <w:noProof/>
                <w:webHidden/>
              </w:rPr>
              <w:fldChar w:fldCharType="separate"/>
            </w:r>
            <w:r>
              <w:rPr>
                <w:noProof/>
                <w:webHidden/>
              </w:rPr>
              <w:t>43</w:t>
            </w:r>
            <w:r w:rsidR="00110DAD">
              <w:rPr>
                <w:noProof/>
                <w:webHidden/>
              </w:rPr>
              <w:fldChar w:fldCharType="end"/>
            </w:r>
          </w:hyperlink>
        </w:p>
        <w:p w14:paraId="5111EEEF"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81" w:history="1">
            <w:r w:rsidR="00110DAD" w:rsidRPr="003D121D">
              <w:rPr>
                <w:rStyle w:val="Hyperlink"/>
                <w:noProof/>
              </w:rPr>
              <w:t>3.3 Research Design</w:t>
            </w:r>
            <w:r w:rsidR="00110DAD">
              <w:rPr>
                <w:noProof/>
                <w:webHidden/>
              </w:rPr>
              <w:tab/>
            </w:r>
            <w:r w:rsidR="00110DAD">
              <w:rPr>
                <w:noProof/>
                <w:webHidden/>
              </w:rPr>
              <w:fldChar w:fldCharType="begin"/>
            </w:r>
            <w:r w:rsidR="00110DAD">
              <w:rPr>
                <w:noProof/>
                <w:webHidden/>
              </w:rPr>
              <w:instrText xml:space="preserve"> PAGEREF _Toc137733581 \h </w:instrText>
            </w:r>
            <w:r w:rsidR="00110DAD">
              <w:rPr>
                <w:noProof/>
                <w:webHidden/>
              </w:rPr>
            </w:r>
            <w:r w:rsidR="00110DAD">
              <w:rPr>
                <w:noProof/>
                <w:webHidden/>
              </w:rPr>
              <w:fldChar w:fldCharType="separate"/>
            </w:r>
            <w:r>
              <w:rPr>
                <w:noProof/>
                <w:webHidden/>
              </w:rPr>
              <w:t>43</w:t>
            </w:r>
            <w:r w:rsidR="00110DAD">
              <w:rPr>
                <w:noProof/>
                <w:webHidden/>
              </w:rPr>
              <w:fldChar w:fldCharType="end"/>
            </w:r>
          </w:hyperlink>
        </w:p>
        <w:p w14:paraId="3808350B"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82" w:history="1">
            <w:r w:rsidR="00110DAD" w:rsidRPr="003D121D">
              <w:rPr>
                <w:rStyle w:val="Hyperlink"/>
                <w:noProof/>
              </w:rPr>
              <w:t>3.4 Sampling Procedure and sample size</w:t>
            </w:r>
            <w:r w:rsidR="00110DAD">
              <w:rPr>
                <w:noProof/>
                <w:webHidden/>
              </w:rPr>
              <w:tab/>
            </w:r>
            <w:r w:rsidR="00110DAD">
              <w:rPr>
                <w:noProof/>
                <w:webHidden/>
              </w:rPr>
              <w:fldChar w:fldCharType="begin"/>
            </w:r>
            <w:r w:rsidR="00110DAD">
              <w:rPr>
                <w:noProof/>
                <w:webHidden/>
              </w:rPr>
              <w:instrText xml:space="preserve"> PAGEREF _Toc137733582 \h </w:instrText>
            </w:r>
            <w:r w:rsidR="00110DAD">
              <w:rPr>
                <w:noProof/>
                <w:webHidden/>
              </w:rPr>
            </w:r>
            <w:r w:rsidR="00110DAD">
              <w:rPr>
                <w:noProof/>
                <w:webHidden/>
              </w:rPr>
              <w:fldChar w:fldCharType="separate"/>
            </w:r>
            <w:r>
              <w:rPr>
                <w:noProof/>
                <w:webHidden/>
              </w:rPr>
              <w:t>45</w:t>
            </w:r>
            <w:r w:rsidR="00110DAD">
              <w:rPr>
                <w:noProof/>
                <w:webHidden/>
              </w:rPr>
              <w:fldChar w:fldCharType="end"/>
            </w:r>
          </w:hyperlink>
        </w:p>
        <w:p w14:paraId="2DE7C841"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83" w:history="1">
            <w:r w:rsidR="00110DAD" w:rsidRPr="003D121D">
              <w:rPr>
                <w:rStyle w:val="Hyperlink"/>
                <w:noProof/>
              </w:rPr>
              <w:t>3.5 Data Instruments and Data Collection Methods</w:t>
            </w:r>
            <w:r w:rsidR="00110DAD">
              <w:rPr>
                <w:noProof/>
                <w:webHidden/>
              </w:rPr>
              <w:tab/>
            </w:r>
            <w:r w:rsidR="00110DAD">
              <w:rPr>
                <w:noProof/>
                <w:webHidden/>
              </w:rPr>
              <w:fldChar w:fldCharType="begin"/>
            </w:r>
            <w:r w:rsidR="00110DAD">
              <w:rPr>
                <w:noProof/>
                <w:webHidden/>
              </w:rPr>
              <w:instrText xml:space="preserve"> PAGEREF _Toc137733583 \h </w:instrText>
            </w:r>
            <w:r w:rsidR="00110DAD">
              <w:rPr>
                <w:noProof/>
                <w:webHidden/>
              </w:rPr>
            </w:r>
            <w:r w:rsidR="00110DAD">
              <w:rPr>
                <w:noProof/>
                <w:webHidden/>
              </w:rPr>
              <w:fldChar w:fldCharType="separate"/>
            </w:r>
            <w:r>
              <w:rPr>
                <w:noProof/>
                <w:webHidden/>
              </w:rPr>
              <w:t>46</w:t>
            </w:r>
            <w:r w:rsidR="00110DAD">
              <w:rPr>
                <w:noProof/>
                <w:webHidden/>
              </w:rPr>
              <w:fldChar w:fldCharType="end"/>
            </w:r>
          </w:hyperlink>
        </w:p>
        <w:p w14:paraId="2FFA369D"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84" w:history="1">
            <w:r w:rsidR="00110DAD" w:rsidRPr="003D121D">
              <w:rPr>
                <w:rStyle w:val="Hyperlink"/>
                <w:noProof/>
              </w:rPr>
              <w:t>3.5.1 Questionnaire Administration</w:t>
            </w:r>
            <w:r w:rsidR="00110DAD">
              <w:rPr>
                <w:noProof/>
                <w:webHidden/>
              </w:rPr>
              <w:tab/>
            </w:r>
            <w:r w:rsidR="00110DAD">
              <w:rPr>
                <w:noProof/>
                <w:webHidden/>
              </w:rPr>
              <w:fldChar w:fldCharType="begin"/>
            </w:r>
            <w:r w:rsidR="00110DAD">
              <w:rPr>
                <w:noProof/>
                <w:webHidden/>
              </w:rPr>
              <w:instrText xml:space="preserve"> PAGEREF _Toc137733584 \h </w:instrText>
            </w:r>
            <w:r w:rsidR="00110DAD">
              <w:rPr>
                <w:noProof/>
                <w:webHidden/>
              </w:rPr>
            </w:r>
            <w:r w:rsidR="00110DAD">
              <w:rPr>
                <w:noProof/>
                <w:webHidden/>
              </w:rPr>
              <w:fldChar w:fldCharType="separate"/>
            </w:r>
            <w:r>
              <w:rPr>
                <w:noProof/>
                <w:webHidden/>
              </w:rPr>
              <w:t>46</w:t>
            </w:r>
            <w:r w:rsidR="00110DAD">
              <w:rPr>
                <w:noProof/>
                <w:webHidden/>
              </w:rPr>
              <w:fldChar w:fldCharType="end"/>
            </w:r>
          </w:hyperlink>
        </w:p>
        <w:p w14:paraId="2D0DE613"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85" w:history="1">
            <w:r w:rsidR="00110DAD" w:rsidRPr="003D121D">
              <w:rPr>
                <w:rStyle w:val="Hyperlink"/>
                <w:noProof/>
              </w:rPr>
              <w:t>3.5.2 Key Informant Interview</w:t>
            </w:r>
            <w:r w:rsidR="00110DAD">
              <w:rPr>
                <w:noProof/>
                <w:webHidden/>
              </w:rPr>
              <w:tab/>
            </w:r>
            <w:r w:rsidR="00110DAD">
              <w:rPr>
                <w:noProof/>
                <w:webHidden/>
              </w:rPr>
              <w:fldChar w:fldCharType="begin"/>
            </w:r>
            <w:r w:rsidR="00110DAD">
              <w:rPr>
                <w:noProof/>
                <w:webHidden/>
              </w:rPr>
              <w:instrText xml:space="preserve"> PAGEREF _Toc137733585 \h </w:instrText>
            </w:r>
            <w:r w:rsidR="00110DAD">
              <w:rPr>
                <w:noProof/>
                <w:webHidden/>
              </w:rPr>
            </w:r>
            <w:r w:rsidR="00110DAD">
              <w:rPr>
                <w:noProof/>
                <w:webHidden/>
              </w:rPr>
              <w:fldChar w:fldCharType="separate"/>
            </w:r>
            <w:r>
              <w:rPr>
                <w:noProof/>
                <w:webHidden/>
              </w:rPr>
              <w:t>46</w:t>
            </w:r>
            <w:r w:rsidR="00110DAD">
              <w:rPr>
                <w:noProof/>
                <w:webHidden/>
              </w:rPr>
              <w:fldChar w:fldCharType="end"/>
            </w:r>
          </w:hyperlink>
        </w:p>
        <w:p w14:paraId="094033DB"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86" w:history="1">
            <w:r w:rsidR="00110DAD" w:rsidRPr="003D121D">
              <w:rPr>
                <w:rStyle w:val="Hyperlink"/>
                <w:noProof/>
              </w:rPr>
              <w:t>3.5.3 Focus Group Discussion</w:t>
            </w:r>
            <w:r w:rsidR="00110DAD">
              <w:rPr>
                <w:noProof/>
                <w:webHidden/>
              </w:rPr>
              <w:tab/>
            </w:r>
            <w:r w:rsidR="00110DAD">
              <w:rPr>
                <w:noProof/>
                <w:webHidden/>
              </w:rPr>
              <w:fldChar w:fldCharType="begin"/>
            </w:r>
            <w:r w:rsidR="00110DAD">
              <w:rPr>
                <w:noProof/>
                <w:webHidden/>
              </w:rPr>
              <w:instrText xml:space="preserve"> PAGEREF _Toc137733586 \h </w:instrText>
            </w:r>
            <w:r w:rsidR="00110DAD">
              <w:rPr>
                <w:noProof/>
                <w:webHidden/>
              </w:rPr>
            </w:r>
            <w:r w:rsidR="00110DAD">
              <w:rPr>
                <w:noProof/>
                <w:webHidden/>
              </w:rPr>
              <w:fldChar w:fldCharType="separate"/>
            </w:r>
            <w:r>
              <w:rPr>
                <w:noProof/>
                <w:webHidden/>
              </w:rPr>
              <w:t>47</w:t>
            </w:r>
            <w:r w:rsidR="00110DAD">
              <w:rPr>
                <w:noProof/>
                <w:webHidden/>
              </w:rPr>
              <w:fldChar w:fldCharType="end"/>
            </w:r>
          </w:hyperlink>
        </w:p>
        <w:p w14:paraId="7F1220F0"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87" w:history="1">
            <w:r w:rsidR="00110DAD" w:rsidRPr="003D121D">
              <w:rPr>
                <w:rStyle w:val="Hyperlink"/>
                <w:noProof/>
              </w:rPr>
              <w:t>3.6 Data Analytical Strategy</w:t>
            </w:r>
            <w:r w:rsidR="00110DAD">
              <w:rPr>
                <w:noProof/>
                <w:webHidden/>
              </w:rPr>
              <w:tab/>
            </w:r>
            <w:r w:rsidR="00110DAD">
              <w:rPr>
                <w:noProof/>
                <w:webHidden/>
              </w:rPr>
              <w:fldChar w:fldCharType="begin"/>
            </w:r>
            <w:r w:rsidR="00110DAD">
              <w:rPr>
                <w:noProof/>
                <w:webHidden/>
              </w:rPr>
              <w:instrText xml:space="preserve"> PAGEREF _Toc137733587 \h </w:instrText>
            </w:r>
            <w:r w:rsidR="00110DAD">
              <w:rPr>
                <w:noProof/>
                <w:webHidden/>
              </w:rPr>
            </w:r>
            <w:r w:rsidR="00110DAD">
              <w:rPr>
                <w:noProof/>
                <w:webHidden/>
              </w:rPr>
              <w:fldChar w:fldCharType="separate"/>
            </w:r>
            <w:r>
              <w:rPr>
                <w:noProof/>
                <w:webHidden/>
              </w:rPr>
              <w:t>48</w:t>
            </w:r>
            <w:r w:rsidR="00110DAD">
              <w:rPr>
                <w:noProof/>
                <w:webHidden/>
              </w:rPr>
              <w:fldChar w:fldCharType="end"/>
            </w:r>
          </w:hyperlink>
        </w:p>
        <w:p w14:paraId="758682DB"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88" w:history="1">
            <w:r w:rsidR="00110DAD" w:rsidRPr="003D121D">
              <w:rPr>
                <w:rStyle w:val="Hyperlink"/>
                <w:noProof/>
              </w:rPr>
              <w:t>3.6.1 Assessing farmers' livelihood vulnerability to climate change.</w:t>
            </w:r>
            <w:r w:rsidR="00110DAD">
              <w:rPr>
                <w:noProof/>
                <w:webHidden/>
              </w:rPr>
              <w:tab/>
            </w:r>
            <w:r w:rsidR="00110DAD">
              <w:rPr>
                <w:noProof/>
                <w:webHidden/>
              </w:rPr>
              <w:fldChar w:fldCharType="begin"/>
            </w:r>
            <w:r w:rsidR="00110DAD">
              <w:rPr>
                <w:noProof/>
                <w:webHidden/>
              </w:rPr>
              <w:instrText xml:space="preserve"> PAGEREF _Toc137733588 \h </w:instrText>
            </w:r>
            <w:r w:rsidR="00110DAD">
              <w:rPr>
                <w:noProof/>
                <w:webHidden/>
              </w:rPr>
            </w:r>
            <w:r w:rsidR="00110DAD">
              <w:rPr>
                <w:noProof/>
                <w:webHidden/>
              </w:rPr>
              <w:fldChar w:fldCharType="separate"/>
            </w:r>
            <w:r>
              <w:rPr>
                <w:noProof/>
                <w:webHidden/>
              </w:rPr>
              <w:t>48</w:t>
            </w:r>
            <w:r w:rsidR="00110DAD">
              <w:rPr>
                <w:noProof/>
                <w:webHidden/>
              </w:rPr>
              <w:fldChar w:fldCharType="end"/>
            </w:r>
          </w:hyperlink>
        </w:p>
        <w:p w14:paraId="44570C83"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89" w:history="1">
            <w:r w:rsidR="00110DAD" w:rsidRPr="003D121D">
              <w:rPr>
                <w:rStyle w:val="Hyperlink"/>
                <w:noProof/>
              </w:rPr>
              <w:t>3.6.2 The factors influencing climate adaptation intensity of farmers.</w:t>
            </w:r>
            <w:r w:rsidR="00110DAD">
              <w:rPr>
                <w:noProof/>
                <w:webHidden/>
              </w:rPr>
              <w:tab/>
            </w:r>
            <w:r w:rsidR="00110DAD">
              <w:rPr>
                <w:noProof/>
                <w:webHidden/>
              </w:rPr>
              <w:fldChar w:fldCharType="begin"/>
            </w:r>
            <w:r w:rsidR="00110DAD">
              <w:rPr>
                <w:noProof/>
                <w:webHidden/>
              </w:rPr>
              <w:instrText xml:space="preserve"> PAGEREF _Toc137733589 \h </w:instrText>
            </w:r>
            <w:r w:rsidR="00110DAD">
              <w:rPr>
                <w:noProof/>
                <w:webHidden/>
              </w:rPr>
            </w:r>
            <w:r w:rsidR="00110DAD">
              <w:rPr>
                <w:noProof/>
                <w:webHidden/>
              </w:rPr>
              <w:fldChar w:fldCharType="separate"/>
            </w:r>
            <w:r>
              <w:rPr>
                <w:noProof/>
                <w:webHidden/>
              </w:rPr>
              <w:t>49</w:t>
            </w:r>
            <w:r w:rsidR="00110DAD">
              <w:rPr>
                <w:noProof/>
                <w:webHidden/>
              </w:rPr>
              <w:fldChar w:fldCharType="end"/>
            </w:r>
          </w:hyperlink>
        </w:p>
        <w:p w14:paraId="5A87C84B"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90" w:history="1">
            <w:r w:rsidR="00110DAD" w:rsidRPr="003D121D">
              <w:rPr>
                <w:rStyle w:val="Hyperlink"/>
                <w:noProof/>
              </w:rPr>
              <w:t>3.6.3 Effect of climate adaptation strategies and other socioeconomic factors on farmers’ livelihood vulnerability.</w:t>
            </w:r>
            <w:r w:rsidR="00110DAD">
              <w:rPr>
                <w:noProof/>
                <w:webHidden/>
              </w:rPr>
              <w:tab/>
            </w:r>
            <w:r w:rsidR="00110DAD">
              <w:rPr>
                <w:noProof/>
                <w:webHidden/>
              </w:rPr>
              <w:fldChar w:fldCharType="begin"/>
            </w:r>
            <w:r w:rsidR="00110DAD">
              <w:rPr>
                <w:noProof/>
                <w:webHidden/>
              </w:rPr>
              <w:instrText xml:space="preserve"> PAGEREF _Toc137733590 \h </w:instrText>
            </w:r>
            <w:r w:rsidR="00110DAD">
              <w:rPr>
                <w:noProof/>
                <w:webHidden/>
              </w:rPr>
            </w:r>
            <w:r w:rsidR="00110DAD">
              <w:rPr>
                <w:noProof/>
                <w:webHidden/>
              </w:rPr>
              <w:fldChar w:fldCharType="separate"/>
            </w:r>
            <w:r>
              <w:rPr>
                <w:noProof/>
                <w:webHidden/>
              </w:rPr>
              <w:t>50</w:t>
            </w:r>
            <w:r w:rsidR="00110DAD">
              <w:rPr>
                <w:noProof/>
                <w:webHidden/>
              </w:rPr>
              <w:fldChar w:fldCharType="end"/>
            </w:r>
          </w:hyperlink>
        </w:p>
        <w:p w14:paraId="261BC2C2"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591" w:history="1">
            <w:r w:rsidR="00110DAD" w:rsidRPr="003D121D">
              <w:rPr>
                <w:rStyle w:val="Hyperlink"/>
                <w:noProof/>
              </w:rPr>
              <w:t>CHAPTER FOUR</w:t>
            </w:r>
            <w:r w:rsidR="00110DAD">
              <w:rPr>
                <w:noProof/>
                <w:webHidden/>
              </w:rPr>
              <w:tab/>
            </w:r>
            <w:r w:rsidR="00110DAD">
              <w:rPr>
                <w:noProof/>
                <w:webHidden/>
              </w:rPr>
              <w:fldChar w:fldCharType="begin"/>
            </w:r>
            <w:r w:rsidR="00110DAD">
              <w:rPr>
                <w:noProof/>
                <w:webHidden/>
              </w:rPr>
              <w:instrText xml:space="preserve"> PAGEREF _Toc137733591 \h </w:instrText>
            </w:r>
            <w:r w:rsidR="00110DAD">
              <w:rPr>
                <w:noProof/>
                <w:webHidden/>
              </w:rPr>
            </w:r>
            <w:r w:rsidR="00110DAD">
              <w:rPr>
                <w:noProof/>
                <w:webHidden/>
              </w:rPr>
              <w:fldChar w:fldCharType="separate"/>
            </w:r>
            <w:r>
              <w:rPr>
                <w:noProof/>
                <w:webHidden/>
              </w:rPr>
              <w:t>52</w:t>
            </w:r>
            <w:r w:rsidR="00110DAD">
              <w:rPr>
                <w:noProof/>
                <w:webHidden/>
              </w:rPr>
              <w:fldChar w:fldCharType="end"/>
            </w:r>
          </w:hyperlink>
        </w:p>
        <w:p w14:paraId="120B5A55"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592" w:history="1">
            <w:r w:rsidR="00110DAD" w:rsidRPr="003D121D">
              <w:rPr>
                <w:rStyle w:val="Hyperlink"/>
                <w:noProof/>
              </w:rPr>
              <w:t>RESULTS AND DISCUSSIONS</w:t>
            </w:r>
            <w:r w:rsidR="00110DAD">
              <w:rPr>
                <w:noProof/>
                <w:webHidden/>
              </w:rPr>
              <w:tab/>
            </w:r>
            <w:r w:rsidR="00110DAD">
              <w:rPr>
                <w:noProof/>
                <w:webHidden/>
              </w:rPr>
              <w:fldChar w:fldCharType="begin"/>
            </w:r>
            <w:r w:rsidR="00110DAD">
              <w:rPr>
                <w:noProof/>
                <w:webHidden/>
              </w:rPr>
              <w:instrText xml:space="preserve"> PAGEREF _Toc137733592 \h </w:instrText>
            </w:r>
            <w:r w:rsidR="00110DAD">
              <w:rPr>
                <w:noProof/>
                <w:webHidden/>
              </w:rPr>
            </w:r>
            <w:r w:rsidR="00110DAD">
              <w:rPr>
                <w:noProof/>
                <w:webHidden/>
              </w:rPr>
              <w:fldChar w:fldCharType="separate"/>
            </w:r>
            <w:r>
              <w:rPr>
                <w:noProof/>
                <w:webHidden/>
              </w:rPr>
              <w:t>52</w:t>
            </w:r>
            <w:r w:rsidR="00110DAD">
              <w:rPr>
                <w:noProof/>
                <w:webHidden/>
              </w:rPr>
              <w:fldChar w:fldCharType="end"/>
            </w:r>
          </w:hyperlink>
        </w:p>
        <w:p w14:paraId="589517CA"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593" w:history="1">
            <w:r w:rsidR="00110DAD" w:rsidRPr="003D121D">
              <w:rPr>
                <w:rStyle w:val="Hyperlink"/>
                <w:noProof/>
              </w:rPr>
              <w:t>INTRODUCTION</w:t>
            </w:r>
            <w:r w:rsidR="00110DAD">
              <w:rPr>
                <w:noProof/>
                <w:webHidden/>
              </w:rPr>
              <w:tab/>
            </w:r>
            <w:r w:rsidR="00110DAD">
              <w:rPr>
                <w:noProof/>
                <w:webHidden/>
              </w:rPr>
              <w:fldChar w:fldCharType="begin"/>
            </w:r>
            <w:r w:rsidR="00110DAD">
              <w:rPr>
                <w:noProof/>
                <w:webHidden/>
              </w:rPr>
              <w:instrText xml:space="preserve"> PAGEREF _Toc137733593 \h </w:instrText>
            </w:r>
            <w:r w:rsidR="00110DAD">
              <w:rPr>
                <w:noProof/>
                <w:webHidden/>
              </w:rPr>
            </w:r>
            <w:r w:rsidR="00110DAD">
              <w:rPr>
                <w:noProof/>
                <w:webHidden/>
              </w:rPr>
              <w:fldChar w:fldCharType="separate"/>
            </w:r>
            <w:r>
              <w:rPr>
                <w:noProof/>
                <w:webHidden/>
              </w:rPr>
              <w:t>52</w:t>
            </w:r>
            <w:r w:rsidR="00110DAD">
              <w:rPr>
                <w:noProof/>
                <w:webHidden/>
              </w:rPr>
              <w:fldChar w:fldCharType="end"/>
            </w:r>
          </w:hyperlink>
        </w:p>
        <w:p w14:paraId="6ABE80F7"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594" w:history="1">
            <w:r w:rsidR="00110DAD" w:rsidRPr="003D121D">
              <w:rPr>
                <w:rStyle w:val="Hyperlink"/>
                <w:noProof/>
              </w:rPr>
              <w:t>4.1 Demographic Characteristics of the Respondents</w:t>
            </w:r>
            <w:r w:rsidR="00110DAD">
              <w:rPr>
                <w:noProof/>
                <w:webHidden/>
              </w:rPr>
              <w:tab/>
            </w:r>
            <w:r w:rsidR="00110DAD">
              <w:rPr>
                <w:noProof/>
                <w:webHidden/>
              </w:rPr>
              <w:fldChar w:fldCharType="begin"/>
            </w:r>
            <w:r w:rsidR="00110DAD">
              <w:rPr>
                <w:noProof/>
                <w:webHidden/>
              </w:rPr>
              <w:instrText xml:space="preserve"> PAGEREF _Toc137733594 \h </w:instrText>
            </w:r>
            <w:r w:rsidR="00110DAD">
              <w:rPr>
                <w:noProof/>
                <w:webHidden/>
              </w:rPr>
            </w:r>
            <w:r w:rsidR="00110DAD">
              <w:rPr>
                <w:noProof/>
                <w:webHidden/>
              </w:rPr>
              <w:fldChar w:fldCharType="separate"/>
            </w:r>
            <w:r>
              <w:rPr>
                <w:noProof/>
                <w:webHidden/>
              </w:rPr>
              <w:t>52</w:t>
            </w:r>
            <w:r w:rsidR="00110DAD">
              <w:rPr>
                <w:noProof/>
                <w:webHidden/>
              </w:rPr>
              <w:fldChar w:fldCharType="end"/>
            </w:r>
          </w:hyperlink>
        </w:p>
        <w:p w14:paraId="296662BE"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95" w:history="1">
            <w:r w:rsidR="00110DAD" w:rsidRPr="003D121D">
              <w:rPr>
                <w:rStyle w:val="Hyperlink"/>
                <w:noProof/>
              </w:rPr>
              <w:t>4.1.1 Sex distribution of the respondents</w:t>
            </w:r>
            <w:r w:rsidR="00110DAD">
              <w:rPr>
                <w:noProof/>
                <w:webHidden/>
              </w:rPr>
              <w:tab/>
            </w:r>
            <w:r w:rsidR="00110DAD">
              <w:rPr>
                <w:noProof/>
                <w:webHidden/>
              </w:rPr>
              <w:fldChar w:fldCharType="begin"/>
            </w:r>
            <w:r w:rsidR="00110DAD">
              <w:rPr>
                <w:noProof/>
                <w:webHidden/>
              </w:rPr>
              <w:instrText xml:space="preserve"> PAGEREF _Toc137733595 \h </w:instrText>
            </w:r>
            <w:r w:rsidR="00110DAD">
              <w:rPr>
                <w:noProof/>
                <w:webHidden/>
              </w:rPr>
            </w:r>
            <w:r w:rsidR="00110DAD">
              <w:rPr>
                <w:noProof/>
                <w:webHidden/>
              </w:rPr>
              <w:fldChar w:fldCharType="separate"/>
            </w:r>
            <w:r>
              <w:rPr>
                <w:noProof/>
                <w:webHidden/>
              </w:rPr>
              <w:t>52</w:t>
            </w:r>
            <w:r w:rsidR="00110DAD">
              <w:rPr>
                <w:noProof/>
                <w:webHidden/>
              </w:rPr>
              <w:fldChar w:fldCharType="end"/>
            </w:r>
          </w:hyperlink>
        </w:p>
        <w:p w14:paraId="57E6D2C9"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96" w:history="1">
            <w:r w:rsidR="00110DAD" w:rsidRPr="003D121D">
              <w:rPr>
                <w:rStyle w:val="Hyperlink"/>
                <w:noProof/>
              </w:rPr>
              <w:t>4.1.2 Marital status of Respondents</w:t>
            </w:r>
            <w:r w:rsidR="00110DAD">
              <w:rPr>
                <w:noProof/>
                <w:webHidden/>
              </w:rPr>
              <w:tab/>
            </w:r>
            <w:r w:rsidR="00110DAD">
              <w:rPr>
                <w:noProof/>
                <w:webHidden/>
              </w:rPr>
              <w:fldChar w:fldCharType="begin"/>
            </w:r>
            <w:r w:rsidR="00110DAD">
              <w:rPr>
                <w:noProof/>
                <w:webHidden/>
              </w:rPr>
              <w:instrText xml:space="preserve"> PAGEREF _Toc137733596 \h </w:instrText>
            </w:r>
            <w:r w:rsidR="00110DAD">
              <w:rPr>
                <w:noProof/>
                <w:webHidden/>
              </w:rPr>
            </w:r>
            <w:r w:rsidR="00110DAD">
              <w:rPr>
                <w:noProof/>
                <w:webHidden/>
              </w:rPr>
              <w:fldChar w:fldCharType="separate"/>
            </w:r>
            <w:r>
              <w:rPr>
                <w:noProof/>
                <w:webHidden/>
              </w:rPr>
              <w:t>53</w:t>
            </w:r>
            <w:r w:rsidR="00110DAD">
              <w:rPr>
                <w:noProof/>
                <w:webHidden/>
              </w:rPr>
              <w:fldChar w:fldCharType="end"/>
            </w:r>
          </w:hyperlink>
        </w:p>
        <w:p w14:paraId="4D3158F6"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97" w:history="1">
            <w:r w:rsidR="00110DAD" w:rsidRPr="003D121D">
              <w:rPr>
                <w:rStyle w:val="Hyperlink"/>
                <w:noProof/>
              </w:rPr>
              <w:t>4.1.3 Educational level of respondents</w:t>
            </w:r>
            <w:r w:rsidR="00110DAD">
              <w:rPr>
                <w:noProof/>
                <w:webHidden/>
              </w:rPr>
              <w:tab/>
            </w:r>
            <w:r w:rsidR="00110DAD">
              <w:rPr>
                <w:noProof/>
                <w:webHidden/>
              </w:rPr>
              <w:fldChar w:fldCharType="begin"/>
            </w:r>
            <w:r w:rsidR="00110DAD">
              <w:rPr>
                <w:noProof/>
                <w:webHidden/>
              </w:rPr>
              <w:instrText xml:space="preserve"> PAGEREF _Toc137733597 \h </w:instrText>
            </w:r>
            <w:r w:rsidR="00110DAD">
              <w:rPr>
                <w:noProof/>
                <w:webHidden/>
              </w:rPr>
            </w:r>
            <w:r w:rsidR="00110DAD">
              <w:rPr>
                <w:noProof/>
                <w:webHidden/>
              </w:rPr>
              <w:fldChar w:fldCharType="separate"/>
            </w:r>
            <w:r>
              <w:rPr>
                <w:noProof/>
                <w:webHidden/>
              </w:rPr>
              <w:t>54</w:t>
            </w:r>
            <w:r w:rsidR="00110DAD">
              <w:rPr>
                <w:noProof/>
                <w:webHidden/>
              </w:rPr>
              <w:fldChar w:fldCharType="end"/>
            </w:r>
          </w:hyperlink>
        </w:p>
        <w:p w14:paraId="792EBD70"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98" w:history="1">
            <w:r w:rsidR="00110DAD" w:rsidRPr="003D121D">
              <w:rPr>
                <w:rStyle w:val="Hyperlink"/>
                <w:noProof/>
              </w:rPr>
              <w:t>4.1.4 Livelihood activities of the respondents</w:t>
            </w:r>
            <w:r w:rsidR="00110DAD">
              <w:rPr>
                <w:noProof/>
                <w:webHidden/>
              </w:rPr>
              <w:tab/>
            </w:r>
            <w:r w:rsidR="00110DAD">
              <w:rPr>
                <w:noProof/>
                <w:webHidden/>
              </w:rPr>
              <w:fldChar w:fldCharType="begin"/>
            </w:r>
            <w:r w:rsidR="00110DAD">
              <w:rPr>
                <w:noProof/>
                <w:webHidden/>
              </w:rPr>
              <w:instrText xml:space="preserve"> PAGEREF _Toc137733598 \h </w:instrText>
            </w:r>
            <w:r w:rsidR="00110DAD">
              <w:rPr>
                <w:noProof/>
                <w:webHidden/>
              </w:rPr>
            </w:r>
            <w:r w:rsidR="00110DAD">
              <w:rPr>
                <w:noProof/>
                <w:webHidden/>
              </w:rPr>
              <w:fldChar w:fldCharType="separate"/>
            </w:r>
            <w:r>
              <w:rPr>
                <w:noProof/>
                <w:webHidden/>
              </w:rPr>
              <w:t>55</w:t>
            </w:r>
            <w:r w:rsidR="00110DAD">
              <w:rPr>
                <w:noProof/>
                <w:webHidden/>
              </w:rPr>
              <w:fldChar w:fldCharType="end"/>
            </w:r>
          </w:hyperlink>
        </w:p>
        <w:p w14:paraId="11267D5B" w14:textId="77777777" w:rsidR="00110DAD" w:rsidRDefault="00D54620" w:rsidP="00110DAD">
          <w:pPr>
            <w:pStyle w:val="TOC3"/>
            <w:tabs>
              <w:tab w:val="right" w:leader="dot" w:pos="8297"/>
            </w:tabs>
            <w:spacing w:line="480" w:lineRule="auto"/>
            <w:rPr>
              <w:rFonts w:asciiTheme="minorHAnsi" w:eastAsiaTheme="minorEastAsia" w:hAnsiTheme="minorHAnsi"/>
              <w:noProof/>
              <w:sz w:val="22"/>
            </w:rPr>
          </w:pPr>
          <w:hyperlink w:anchor="_Toc137733599" w:history="1">
            <w:r w:rsidR="00110DAD" w:rsidRPr="003D121D">
              <w:rPr>
                <w:rStyle w:val="Hyperlink"/>
                <w:noProof/>
              </w:rPr>
              <w:t>4.1.5 Food crop production system among respondents</w:t>
            </w:r>
            <w:r w:rsidR="00110DAD">
              <w:rPr>
                <w:noProof/>
                <w:webHidden/>
              </w:rPr>
              <w:tab/>
            </w:r>
            <w:r w:rsidR="00110DAD">
              <w:rPr>
                <w:noProof/>
                <w:webHidden/>
              </w:rPr>
              <w:fldChar w:fldCharType="begin"/>
            </w:r>
            <w:r w:rsidR="00110DAD">
              <w:rPr>
                <w:noProof/>
                <w:webHidden/>
              </w:rPr>
              <w:instrText xml:space="preserve"> PAGEREF _Toc137733599 \h </w:instrText>
            </w:r>
            <w:r w:rsidR="00110DAD">
              <w:rPr>
                <w:noProof/>
                <w:webHidden/>
              </w:rPr>
            </w:r>
            <w:r w:rsidR="00110DAD">
              <w:rPr>
                <w:noProof/>
                <w:webHidden/>
              </w:rPr>
              <w:fldChar w:fldCharType="separate"/>
            </w:r>
            <w:r>
              <w:rPr>
                <w:noProof/>
                <w:webHidden/>
              </w:rPr>
              <w:t>56</w:t>
            </w:r>
            <w:r w:rsidR="00110DAD">
              <w:rPr>
                <w:noProof/>
                <w:webHidden/>
              </w:rPr>
              <w:fldChar w:fldCharType="end"/>
            </w:r>
          </w:hyperlink>
        </w:p>
        <w:p w14:paraId="0CA3D5B7"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600" w:history="1">
            <w:r w:rsidR="00110DAD" w:rsidRPr="003D121D">
              <w:rPr>
                <w:rStyle w:val="Hyperlink"/>
                <w:noProof/>
              </w:rPr>
              <w:t>4.2 Farmers Perception of Climate Change Indicators</w:t>
            </w:r>
            <w:r w:rsidR="00110DAD">
              <w:rPr>
                <w:noProof/>
                <w:webHidden/>
              </w:rPr>
              <w:tab/>
            </w:r>
            <w:r w:rsidR="00110DAD">
              <w:rPr>
                <w:noProof/>
                <w:webHidden/>
              </w:rPr>
              <w:fldChar w:fldCharType="begin"/>
            </w:r>
            <w:r w:rsidR="00110DAD">
              <w:rPr>
                <w:noProof/>
                <w:webHidden/>
              </w:rPr>
              <w:instrText xml:space="preserve"> PAGEREF _Toc137733600 \h </w:instrText>
            </w:r>
            <w:r w:rsidR="00110DAD">
              <w:rPr>
                <w:noProof/>
                <w:webHidden/>
              </w:rPr>
            </w:r>
            <w:r w:rsidR="00110DAD">
              <w:rPr>
                <w:noProof/>
                <w:webHidden/>
              </w:rPr>
              <w:fldChar w:fldCharType="separate"/>
            </w:r>
            <w:r>
              <w:rPr>
                <w:noProof/>
                <w:webHidden/>
              </w:rPr>
              <w:t>57</w:t>
            </w:r>
            <w:r w:rsidR="00110DAD">
              <w:rPr>
                <w:noProof/>
                <w:webHidden/>
              </w:rPr>
              <w:fldChar w:fldCharType="end"/>
            </w:r>
          </w:hyperlink>
        </w:p>
        <w:p w14:paraId="044A962A"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601" w:history="1">
            <w:r w:rsidR="00110DAD" w:rsidRPr="003D121D">
              <w:rPr>
                <w:rStyle w:val="Hyperlink"/>
                <w:noProof/>
              </w:rPr>
              <w:t>4.3 Descriptive Statistics n</w:t>
            </w:r>
            <w:r w:rsidR="00110DAD" w:rsidRPr="003D121D">
              <w:rPr>
                <w:rStyle w:val="Hyperlink"/>
                <w:rFonts w:cs="Times New Roman"/>
                <w:bCs/>
                <w:noProof/>
              </w:rPr>
              <w:t>ormalized values of vulnerability indicators.</w:t>
            </w:r>
            <w:r w:rsidR="00110DAD">
              <w:rPr>
                <w:noProof/>
                <w:webHidden/>
              </w:rPr>
              <w:tab/>
            </w:r>
            <w:r w:rsidR="00110DAD">
              <w:rPr>
                <w:noProof/>
                <w:webHidden/>
              </w:rPr>
              <w:fldChar w:fldCharType="begin"/>
            </w:r>
            <w:r w:rsidR="00110DAD">
              <w:rPr>
                <w:noProof/>
                <w:webHidden/>
              </w:rPr>
              <w:instrText xml:space="preserve"> PAGEREF _Toc137733601 \h </w:instrText>
            </w:r>
            <w:r w:rsidR="00110DAD">
              <w:rPr>
                <w:noProof/>
                <w:webHidden/>
              </w:rPr>
            </w:r>
            <w:r w:rsidR="00110DAD">
              <w:rPr>
                <w:noProof/>
                <w:webHidden/>
              </w:rPr>
              <w:fldChar w:fldCharType="separate"/>
            </w:r>
            <w:r>
              <w:rPr>
                <w:noProof/>
                <w:webHidden/>
              </w:rPr>
              <w:t>60</w:t>
            </w:r>
            <w:r w:rsidR="00110DAD">
              <w:rPr>
                <w:noProof/>
                <w:webHidden/>
              </w:rPr>
              <w:fldChar w:fldCharType="end"/>
            </w:r>
          </w:hyperlink>
        </w:p>
        <w:p w14:paraId="3C6F8414"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602" w:history="1">
            <w:r w:rsidR="00110DAD" w:rsidRPr="003D121D">
              <w:rPr>
                <w:rStyle w:val="Hyperlink"/>
                <w:noProof/>
              </w:rPr>
              <w:t>4.4 Adaptation levels and adaptation intensity of climate mitigation strategies</w:t>
            </w:r>
            <w:r w:rsidR="00110DAD">
              <w:rPr>
                <w:noProof/>
                <w:webHidden/>
              </w:rPr>
              <w:tab/>
            </w:r>
            <w:r w:rsidR="00110DAD">
              <w:rPr>
                <w:noProof/>
                <w:webHidden/>
              </w:rPr>
              <w:fldChar w:fldCharType="begin"/>
            </w:r>
            <w:r w:rsidR="00110DAD">
              <w:rPr>
                <w:noProof/>
                <w:webHidden/>
              </w:rPr>
              <w:instrText xml:space="preserve"> PAGEREF _Toc137733602 \h </w:instrText>
            </w:r>
            <w:r w:rsidR="00110DAD">
              <w:rPr>
                <w:noProof/>
                <w:webHidden/>
              </w:rPr>
            </w:r>
            <w:r w:rsidR="00110DAD">
              <w:rPr>
                <w:noProof/>
                <w:webHidden/>
              </w:rPr>
              <w:fldChar w:fldCharType="separate"/>
            </w:r>
            <w:r>
              <w:rPr>
                <w:noProof/>
                <w:webHidden/>
              </w:rPr>
              <w:t>65</w:t>
            </w:r>
            <w:r w:rsidR="00110DAD">
              <w:rPr>
                <w:noProof/>
                <w:webHidden/>
              </w:rPr>
              <w:fldChar w:fldCharType="end"/>
            </w:r>
          </w:hyperlink>
        </w:p>
        <w:p w14:paraId="1D2ABD4C"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603" w:history="1">
            <w:r w:rsidR="00110DAD" w:rsidRPr="003D121D">
              <w:rPr>
                <w:rStyle w:val="Hyperlink"/>
                <w:noProof/>
              </w:rPr>
              <w:t>4.5 Factors influencing climate adaptation intensity</w:t>
            </w:r>
            <w:r w:rsidR="00110DAD">
              <w:rPr>
                <w:noProof/>
                <w:webHidden/>
              </w:rPr>
              <w:tab/>
            </w:r>
            <w:r w:rsidR="00110DAD">
              <w:rPr>
                <w:noProof/>
                <w:webHidden/>
              </w:rPr>
              <w:fldChar w:fldCharType="begin"/>
            </w:r>
            <w:r w:rsidR="00110DAD">
              <w:rPr>
                <w:noProof/>
                <w:webHidden/>
              </w:rPr>
              <w:instrText xml:space="preserve"> PAGEREF _Toc137733603 \h </w:instrText>
            </w:r>
            <w:r w:rsidR="00110DAD">
              <w:rPr>
                <w:noProof/>
                <w:webHidden/>
              </w:rPr>
            </w:r>
            <w:r w:rsidR="00110DAD">
              <w:rPr>
                <w:noProof/>
                <w:webHidden/>
              </w:rPr>
              <w:fldChar w:fldCharType="separate"/>
            </w:r>
            <w:r>
              <w:rPr>
                <w:noProof/>
                <w:webHidden/>
              </w:rPr>
              <w:t>69</w:t>
            </w:r>
            <w:r w:rsidR="00110DAD">
              <w:rPr>
                <w:noProof/>
                <w:webHidden/>
              </w:rPr>
              <w:fldChar w:fldCharType="end"/>
            </w:r>
          </w:hyperlink>
        </w:p>
        <w:p w14:paraId="0BACD1C6"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604" w:history="1">
            <w:r w:rsidR="00110DAD" w:rsidRPr="003D121D">
              <w:rPr>
                <w:rStyle w:val="Hyperlink"/>
                <w:noProof/>
              </w:rPr>
              <w:t>4.6 Effects of climate adaptation strategies and other socioeconomic factors on farmers’ livelihood vulnerability</w:t>
            </w:r>
            <w:r w:rsidR="00110DAD">
              <w:rPr>
                <w:noProof/>
                <w:webHidden/>
              </w:rPr>
              <w:tab/>
            </w:r>
            <w:r w:rsidR="00110DAD">
              <w:rPr>
                <w:noProof/>
                <w:webHidden/>
              </w:rPr>
              <w:fldChar w:fldCharType="begin"/>
            </w:r>
            <w:r w:rsidR="00110DAD">
              <w:rPr>
                <w:noProof/>
                <w:webHidden/>
              </w:rPr>
              <w:instrText xml:space="preserve"> PAGEREF _Toc137733604 \h </w:instrText>
            </w:r>
            <w:r w:rsidR="00110DAD">
              <w:rPr>
                <w:noProof/>
                <w:webHidden/>
              </w:rPr>
            </w:r>
            <w:r w:rsidR="00110DAD">
              <w:rPr>
                <w:noProof/>
                <w:webHidden/>
              </w:rPr>
              <w:fldChar w:fldCharType="separate"/>
            </w:r>
            <w:r>
              <w:rPr>
                <w:noProof/>
                <w:webHidden/>
              </w:rPr>
              <w:t>75</w:t>
            </w:r>
            <w:r w:rsidR="00110DAD">
              <w:rPr>
                <w:noProof/>
                <w:webHidden/>
              </w:rPr>
              <w:fldChar w:fldCharType="end"/>
            </w:r>
          </w:hyperlink>
        </w:p>
        <w:p w14:paraId="7FF83F24"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605" w:history="1">
            <w:r w:rsidR="00110DAD" w:rsidRPr="003D121D">
              <w:rPr>
                <w:rStyle w:val="Hyperlink"/>
                <w:noProof/>
              </w:rPr>
              <w:t>CHAPTER FIVE</w:t>
            </w:r>
            <w:r w:rsidR="00110DAD">
              <w:rPr>
                <w:noProof/>
                <w:webHidden/>
              </w:rPr>
              <w:tab/>
            </w:r>
            <w:r w:rsidR="00110DAD">
              <w:rPr>
                <w:noProof/>
                <w:webHidden/>
              </w:rPr>
              <w:fldChar w:fldCharType="begin"/>
            </w:r>
            <w:r w:rsidR="00110DAD">
              <w:rPr>
                <w:noProof/>
                <w:webHidden/>
              </w:rPr>
              <w:instrText xml:space="preserve"> PAGEREF _Toc137733605 \h </w:instrText>
            </w:r>
            <w:r w:rsidR="00110DAD">
              <w:rPr>
                <w:noProof/>
                <w:webHidden/>
              </w:rPr>
            </w:r>
            <w:r w:rsidR="00110DAD">
              <w:rPr>
                <w:noProof/>
                <w:webHidden/>
              </w:rPr>
              <w:fldChar w:fldCharType="separate"/>
            </w:r>
            <w:r>
              <w:rPr>
                <w:noProof/>
                <w:webHidden/>
              </w:rPr>
              <w:t>81</w:t>
            </w:r>
            <w:r w:rsidR="00110DAD">
              <w:rPr>
                <w:noProof/>
                <w:webHidden/>
              </w:rPr>
              <w:fldChar w:fldCharType="end"/>
            </w:r>
          </w:hyperlink>
        </w:p>
        <w:p w14:paraId="719B3A57"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606" w:history="1">
            <w:r w:rsidR="00110DAD" w:rsidRPr="003D121D">
              <w:rPr>
                <w:rStyle w:val="Hyperlink"/>
                <w:noProof/>
              </w:rPr>
              <w:t>SUMMARY, CONCLUSIONS, AND RECOMMENDATIONS</w:t>
            </w:r>
            <w:r w:rsidR="00110DAD">
              <w:rPr>
                <w:noProof/>
                <w:webHidden/>
              </w:rPr>
              <w:tab/>
            </w:r>
            <w:r w:rsidR="00110DAD">
              <w:rPr>
                <w:noProof/>
                <w:webHidden/>
              </w:rPr>
              <w:fldChar w:fldCharType="begin"/>
            </w:r>
            <w:r w:rsidR="00110DAD">
              <w:rPr>
                <w:noProof/>
                <w:webHidden/>
              </w:rPr>
              <w:instrText xml:space="preserve"> PAGEREF _Toc137733606 \h </w:instrText>
            </w:r>
            <w:r w:rsidR="00110DAD">
              <w:rPr>
                <w:noProof/>
                <w:webHidden/>
              </w:rPr>
            </w:r>
            <w:r w:rsidR="00110DAD">
              <w:rPr>
                <w:noProof/>
                <w:webHidden/>
              </w:rPr>
              <w:fldChar w:fldCharType="separate"/>
            </w:r>
            <w:r>
              <w:rPr>
                <w:noProof/>
                <w:webHidden/>
              </w:rPr>
              <w:t>81</w:t>
            </w:r>
            <w:r w:rsidR="00110DAD">
              <w:rPr>
                <w:noProof/>
                <w:webHidden/>
              </w:rPr>
              <w:fldChar w:fldCharType="end"/>
            </w:r>
          </w:hyperlink>
        </w:p>
        <w:p w14:paraId="6B1A1BF5"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607" w:history="1">
            <w:r w:rsidR="00110DAD" w:rsidRPr="003D121D">
              <w:rPr>
                <w:rStyle w:val="Hyperlink"/>
                <w:noProof/>
              </w:rPr>
              <w:t>5.0 Introduction</w:t>
            </w:r>
            <w:r w:rsidR="00110DAD">
              <w:rPr>
                <w:noProof/>
                <w:webHidden/>
              </w:rPr>
              <w:tab/>
            </w:r>
            <w:r w:rsidR="00110DAD">
              <w:rPr>
                <w:noProof/>
                <w:webHidden/>
              </w:rPr>
              <w:fldChar w:fldCharType="begin"/>
            </w:r>
            <w:r w:rsidR="00110DAD">
              <w:rPr>
                <w:noProof/>
                <w:webHidden/>
              </w:rPr>
              <w:instrText xml:space="preserve"> PAGEREF _Toc137733607 \h </w:instrText>
            </w:r>
            <w:r w:rsidR="00110DAD">
              <w:rPr>
                <w:noProof/>
                <w:webHidden/>
              </w:rPr>
            </w:r>
            <w:r w:rsidR="00110DAD">
              <w:rPr>
                <w:noProof/>
                <w:webHidden/>
              </w:rPr>
              <w:fldChar w:fldCharType="separate"/>
            </w:r>
            <w:r>
              <w:rPr>
                <w:noProof/>
                <w:webHidden/>
              </w:rPr>
              <w:t>81</w:t>
            </w:r>
            <w:r w:rsidR="00110DAD">
              <w:rPr>
                <w:noProof/>
                <w:webHidden/>
              </w:rPr>
              <w:fldChar w:fldCharType="end"/>
            </w:r>
          </w:hyperlink>
        </w:p>
        <w:p w14:paraId="63AF65AF"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608" w:history="1">
            <w:r w:rsidR="00110DAD" w:rsidRPr="003D121D">
              <w:rPr>
                <w:rStyle w:val="Hyperlink"/>
                <w:noProof/>
              </w:rPr>
              <w:t>5.1 Summary of Major Findings</w:t>
            </w:r>
            <w:r w:rsidR="00110DAD">
              <w:rPr>
                <w:noProof/>
                <w:webHidden/>
              </w:rPr>
              <w:tab/>
            </w:r>
            <w:r w:rsidR="00110DAD">
              <w:rPr>
                <w:noProof/>
                <w:webHidden/>
              </w:rPr>
              <w:fldChar w:fldCharType="begin"/>
            </w:r>
            <w:r w:rsidR="00110DAD">
              <w:rPr>
                <w:noProof/>
                <w:webHidden/>
              </w:rPr>
              <w:instrText xml:space="preserve"> PAGEREF _Toc137733608 \h </w:instrText>
            </w:r>
            <w:r w:rsidR="00110DAD">
              <w:rPr>
                <w:noProof/>
                <w:webHidden/>
              </w:rPr>
            </w:r>
            <w:r w:rsidR="00110DAD">
              <w:rPr>
                <w:noProof/>
                <w:webHidden/>
              </w:rPr>
              <w:fldChar w:fldCharType="separate"/>
            </w:r>
            <w:r>
              <w:rPr>
                <w:noProof/>
                <w:webHidden/>
              </w:rPr>
              <w:t>81</w:t>
            </w:r>
            <w:r w:rsidR="00110DAD">
              <w:rPr>
                <w:noProof/>
                <w:webHidden/>
              </w:rPr>
              <w:fldChar w:fldCharType="end"/>
            </w:r>
          </w:hyperlink>
        </w:p>
        <w:p w14:paraId="5ADCE920"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609" w:history="1">
            <w:r w:rsidR="00110DAD" w:rsidRPr="003D121D">
              <w:rPr>
                <w:rStyle w:val="Hyperlink"/>
                <w:noProof/>
              </w:rPr>
              <w:t>5.2 Conclusions</w:t>
            </w:r>
            <w:r w:rsidR="00110DAD">
              <w:rPr>
                <w:noProof/>
                <w:webHidden/>
              </w:rPr>
              <w:tab/>
            </w:r>
            <w:r w:rsidR="00110DAD">
              <w:rPr>
                <w:noProof/>
                <w:webHidden/>
              </w:rPr>
              <w:fldChar w:fldCharType="begin"/>
            </w:r>
            <w:r w:rsidR="00110DAD">
              <w:rPr>
                <w:noProof/>
                <w:webHidden/>
              </w:rPr>
              <w:instrText xml:space="preserve"> PAGEREF _Toc137733609 \h </w:instrText>
            </w:r>
            <w:r w:rsidR="00110DAD">
              <w:rPr>
                <w:noProof/>
                <w:webHidden/>
              </w:rPr>
            </w:r>
            <w:r w:rsidR="00110DAD">
              <w:rPr>
                <w:noProof/>
                <w:webHidden/>
              </w:rPr>
              <w:fldChar w:fldCharType="separate"/>
            </w:r>
            <w:r>
              <w:rPr>
                <w:noProof/>
                <w:webHidden/>
              </w:rPr>
              <w:t>83</w:t>
            </w:r>
            <w:r w:rsidR="00110DAD">
              <w:rPr>
                <w:noProof/>
                <w:webHidden/>
              </w:rPr>
              <w:fldChar w:fldCharType="end"/>
            </w:r>
          </w:hyperlink>
        </w:p>
        <w:p w14:paraId="67E868CF" w14:textId="77777777" w:rsidR="00110DAD" w:rsidRDefault="00D54620" w:rsidP="00110DAD">
          <w:pPr>
            <w:pStyle w:val="TOC2"/>
            <w:tabs>
              <w:tab w:val="right" w:leader="dot" w:pos="8297"/>
            </w:tabs>
            <w:spacing w:line="480" w:lineRule="auto"/>
            <w:rPr>
              <w:rFonts w:asciiTheme="minorHAnsi" w:eastAsiaTheme="minorEastAsia" w:hAnsiTheme="minorHAnsi"/>
              <w:noProof/>
              <w:sz w:val="22"/>
            </w:rPr>
          </w:pPr>
          <w:hyperlink w:anchor="_Toc137733610" w:history="1">
            <w:r w:rsidR="00110DAD" w:rsidRPr="003D121D">
              <w:rPr>
                <w:rStyle w:val="Hyperlink"/>
                <w:noProof/>
              </w:rPr>
              <w:t>5.3 Recommendations</w:t>
            </w:r>
            <w:r w:rsidR="00110DAD">
              <w:rPr>
                <w:noProof/>
                <w:webHidden/>
              </w:rPr>
              <w:tab/>
            </w:r>
            <w:r w:rsidR="00110DAD">
              <w:rPr>
                <w:noProof/>
                <w:webHidden/>
              </w:rPr>
              <w:fldChar w:fldCharType="begin"/>
            </w:r>
            <w:r w:rsidR="00110DAD">
              <w:rPr>
                <w:noProof/>
                <w:webHidden/>
              </w:rPr>
              <w:instrText xml:space="preserve"> PAGEREF _Toc137733610 \h </w:instrText>
            </w:r>
            <w:r w:rsidR="00110DAD">
              <w:rPr>
                <w:noProof/>
                <w:webHidden/>
              </w:rPr>
            </w:r>
            <w:r w:rsidR="00110DAD">
              <w:rPr>
                <w:noProof/>
                <w:webHidden/>
              </w:rPr>
              <w:fldChar w:fldCharType="separate"/>
            </w:r>
            <w:r>
              <w:rPr>
                <w:noProof/>
                <w:webHidden/>
              </w:rPr>
              <w:t>86</w:t>
            </w:r>
            <w:r w:rsidR="00110DAD">
              <w:rPr>
                <w:noProof/>
                <w:webHidden/>
              </w:rPr>
              <w:fldChar w:fldCharType="end"/>
            </w:r>
          </w:hyperlink>
        </w:p>
        <w:p w14:paraId="5A09B486"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611" w:history="1">
            <w:r w:rsidR="00110DAD" w:rsidRPr="003D121D">
              <w:rPr>
                <w:rStyle w:val="Hyperlink"/>
                <w:noProof/>
              </w:rPr>
              <w:t>REFERENCES</w:t>
            </w:r>
            <w:r w:rsidR="00110DAD">
              <w:rPr>
                <w:noProof/>
                <w:webHidden/>
              </w:rPr>
              <w:tab/>
            </w:r>
            <w:r w:rsidR="00110DAD">
              <w:rPr>
                <w:noProof/>
                <w:webHidden/>
              </w:rPr>
              <w:fldChar w:fldCharType="begin"/>
            </w:r>
            <w:r w:rsidR="00110DAD">
              <w:rPr>
                <w:noProof/>
                <w:webHidden/>
              </w:rPr>
              <w:instrText xml:space="preserve"> PAGEREF _Toc137733611 \h </w:instrText>
            </w:r>
            <w:r w:rsidR="00110DAD">
              <w:rPr>
                <w:noProof/>
                <w:webHidden/>
              </w:rPr>
            </w:r>
            <w:r w:rsidR="00110DAD">
              <w:rPr>
                <w:noProof/>
                <w:webHidden/>
              </w:rPr>
              <w:fldChar w:fldCharType="separate"/>
            </w:r>
            <w:r>
              <w:rPr>
                <w:noProof/>
                <w:webHidden/>
              </w:rPr>
              <w:t>89</w:t>
            </w:r>
            <w:r w:rsidR="00110DAD">
              <w:rPr>
                <w:noProof/>
                <w:webHidden/>
              </w:rPr>
              <w:fldChar w:fldCharType="end"/>
            </w:r>
          </w:hyperlink>
        </w:p>
        <w:p w14:paraId="415F6507" w14:textId="77777777" w:rsidR="00110DAD" w:rsidRDefault="00D54620" w:rsidP="00110DAD">
          <w:pPr>
            <w:pStyle w:val="TOC1"/>
            <w:tabs>
              <w:tab w:val="right" w:leader="dot" w:pos="8297"/>
            </w:tabs>
            <w:spacing w:line="480" w:lineRule="auto"/>
            <w:rPr>
              <w:rFonts w:asciiTheme="minorHAnsi" w:eastAsiaTheme="minorEastAsia" w:hAnsiTheme="minorHAnsi"/>
              <w:b w:val="0"/>
              <w:noProof/>
              <w:sz w:val="22"/>
            </w:rPr>
          </w:pPr>
          <w:hyperlink w:anchor="_Toc137733612" w:history="1">
            <w:r w:rsidR="00110DAD" w:rsidRPr="003D121D">
              <w:rPr>
                <w:rStyle w:val="Hyperlink"/>
                <w:noProof/>
                <w:shd w:val="clear" w:color="auto" w:fill="FFFFFF"/>
              </w:rPr>
              <w:t>APPENDICES</w:t>
            </w:r>
            <w:r w:rsidR="00110DAD">
              <w:rPr>
                <w:noProof/>
                <w:webHidden/>
              </w:rPr>
              <w:tab/>
            </w:r>
            <w:r w:rsidR="00110DAD">
              <w:rPr>
                <w:noProof/>
                <w:webHidden/>
              </w:rPr>
              <w:fldChar w:fldCharType="begin"/>
            </w:r>
            <w:r w:rsidR="00110DAD">
              <w:rPr>
                <w:noProof/>
                <w:webHidden/>
              </w:rPr>
              <w:instrText xml:space="preserve"> PAGEREF _Toc137733612 \h </w:instrText>
            </w:r>
            <w:r w:rsidR="00110DAD">
              <w:rPr>
                <w:noProof/>
                <w:webHidden/>
              </w:rPr>
            </w:r>
            <w:r w:rsidR="00110DAD">
              <w:rPr>
                <w:noProof/>
                <w:webHidden/>
              </w:rPr>
              <w:fldChar w:fldCharType="separate"/>
            </w:r>
            <w:r>
              <w:rPr>
                <w:noProof/>
                <w:webHidden/>
              </w:rPr>
              <w:t>105</w:t>
            </w:r>
            <w:r w:rsidR="00110DAD">
              <w:rPr>
                <w:noProof/>
                <w:webHidden/>
              </w:rPr>
              <w:fldChar w:fldCharType="end"/>
            </w:r>
          </w:hyperlink>
        </w:p>
        <w:p w14:paraId="0842E6E6" w14:textId="36F27DE8" w:rsidR="006338ED" w:rsidRPr="00DF1AE0" w:rsidRDefault="007D2FBB" w:rsidP="00110DAD">
          <w:pPr>
            <w:pStyle w:val="TOC1"/>
            <w:tabs>
              <w:tab w:val="right" w:leader="dot" w:pos="8297"/>
            </w:tabs>
            <w:spacing w:line="480" w:lineRule="auto"/>
            <w:rPr>
              <w:rFonts w:cs="Times New Roman"/>
              <w:color w:val="000000" w:themeColor="text1"/>
              <w:szCs w:val="24"/>
            </w:rPr>
          </w:pPr>
          <w:r>
            <w:rPr>
              <w:rFonts w:cs="Times New Roman"/>
              <w:b w:val="0"/>
              <w:color w:val="000000" w:themeColor="text1"/>
              <w:szCs w:val="24"/>
            </w:rPr>
            <w:fldChar w:fldCharType="end"/>
          </w:r>
        </w:p>
      </w:sdtContent>
    </w:sdt>
    <w:p w14:paraId="5086E55A" w14:textId="77777777" w:rsidR="00C15265" w:rsidRPr="00DF1AE0" w:rsidRDefault="00C15265" w:rsidP="001F1C1A">
      <w:pPr>
        <w:spacing w:line="480" w:lineRule="auto"/>
        <w:jc w:val="both"/>
        <w:rPr>
          <w:rFonts w:ascii="Times New Roman" w:hAnsi="Times New Roman" w:cs="Times New Roman"/>
          <w:color w:val="000000" w:themeColor="text1"/>
          <w:sz w:val="24"/>
          <w:szCs w:val="24"/>
        </w:rPr>
      </w:pPr>
    </w:p>
    <w:p w14:paraId="7723DC45" w14:textId="35C649CA" w:rsidR="001F1C1A" w:rsidRPr="00DF1AE0" w:rsidRDefault="001F1C1A" w:rsidP="002F0FF6">
      <w:pPr>
        <w:spacing w:line="480" w:lineRule="auto"/>
        <w:ind w:right="-432"/>
        <w:rPr>
          <w:color w:val="000000" w:themeColor="text1"/>
        </w:rPr>
      </w:pPr>
    </w:p>
    <w:p w14:paraId="130994A4" w14:textId="71980B47" w:rsidR="001F1C1A" w:rsidRPr="00DF1AE0" w:rsidRDefault="001F1C1A" w:rsidP="002F0FF6">
      <w:pPr>
        <w:spacing w:line="480" w:lineRule="auto"/>
        <w:ind w:right="-432"/>
        <w:rPr>
          <w:color w:val="000000" w:themeColor="text1"/>
        </w:rPr>
      </w:pPr>
    </w:p>
    <w:p w14:paraId="70F5895E" w14:textId="77777777" w:rsidR="001F1C1A" w:rsidRPr="00DF1AE0" w:rsidRDefault="001F1C1A" w:rsidP="002F0FF6">
      <w:pPr>
        <w:spacing w:line="480" w:lineRule="auto"/>
        <w:ind w:right="-432"/>
        <w:rPr>
          <w:color w:val="000000" w:themeColor="text1"/>
        </w:rPr>
      </w:pPr>
    </w:p>
    <w:p w14:paraId="1DE09F86" w14:textId="16A3CE9E" w:rsidR="002F0FF6" w:rsidRPr="00DF1AE0" w:rsidRDefault="002F0FF6" w:rsidP="002F0FF6">
      <w:pPr>
        <w:spacing w:line="480" w:lineRule="auto"/>
        <w:ind w:right="-432"/>
        <w:rPr>
          <w:color w:val="000000" w:themeColor="text1"/>
        </w:rPr>
      </w:pPr>
    </w:p>
    <w:p w14:paraId="253A336E" w14:textId="44D3C6FF" w:rsidR="001F1C1A" w:rsidRPr="00DF1AE0" w:rsidRDefault="001F1C1A" w:rsidP="002F0FF6">
      <w:pPr>
        <w:spacing w:line="480" w:lineRule="auto"/>
        <w:ind w:right="-432"/>
        <w:rPr>
          <w:color w:val="000000" w:themeColor="text1"/>
        </w:rPr>
      </w:pPr>
    </w:p>
    <w:p w14:paraId="0B85FBC8" w14:textId="2E18E4A6" w:rsidR="001F1C1A" w:rsidRDefault="001F1C1A" w:rsidP="002F0FF6">
      <w:pPr>
        <w:spacing w:line="480" w:lineRule="auto"/>
        <w:ind w:right="-432"/>
        <w:rPr>
          <w:color w:val="000000" w:themeColor="text1"/>
        </w:rPr>
      </w:pPr>
    </w:p>
    <w:p w14:paraId="6D84330E" w14:textId="386D4C07" w:rsidR="00137BC9" w:rsidRPr="00DF1AE0" w:rsidRDefault="00137BC9" w:rsidP="0012316F">
      <w:pPr>
        <w:pStyle w:val="Heading1"/>
        <w:spacing w:before="0"/>
        <w:rPr>
          <w:lang w:val="en-GB"/>
        </w:rPr>
      </w:pPr>
      <w:bookmarkStart w:id="6" w:name="_Toc137733542"/>
      <w:r w:rsidRPr="00DF1AE0">
        <w:rPr>
          <w:lang w:val="en-GB"/>
        </w:rPr>
        <w:lastRenderedPageBreak/>
        <w:t>LIST OF ACRONYMS</w:t>
      </w:r>
      <w:bookmarkEnd w:id="6"/>
    </w:p>
    <w:p w14:paraId="27F0343A" w14:textId="77777777" w:rsidR="00001588" w:rsidRPr="0012316F" w:rsidRDefault="00001588" w:rsidP="0012316F">
      <w:pPr>
        <w:pStyle w:val="NoSpacing"/>
      </w:pPr>
    </w:p>
    <w:p w14:paraId="707CB4A5" w14:textId="738E4C24" w:rsidR="00DF1AE0" w:rsidRPr="00DF1AE0" w:rsidRDefault="00DF1AE0" w:rsidP="00001588">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CC: </w:t>
      </w:r>
      <w:r w:rsidR="007B2580">
        <w:rPr>
          <w:rFonts w:ascii="Times New Roman" w:hAnsi="Times New Roman" w:cs="Times New Roman"/>
          <w:color w:val="000000" w:themeColor="text1"/>
          <w:sz w:val="24"/>
          <w:szCs w:val="24"/>
        </w:rPr>
        <w:tab/>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Climate Change</w:t>
      </w:r>
    </w:p>
    <w:p w14:paraId="7B2B0F28" w14:textId="271BAA08"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DFID: </w:t>
      </w:r>
      <w:r w:rsidR="007B2580">
        <w:rPr>
          <w:rFonts w:ascii="Times New Roman" w:hAnsi="Times New Roman" w:cs="Times New Roman"/>
          <w:color w:val="000000" w:themeColor="text1"/>
          <w:sz w:val="24"/>
          <w:szCs w:val="24"/>
        </w:rPr>
        <w:tab/>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Department for International Development.</w:t>
      </w:r>
    </w:p>
    <w:p w14:paraId="3DF15D0E" w14:textId="781BD709"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EPA: </w:t>
      </w:r>
      <w:r w:rsidR="007B2580">
        <w:rPr>
          <w:rFonts w:ascii="Times New Roman" w:hAnsi="Times New Roman" w:cs="Times New Roman"/>
          <w:color w:val="000000" w:themeColor="text1"/>
          <w:sz w:val="24"/>
          <w:szCs w:val="24"/>
        </w:rPr>
        <w:tab/>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Environmental Protection Agency.</w:t>
      </w:r>
    </w:p>
    <w:p w14:paraId="6F8BAEBC" w14:textId="543C220D"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FBO: </w:t>
      </w:r>
      <w:r w:rsidR="007B2580">
        <w:rPr>
          <w:rFonts w:ascii="Times New Roman" w:hAnsi="Times New Roman" w:cs="Times New Roman"/>
          <w:color w:val="000000" w:themeColor="text1"/>
          <w:sz w:val="24"/>
          <w:szCs w:val="24"/>
        </w:rPr>
        <w:tab/>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Farmer Based Organisation.</w:t>
      </w:r>
    </w:p>
    <w:p w14:paraId="5CBB5B88" w14:textId="06BF63A3"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FDGs: </w:t>
      </w:r>
      <w:r w:rsidR="007B2580">
        <w:rPr>
          <w:rFonts w:ascii="Times New Roman" w:hAnsi="Times New Roman" w:cs="Times New Roman"/>
          <w:color w:val="000000" w:themeColor="text1"/>
          <w:sz w:val="24"/>
          <w:szCs w:val="24"/>
        </w:rPr>
        <w:tab/>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Focus Group Discussions.</w:t>
      </w:r>
    </w:p>
    <w:p w14:paraId="1AB34634" w14:textId="6FAB93E0"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GDP: </w:t>
      </w:r>
      <w:r w:rsidR="007B2580">
        <w:rPr>
          <w:rFonts w:ascii="Times New Roman" w:hAnsi="Times New Roman" w:cs="Times New Roman"/>
          <w:color w:val="000000" w:themeColor="text1"/>
          <w:sz w:val="24"/>
          <w:szCs w:val="24"/>
        </w:rPr>
        <w:tab/>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Gross Domestic Product.</w:t>
      </w:r>
    </w:p>
    <w:p w14:paraId="6A98EB8A" w14:textId="6955A895"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GHS: </w:t>
      </w:r>
      <w:r w:rsidR="007B2580">
        <w:rPr>
          <w:rFonts w:ascii="Times New Roman" w:hAnsi="Times New Roman" w:cs="Times New Roman"/>
          <w:color w:val="000000" w:themeColor="text1"/>
          <w:sz w:val="24"/>
          <w:szCs w:val="24"/>
        </w:rPr>
        <w:tab/>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Ghana Health Service.</w:t>
      </w:r>
    </w:p>
    <w:p w14:paraId="0791053F" w14:textId="7AF2C59D"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GSS: </w:t>
      </w:r>
      <w:r w:rsidR="007B2580">
        <w:rPr>
          <w:rFonts w:ascii="Times New Roman" w:hAnsi="Times New Roman" w:cs="Times New Roman"/>
          <w:color w:val="000000" w:themeColor="text1"/>
          <w:sz w:val="24"/>
          <w:szCs w:val="24"/>
        </w:rPr>
        <w:tab/>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Ghana Statistical Service.</w:t>
      </w:r>
    </w:p>
    <w:p w14:paraId="6182FBE1" w14:textId="21111DBE"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IFPRI: </w:t>
      </w:r>
      <w:r w:rsidR="007B2580">
        <w:rPr>
          <w:rFonts w:ascii="Times New Roman" w:hAnsi="Times New Roman" w:cs="Times New Roman"/>
          <w:color w:val="000000" w:themeColor="text1"/>
          <w:sz w:val="24"/>
          <w:szCs w:val="24"/>
        </w:rPr>
        <w:tab/>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International Food Policy Research Institute.</w:t>
      </w:r>
    </w:p>
    <w:p w14:paraId="7905D734" w14:textId="529DD3DA"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IPCC: </w:t>
      </w:r>
      <w:r w:rsidR="007B2580">
        <w:rPr>
          <w:rFonts w:ascii="Times New Roman" w:hAnsi="Times New Roman" w:cs="Times New Roman"/>
          <w:color w:val="000000" w:themeColor="text1"/>
          <w:sz w:val="24"/>
          <w:szCs w:val="24"/>
        </w:rPr>
        <w:tab/>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Intergovernmental Panel for Climate Change.</w:t>
      </w:r>
    </w:p>
    <w:p w14:paraId="701DD861" w14:textId="0B970BFD"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KII: </w:t>
      </w:r>
      <w:r w:rsidR="007B2580">
        <w:rPr>
          <w:rFonts w:ascii="Times New Roman" w:hAnsi="Times New Roman" w:cs="Times New Roman"/>
          <w:color w:val="000000" w:themeColor="text1"/>
          <w:sz w:val="24"/>
          <w:szCs w:val="24"/>
        </w:rPr>
        <w:tab/>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Key Informant Interview.</w:t>
      </w:r>
    </w:p>
    <w:p w14:paraId="4402F00F" w14:textId="5288E7DE"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LVI: </w:t>
      </w:r>
      <w:r w:rsidR="007B2580">
        <w:rPr>
          <w:rFonts w:ascii="Times New Roman" w:hAnsi="Times New Roman" w:cs="Times New Roman"/>
          <w:color w:val="000000" w:themeColor="text1"/>
          <w:sz w:val="24"/>
          <w:szCs w:val="24"/>
        </w:rPr>
        <w:tab/>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Livelihood Vulnerability Index.</w:t>
      </w:r>
    </w:p>
    <w:p w14:paraId="3FC03BCD" w14:textId="53EF5F1A"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MOFA: </w:t>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Ministry of Food and Agriculture.</w:t>
      </w:r>
    </w:p>
    <w:p w14:paraId="4CC304D5" w14:textId="21203925"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NGOs: </w:t>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Non-Governmental Organisations.</w:t>
      </w:r>
    </w:p>
    <w:p w14:paraId="709D45A7" w14:textId="6C3D0BF7"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NRGP: </w:t>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Northern Rural Growth Program.</w:t>
      </w:r>
    </w:p>
    <w:p w14:paraId="5C86158C" w14:textId="7D010687"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SEDA: </w:t>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Savannah Economic Development Authority.</w:t>
      </w:r>
    </w:p>
    <w:p w14:paraId="1EF57BB2" w14:textId="43520839"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SSA: </w:t>
      </w:r>
      <w:r w:rsidR="007B2580">
        <w:rPr>
          <w:rFonts w:ascii="Times New Roman" w:hAnsi="Times New Roman" w:cs="Times New Roman"/>
          <w:color w:val="000000" w:themeColor="text1"/>
          <w:sz w:val="24"/>
          <w:szCs w:val="24"/>
        </w:rPr>
        <w:tab/>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Sub-Saharan Africa.</w:t>
      </w:r>
    </w:p>
    <w:p w14:paraId="4A971B5A" w14:textId="3D1255C3"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UNDP: </w:t>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United Nations Development Program.</w:t>
      </w:r>
    </w:p>
    <w:p w14:paraId="220134AC" w14:textId="0370F8A1"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USAID: </w:t>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United States Agency for International Development.</w:t>
      </w:r>
    </w:p>
    <w:p w14:paraId="234E7052" w14:textId="1064A347" w:rsidR="00DF1AE0" w:rsidRP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WB: </w:t>
      </w:r>
      <w:r w:rsidR="007B2580">
        <w:rPr>
          <w:rFonts w:ascii="Times New Roman" w:hAnsi="Times New Roman" w:cs="Times New Roman"/>
          <w:color w:val="000000" w:themeColor="text1"/>
          <w:sz w:val="24"/>
          <w:szCs w:val="24"/>
        </w:rPr>
        <w:tab/>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World Bank.</w:t>
      </w:r>
    </w:p>
    <w:p w14:paraId="1337B85B" w14:textId="7FD89B61" w:rsidR="00DF1AE0" w:rsidRDefault="00DF1AE0" w:rsidP="00137BC9">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WMO: </w:t>
      </w:r>
      <w:r w:rsidR="007B2580">
        <w:rPr>
          <w:rFonts w:ascii="Times New Roman" w:hAnsi="Times New Roman" w:cs="Times New Roman"/>
          <w:color w:val="000000" w:themeColor="text1"/>
          <w:sz w:val="24"/>
          <w:szCs w:val="24"/>
        </w:rPr>
        <w:tab/>
      </w:r>
      <w:r w:rsidRPr="00DF1AE0">
        <w:rPr>
          <w:rFonts w:ascii="Times New Roman" w:hAnsi="Times New Roman" w:cs="Times New Roman"/>
          <w:color w:val="000000" w:themeColor="text1"/>
          <w:sz w:val="24"/>
          <w:szCs w:val="24"/>
        </w:rPr>
        <w:t>World Meteorological Organisation.</w:t>
      </w:r>
    </w:p>
    <w:p w14:paraId="5BA8483C" w14:textId="77777777" w:rsidR="00DF1AE0" w:rsidRDefault="00DF1AE0" w:rsidP="00137BC9">
      <w:pPr>
        <w:pStyle w:val="NoSpacing"/>
        <w:spacing w:line="480" w:lineRule="auto"/>
        <w:rPr>
          <w:rFonts w:ascii="Times New Roman" w:hAnsi="Times New Roman" w:cs="Times New Roman"/>
          <w:color w:val="000000" w:themeColor="text1"/>
          <w:sz w:val="24"/>
          <w:szCs w:val="24"/>
        </w:rPr>
      </w:pPr>
    </w:p>
    <w:p w14:paraId="61E80315" w14:textId="77777777" w:rsidR="00DF1AE0" w:rsidRPr="00DF1AE0" w:rsidRDefault="00DF1AE0" w:rsidP="00137BC9">
      <w:pPr>
        <w:pStyle w:val="NoSpacing"/>
        <w:spacing w:line="480" w:lineRule="auto"/>
        <w:rPr>
          <w:rFonts w:ascii="Times New Roman" w:hAnsi="Times New Roman" w:cs="Times New Roman"/>
          <w:color w:val="000000" w:themeColor="text1"/>
          <w:sz w:val="24"/>
          <w:szCs w:val="24"/>
        </w:rPr>
      </w:pPr>
    </w:p>
    <w:p w14:paraId="2152A3EB" w14:textId="7B0A4E8D" w:rsidR="0017019D" w:rsidRDefault="0017019D" w:rsidP="0012316F">
      <w:pPr>
        <w:pStyle w:val="Heading1"/>
        <w:spacing w:before="0" w:line="480" w:lineRule="auto"/>
      </w:pPr>
      <w:bookmarkStart w:id="7" w:name="_Toc137733543"/>
      <w:r w:rsidRPr="00DF1AE0">
        <w:lastRenderedPageBreak/>
        <w:t>LIST OF TABLES</w:t>
      </w:r>
      <w:bookmarkEnd w:id="7"/>
    </w:p>
    <w:p w14:paraId="3E7AF316" w14:textId="77777777" w:rsidR="00110DAD" w:rsidRDefault="0012316F" w:rsidP="00110DAD">
      <w:pPr>
        <w:pStyle w:val="TableofFigures"/>
        <w:tabs>
          <w:tab w:val="right" w:leader="dot" w:pos="8297"/>
        </w:tabs>
        <w:spacing w:line="480" w:lineRule="auto"/>
        <w:rPr>
          <w:rFonts w:asciiTheme="minorHAnsi" w:eastAsiaTheme="minorEastAsia" w:hAnsiTheme="minorHAnsi"/>
          <w:noProof/>
          <w:sz w:val="22"/>
        </w:rPr>
      </w:pPr>
      <w:r>
        <w:fldChar w:fldCharType="begin"/>
      </w:r>
      <w:r>
        <w:instrText xml:space="preserve"> TOC \f T \h \z \t "Heading 6" \c "Table" </w:instrText>
      </w:r>
      <w:r>
        <w:fldChar w:fldCharType="separate"/>
      </w:r>
      <w:hyperlink w:anchor="_Toc137733623" w:history="1">
        <w:r w:rsidR="00110DAD" w:rsidRPr="00B46C03">
          <w:rPr>
            <w:rStyle w:val="Hyperlink"/>
            <w:noProof/>
          </w:rPr>
          <w:t>Table 4.1: The educational level of respondents</w:t>
        </w:r>
        <w:r w:rsidR="00110DAD">
          <w:rPr>
            <w:noProof/>
            <w:webHidden/>
          </w:rPr>
          <w:tab/>
        </w:r>
        <w:r w:rsidR="00110DAD">
          <w:rPr>
            <w:noProof/>
            <w:webHidden/>
          </w:rPr>
          <w:fldChar w:fldCharType="begin"/>
        </w:r>
        <w:r w:rsidR="00110DAD">
          <w:rPr>
            <w:noProof/>
            <w:webHidden/>
          </w:rPr>
          <w:instrText xml:space="preserve"> PAGEREF _Toc137733623 \h </w:instrText>
        </w:r>
        <w:r w:rsidR="00110DAD">
          <w:rPr>
            <w:noProof/>
            <w:webHidden/>
          </w:rPr>
        </w:r>
        <w:r w:rsidR="00110DAD">
          <w:rPr>
            <w:noProof/>
            <w:webHidden/>
          </w:rPr>
          <w:fldChar w:fldCharType="separate"/>
        </w:r>
        <w:r w:rsidR="00D54620">
          <w:rPr>
            <w:noProof/>
            <w:webHidden/>
          </w:rPr>
          <w:t>55</w:t>
        </w:r>
        <w:r w:rsidR="00110DAD">
          <w:rPr>
            <w:noProof/>
            <w:webHidden/>
          </w:rPr>
          <w:fldChar w:fldCharType="end"/>
        </w:r>
      </w:hyperlink>
    </w:p>
    <w:p w14:paraId="0DCC7A8C" w14:textId="77777777" w:rsidR="00110DAD" w:rsidRDefault="00D54620" w:rsidP="00110DAD">
      <w:pPr>
        <w:pStyle w:val="TableofFigures"/>
        <w:tabs>
          <w:tab w:val="right" w:leader="dot" w:pos="8297"/>
        </w:tabs>
        <w:spacing w:line="480" w:lineRule="auto"/>
        <w:rPr>
          <w:rFonts w:asciiTheme="minorHAnsi" w:eastAsiaTheme="minorEastAsia" w:hAnsiTheme="minorHAnsi"/>
          <w:noProof/>
          <w:sz w:val="22"/>
        </w:rPr>
      </w:pPr>
      <w:hyperlink w:anchor="_Toc137733624" w:history="1">
        <w:r w:rsidR="00110DAD" w:rsidRPr="00B46C03">
          <w:rPr>
            <w:rStyle w:val="Hyperlink"/>
            <w:noProof/>
          </w:rPr>
          <w:t>Table 4.2: Livelihood activities of respondents.</w:t>
        </w:r>
        <w:r w:rsidR="00110DAD">
          <w:rPr>
            <w:noProof/>
            <w:webHidden/>
          </w:rPr>
          <w:tab/>
        </w:r>
        <w:r w:rsidR="00110DAD">
          <w:rPr>
            <w:noProof/>
            <w:webHidden/>
          </w:rPr>
          <w:fldChar w:fldCharType="begin"/>
        </w:r>
        <w:r w:rsidR="00110DAD">
          <w:rPr>
            <w:noProof/>
            <w:webHidden/>
          </w:rPr>
          <w:instrText xml:space="preserve"> PAGEREF _Toc137733624 \h </w:instrText>
        </w:r>
        <w:r w:rsidR="00110DAD">
          <w:rPr>
            <w:noProof/>
            <w:webHidden/>
          </w:rPr>
        </w:r>
        <w:r w:rsidR="00110DAD">
          <w:rPr>
            <w:noProof/>
            <w:webHidden/>
          </w:rPr>
          <w:fldChar w:fldCharType="separate"/>
        </w:r>
        <w:r>
          <w:rPr>
            <w:noProof/>
            <w:webHidden/>
          </w:rPr>
          <w:t>56</w:t>
        </w:r>
        <w:r w:rsidR="00110DAD">
          <w:rPr>
            <w:noProof/>
            <w:webHidden/>
          </w:rPr>
          <w:fldChar w:fldCharType="end"/>
        </w:r>
      </w:hyperlink>
    </w:p>
    <w:p w14:paraId="78860162" w14:textId="77777777" w:rsidR="00110DAD" w:rsidRDefault="00D54620" w:rsidP="00110DAD">
      <w:pPr>
        <w:pStyle w:val="TableofFigures"/>
        <w:tabs>
          <w:tab w:val="right" w:leader="dot" w:pos="8297"/>
        </w:tabs>
        <w:spacing w:line="480" w:lineRule="auto"/>
        <w:rPr>
          <w:rFonts w:asciiTheme="minorHAnsi" w:eastAsiaTheme="minorEastAsia" w:hAnsiTheme="minorHAnsi"/>
          <w:noProof/>
          <w:sz w:val="22"/>
        </w:rPr>
      </w:pPr>
      <w:hyperlink w:anchor="_Toc137733625" w:history="1">
        <w:r w:rsidR="00110DAD" w:rsidRPr="00B46C03">
          <w:rPr>
            <w:rStyle w:val="Hyperlink"/>
            <w:noProof/>
          </w:rPr>
          <w:t>Table 4.3: Food cropping systems</w:t>
        </w:r>
        <w:r w:rsidR="00110DAD">
          <w:rPr>
            <w:noProof/>
            <w:webHidden/>
          </w:rPr>
          <w:tab/>
        </w:r>
        <w:r w:rsidR="00110DAD">
          <w:rPr>
            <w:noProof/>
            <w:webHidden/>
          </w:rPr>
          <w:fldChar w:fldCharType="begin"/>
        </w:r>
        <w:r w:rsidR="00110DAD">
          <w:rPr>
            <w:noProof/>
            <w:webHidden/>
          </w:rPr>
          <w:instrText xml:space="preserve"> PAGEREF _Toc137733625 \h </w:instrText>
        </w:r>
        <w:r w:rsidR="00110DAD">
          <w:rPr>
            <w:noProof/>
            <w:webHidden/>
          </w:rPr>
        </w:r>
        <w:r w:rsidR="00110DAD">
          <w:rPr>
            <w:noProof/>
            <w:webHidden/>
          </w:rPr>
          <w:fldChar w:fldCharType="separate"/>
        </w:r>
        <w:r>
          <w:rPr>
            <w:noProof/>
            <w:webHidden/>
          </w:rPr>
          <w:t>57</w:t>
        </w:r>
        <w:r w:rsidR="00110DAD">
          <w:rPr>
            <w:noProof/>
            <w:webHidden/>
          </w:rPr>
          <w:fldChar w:fldCharType="end"/>
        </w:r>
      </w:hyperlink>
    </w:p>
    <w:p w14:paraId="47EFF31A" w14:textId="77777777" w:rsidR="00110DAD" w:rsidRDefault="00D54620" w:rsidP="00110DAD">
      <w:pPr>
        <w:pStyle w:val="TableofFigures"/>
        <w:tabs>
          <w:tab w:val="right" w:leader="dot" w:pos="8297"/>
        </w:tabs>
        <w:spacing w:line="480" w:lineRule="auto"/>
        <w:rPr>
          <w:rFonts w:asciiTheme="minorHAnsi" w:eastAsiaTheme="minorEastAsia" w:hAnsiTheme="minorHAnsi"/>
          <w:noProof/>
          <w:sz w:val="22"/>
        </w:rPr>
      </w:pPr>
      <w:hyperlink w:anchor="_Toc137733626" w:history="1">
        <w:r w:rsidR="00110DAD" w:rsidRPr="00B46C03">
          <w:rPr>
            <w:rStyle w:val="Hyperlink"/>
            <w:noProof/>
          </w:rPr>
          <w:t>Table 4.4: Climate perception of farmers in the study area</w:t>
        </w:r>
        <w:r w:rsidR="00110DAD">
          <w:rPr>
            <w:noProof/>
            <w:webHidden/>
          </w:rPr>
          <w:tab/>
        </w:r>
        <w:r w:rsidR="00110DAD">
          <w:rPr>
            <w:noProof/>
            <w:webHidden/>
          </w:rPr>
          <w:fldChar w:fldCharType="begin"/>
        </w:r>
        <w:r w:rsidR="00110DAD">
          <w:rPr>
            <w:noProof/>
            <w:webHidden/>
          </w:rPr>
          <w:instrText xml:space="preserve"> PAGEREF _Toc137733626 \h </w:instrText>
        </w:r>
        <w:r w:rsidR="00110DAD">
          <w:rPr>
            <w:noProof/>
            <w:webHidden/>
          </w:rPr>
        </w:r>
        <w:r w:rsidR="00110DAD">
          <w:rPr>
            <w:noProof/>
            <w:webHidden/>
          </w:rPr>
          <w:fldChar w:fldCharType="separate"/>
        </w:r>
        <w:r>
          <w:rPr>
            <w:noProof/>
            <w:webHidden/>
          </w:rPr>
          <w:t>58</w:t>
        </w:r>
        <w:r w:rsidR="00110DAD">
          <w:rPr>
            <w:noProof/>
            <w:webHidden/>
          </w:rPr>
          <w:fldChar w:fldCharType="end"/>
        </w:r>
      </w:hyperlink>
    </w:p>
    <w:p w14:paraId="5B4E18DD" w14:textId="77777777" w:rsidR="00110DAD" w:rsidRDefault="00D54620" w:rsidP="00110DAD">
      <w:pPr>
        <w:pStyle w:val="TableofFigures"/>
        <w:tabs>
          <w:tab w:val="right" w:leader="dot" w:pos="8297"/>
        </w:tabs>
        <w:spacing w:line="480" w:lineRule="auto"/>
        <w:rPr>
          <w:rFonts w:asciiTheme="minorHAnsi" w:eastAsiaTheme="minorEastAsia" w:hAnsiTheme="minorHAnsi"/>
          <w:noProof/>
          <w:sz w:val="22"/>
        </w:rPr>
      </w:pPr>
      <w:hyperlink w:anchor="_Toc137733627" w:history="1">
        <w:r w:rsidR="00110DAD" w:rsidRPr="00B46C03">
          <w:rPr>
            <w:rStyle w:val="Hyperlink"/>
            <w:noProof/>
          </w:rPr>
          <w:t>Table 4.5: Descriptive Statistics n</w:t>
        </w:r>
        <w:r w:rsidR="00110DAD" w:rsidRPr="00B46C03">
          <w:rPr>
            <w:rStyle w:val="Hyperlink"/>
            <w:rFonts w:cs="Times New Roman"/>
            <w:bCs/>
            <w:noProof/>
          </w:rPr>
          <w:t>ormalized values of vulnerability indicators.</w:t>
        </w:r>
        <w:r w:rsidR="00110DAD">
          <w:rPr>
            <w:noProof/>
            <w:webHidden/>
          </w:rPr>
          <w:tab/>
        </w:r>
        <w:r w:rsidR="00110DAD">
          <w:rPr>
            <w:noProof/>
            <w:webHidden/>
          </w:rPr>
          <w:fldChar w:fldCharType="begin"/>
        </w:r>
        <w:r w:rsidR="00110DAD">
          <w:rPr>
            <w:noProof/>
            <w:webHidden/>
          </w:rPr>
          <w:instrText xml:space="preserve"> PAGEREF _Toc137733627 \h </w:instrText>
        </w:r>
        <w:r w:rsidR="00110DAD">
          <w:rPr>
            <w:noProof/>
            <w:webHidden/>
          </w:rPr>
        </w:r>
        <w:r w:rsidR="00110DAD">
          <w:rPr>
            <w:noProof/>
            <w:webHidden/>
          </w:rPr>
          <w:fldChar w:fldCharType="separate"/>
        </w:r>
        <w:r>
          <w:rPr>
            <w:noProof/>
            <w:webHidden/>
          </w:rPr>
          <w:t>61</w:t>
        </w:r>
        <w:r w:rsidR="00110DAD">
          <w:rPr>
            <w:noProof/>
            <w:webHidden/>
          </w:rPr>
          <w:fldChar w:fldCharType="end"/>
        </w:r>
      </w:hyperlink>
    </w:p>
    <w:p w14:paraId="5E1CD01E" w14:textId="77777777" w:rsidR="00110DAD" w:rsidRDefault="00D54620" w:rsidP="00110DAD">
      <w:pPr>
        <w:pStyle w:val="TableofFigures"/>
        <w:tabs>
          <w:tab w:val="right" w:leader="dot" w:pos="8297"/>
        </w:tabs>
        <w:spacing w:line="480" w:lineRule="auto"/>
        <w:rPr>
          <w:rFonts w:asciiTheme="minorHAnsi" w:eastAsiaTheme="minorEastAsia" w:hAnsiTheme="minorHAnsi"/>
          <w:noProof/>
          <w:sz w:val="22"/>
        </w:rPr>
      </w:pPr>
      <w:hyperlink w:anchor="_Toc137733628" w:history="1">
        <w:r w:rsidR="00110DAD" w:rsidRPr="00B46C03">
          <w:rPr>
            <w:rStyle w:val="Hyperlink"/>
            <w:noProof/>
          </w:rPr>
          <w:t>Table 4.6: Farmers vulnerability in the study location</w:t>
        </w:r>
        <w:r w:rsidR="00110DAD">
          <w:rPr>
            <w:noProof/>
            <w:webHidden/>
          </w:rPr>
          <w:tab/>
        </w:r>
        <w:r w:rsidR="00110DAD">
          <w:rPr>
            <w:noProof/>
            <w:webHidden/>
          </w:rPr>
          <w:fldChar w:fldCharType="begin"/>
        </w:r>
        <w:r w:rsidR="00110DAD">
          <w:rPr>
            <w:noProof/>
            <w:webHidden/>
          </w:rPr>
          <w:instrText xml:space="preserve"> PAGEREF _Toc137733628 \h </w:instrText>
        </w:r>
        <w:r w:rsidR="00110DAD">
          <w:rPr>
            <w:noProof/>
            <w:webHidden/>
          </w:rPr>
        </w:r>
        <w:r w:rsidR="00110DAD">
          <w:rPr>
            <w:noProof/>
            <w:webHidden/>
          </w:rPr>
          <w:fldChar w:fldCharType="separate"/>
        </w:r>
        <w:r>
          <w:rPr>
            <w:noProof/>
            <w:webHidden/>
          </w:rPr>
          <w:t>63</w:t>
        </w:r>
        <w:r w:rsidR="00110DAD">
          <w:rPr>
            <w:noProof/>
            <w:webHidden/>
          </w:rPr>
          <w:fldChar w:fldCharType="end"/>
        </w:r>
      </w:hyperlink>
    </w:p>
    <w:p w14:paraId="1268F614" w14:textId="77777777" w:rsidR="00110DAD" w:rsidRDefault="00D54620" w:rsidP="00110DAD">
      <w:pPr>
        <w:pStyle w:val="TableofFigures"/>
        <w:tabs>
          <w:tab w:val="right" w:leader="dot" w:pos="8297"/>
        </w:tabs>
        <w:spacing w:line="480" w:lineRule="auto"/>
        <w:rPr>
          <w:rFonts w:asciiTheme="minorHAnsi" w:eastAsiaTheme="minorEastAsia" w:hAnsiTheme="minorHAnsi"/>
          <w:noProof/>
          <w:sz w:val="22"/>
        </w:rPr>
      </w:pPr>
      <w:hyperlink w:anchor="_Toc137733629" w:history="1">
        <w:r w:rsidR="00110DAD" w:rsidRPr="00B46C03">
          <w:rPr>
            <w:rStyle w:val="Hyperlink"/>
            <w:noProof/>
          </w:rPr>
          <w:t>Table 4.7: Descriptive Statistics adaptation levels and intensity of adaptation</w:t>
        </w:r>
        <w:r w:rsidR="00110DAD">
          <w:rPr>
            <w:noProof/>
            <w:webHidden/>
          </w:rPr>
          <w:tab/>
        </w:r>
        <w:r w:rsidR="00110DAD">
          <w:rPr>
            <w:noProof/>
            <w:webHidden/>
          </w:rPr>
          <w:fldChar w:fldCharType="begin"/>
        </w:r>
        <w:r w:rsidR="00110DAD">
          <w:rPr>
            <w:noProof/>
            <w:webHidden/>
          </w:rPr>
          <w:instrText xml:space="preserve"> PAGEREF _Toc137733629 \h </w:instrText>
        </w:r>
        <w:r w:rsidR="00110DAD">
          <w:rPr>
            <w:noProof/>
            <w:webHidden/>
          </w:rPr>
        </w:r>
        <w:r w:rsidR="00110DAD">
          <w:rPr>
            <w:noProof/>
            <w:webHidden/>
          </w:rPr>
          <w:fldChar w:fldCharType="separate"/>
        </w:r>
        <w:r>
          <w:rPr>
            <w:noProof/>
            <w:webHidden/>
          </w:rPr>
          <w:t>65</w:t>
        </w:r>
        <w:r w:rsidR="00110DAD">
          <w:rPr>
            <w:noProof/>
            <w:webHidden/>
          </w:rPr>
          <w:fldChar w:fldCharType="end"/>
        </w:r>
      </w:hyperlink>
    </w:p>
    <w:p w14:paraId="5FB5154F" w14:textId="77777777" w:rsidR="00110DAD" w:rsidRDefault="00D54620" w:rsidP="00110DAD">
      <w:pPr>
        <w:pStyle w:val="TableofFigures"/>
        <w:tabs>
          <w:tab w:val="right" w:leader="dot" w:pos="8297"/>
        </w:tabs>
        <w:spacing w:line="480" w:lineRule="auto"/>
        <w:rPr>
          <w:rFonts w:asciiTheme="minorHAnsi" w:eastAsiaTheme="minorEastAsia" w:hAnsiTheme="minorHAnsi"/>
          <w:noProof/>
          <w:sz w:val="22"/>
        </w:rPr>
      </w:pPr>
      <w:hyperlink w:anchor="_Toc137733630" w:history="1">
        <w:r w:rsidR="00110DAD" w:rsidRPr="00B46C03">
          <w:rPr>
            <w:rStyle w:val="Hyperlink"/>
            <w:noProof/>
          </w:rPr>
          <w:t>Table 4.8: Poisson regression estimates of determinants of climate adaptation intensity.</w:t>
        </w:r>
        <w:r w:rsidR="00110DAD">
          <w:rPr>
            <w:noProof/>
            <w:webHidden/>
          </w:rPr>
          <w:tab/>
        </w:r>
        <w:r w:rsidR="00110DAD">
          <w:rPr>
            <w:noProof/>
            <w:webHidden/>
          </w:rPr>
          <w:fldChar w:fldCharType="begin"/>
        </w:r>
        <w:r w:rsidR="00110DAD">
          <w:rPr>
            <w:noProof/>
            <w:webHidden/>
          </w:rPr>
          <w:instrText xml:space="preserve"> PAGEREF _Toc137733630 \h </w:instrText>
        </w:r>
        <w:r w:rsidR="00110DAD">
          <w:rPr>
            <w:noProof/>
            <w:webHidden/>
          </w:rPr>
        </w:r>
        <w:r w:rsidR="00110DAD">
          <w:rPr>
            <w:noProof/>
            <w:webHidden/>
          </w:rPr>
          <w:fldChar w:fldCharType="separate"/>
        </w:r>
        <w:r>
          <w:rPr>
            <w:noProof/>
            <w:webHidden/>
          </w:rPr>
          <w:t>71</w:t>
        </w:r>
        <w:r w:rsidR="00110DAD">
          <w:rPr>
            <w:noProof/>
            <w:webHidden/>
          </w:rPr>
          <w:fldChar w:fldCharType="end"/>
        </w:r>
      </w:hyperlink>
    </w:p>
    <w:p w14:paraId="40FF72CF" w14:textId="77777777" w:rsidR="00110DAD" w:rsidRDefault="00D54620" w:rsidP="00110DAD">
      <w:pPr>
        <w:pStyle w:val="TableofFigures"/>
        <w:tabs>
          <w:tab w:val="right" w:leader="dot" w:pos="8297"/>
        </w:tabs>
        <w:spacing w:line="480" w:lineRule="auto"/>
        <w:rPr>
          <w:rFonts w:asciiTheme="minorHAnsi" w:eastAsiaTheme="minorEastAsia" w:hAnsiTheme="minorHAnsi"/>
          <w:noProof/>
          <w:sz w:val="22"/>
        </w:rPr>
      </w:pPr>
      <w:hyperlink w:anchor="_Toc137733631" w:history="1">
        <w:r w:rsidR="00110DAD" w:rsidRPr="00B46C03">
          <w:rPr>
            <w:rStyle w:val="Hyperlink"/>
            <w:noProof/>
          </w:rPr>
          <w:t>Table: 4.9: Effects of climate adaptation strategies and other socioeconomic factors on LVI: Fractional probit model</w:t>
        </w:r>
        <w:r w:rsidR="00110DAD">
          <w:rPr>
            <w:noProof/>
            <w:webHidden/>
          </w:rPr>
          <w:tab/>
        </w:r>
        <w:r w:rsidR="00110DAD">
          <w:rPr>
            <w:noProof/>
            <w:webHidden/>
          </w:rPr>
          <w:fldChar w:fldCharType="begin"/>
        </w:r>
        <w:r w:rsidR="00110DAD">
          <w:rPr>
            <w:noProof/>
            <w:webHidden/>
          </w:rPr>
          <w:instrText xml:space="preserve"> PAGEREF _Toc137733631 \h </w:instrText>
        </w:r>
        <w:r w:rsidR="00110DAD">
          <w:rPr>
            <w:noProof/>
            <w:webHidden/>
          </w:rPr>
        </w:r>
        <w:r w:rsidR="00110DAD">
          <w:rPr>
            <w:noProof/>
            <w:webHidden/>
          </w:rPr>
          <w:fldChar w:fldCharType="separate"/>
        </w:r>
        <w:r>
          <w:rPr>
            <w:noProof/>
            <w:webHidden/>
          </w:rPr>
          <w:t>77</w:t>
        </w:r>
        <w:r w:rsidR="00110DAD">
          <w:rPr>
            <w:noProof/>
            <w:webHidden/>
          </w:rPr>
          <w:fldChar w:fldCharType="end"/>
        </w:r>
      </w:hyperlink>
    </w:p>
    <w:p w14:paraId="356F7D51" w14:textId="77777777" w:rsidR="0012316F" w:rsidRDefault="0012316F" w:rsidP="0012316F">
      <w:r>
        <w:fldChar w:fldCharType="end"/>
      </w:r>
    </w:p>
    <w:p w14:paraId="11276DB0" w14:textId="77777777" w:rsidR="0012316F" w:rsidRDefault="0012316F" w:rsidP="0012316F"/>
    <w:p w14:paraId="30A7A393" w14:textId="77777777" w:rsidR="0012316F" w:rsidRPr="0012316F" w:rsidRDefault="0012316F" w:rsidP="0012316F"/>
    <w:p w14:paraId="092E3E35" w14:textId="77777777" w:rsidR="00001588" w:rsidRPr="00DF1AE0" w:rsidRDefault="00001588" w:rsidP="00DF1AE0">
      <w:pPr>
        <w:pStyle w:val="NoSpacing"/>
      </w:pPr>
    </w:p>
    <w:p w14:paraId="1DB3327F" w14:textId="77777777" w:rsidR="00001588" w:rsidRPr="00DF1AE0" w:rsidRDefault="00001588" w:rsidP="002F0FF6">
      <w:pPr>
        <w:spacing w:line="480" w:lineRule="auto"/>
        <w:ind w:right="-432"/>
        <w:rPr>
          <w:color w:val="000000" w:themeColor="text1"/>
        </w:rPr>
      </w:pPr>
    </w:p>
    <w:p w14:paraId="69F6CFC2" w14:textId="77777777" w:rsidR="00400C22" w:rsidRPr="00DF1AE0" w:rsidRDefault="00400C22" w:rsidP="002C1030">
      <w:pPr>
        <w:pStyle w:val="Heading1"/>
        <w:rPr>
          <w:rFonts w:cs="Times New Roman"/>
          <w:b w:val="0"/>
          <w:bCs/>
          <w:szCs w:val="24"/>
        </w:rPr>
      </w:pPr>
    </w:p>
    <w:p w14:paraId="0F613C4C" w14:textId="77777777" w:rsidR="00400C22" w:rsidRPr="00DF1AE0" w:rsidRDefault="00400C22" w:rsidP="002C1030">
      <w:pPr>
        <w:pStyle w:val="Heading1"/>
        <w:rPr>
          <w:rFonts w:cs="Times New Roman"/>
          <w:b w:val="0"/>
          <w:bCs/>
          <w:szCs w:val="24"/>
        </w:rPr>
      </w:pPr>
    </w:p>
    <w:p w14:paraId="26407BC7" w14:textId="77777777" w:rsidR="00400C22" w:rsidRPr="00DF1AE0" w:rsidRDefault="00400C22" w:rsidP="002C1030">
      <w:pPr>
        <w:pStyle w:val="Heading1"/>
        <w:rPr>
          <w:rFonts w:cs="Times New Roman"/>
          <w:b w:val="0"/>
          <w:bCs/>
          <w:szCs w:val="24"/>
        </w:rPr>
      </w:pPr>
    </w:p>
    <w:p w14:paraId="36F19FE1" w14:textId="77777777" w:rsidR="00400C22" w:rsidRPr="00DF1AE0" w:rsidRDefault="00400C22" w:rsidP="002C1030">
      <w:pPr>
        <w:pStyle w:val="Heading1"/>
        <w:rPr>
          <w:rFonts w:cs="Times New Roman"/>
          <w:b w:val="0"/>
          <w:bCs/>
          <w:szCs w:val="24"/>
        </w:rPr>
      </w:pPr>
    </w:p>
    <w:p w14:paraId="09D7F885" w14:textId="77777777" w:rsidR="00400C22" w:rsidRPr="00DF1AE0" w:rsidRDefault="00400C22" w:rsidP="002C1030">
      <w:pPr>
        <w:pStyle w:val="Heading1"/>
        <w:rPr>
          <w:rFonts w:cs="Times New Roman"/>
          <w:b w:val="0"/>
          <w:bCs/>
          <w:szCs w:val="24"/>
        </w:rPr>
      </w:pPr>
    </w:p>
    <w:p w14:paraId="05755150" w14:textId="77777777" w:rsidR="00400C22" w:rsidRPr="00DF1AE0" w:rsidRDefault="00400C22" w:rsidP="002C1030">
      <w:pPr>
        <w:pStyle w:val="Heading1"/>
        <w:rPr>
          <w:rFonts w:cs="Times New Roman"/>
          <w:b w:val="0"/>
          <w:bCs/>
          <w:szCs w:val="24"/>
        </w:rPr>
      </w:pPr>
    </w:p>
    <w:p w14:paraId="74F1A878" w14:textId="77777777" w:rsidR="00400C22" w:rsidRPr="00DF1AE0" w:rsidRDefault="00400C22" w:rsidP="002C1030">
      <w:pPr>
        <w:pStyle w:val="Heading1"/>
        <w:rPr>
          <w:rFonts w:cs="Times New Roman"/>
          <w:b w:val="0"/>
          <w:bCs/>
          <w:szCs w:val="24"/>
        </w:rPr>
      </w:pPr>
    </w:p>
    <w:p w14:paraId="046FF94D" w14:textId="77777777" w:rsidR="00400C22" w:rsidRPr="00DF1AE0" w:rsidRDefault="00400C22">
      <w:pPr>
        <w:rPr>
          <w:rFonts w:ascii="Times New Roman" w:eastAsiaTheme="majorEastAsia"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br w:type="page"/>
      </w:r>
    </w:p>
    <w:p w14:paraId="2FDA2D4F" w14:textId="32ABD0A4" w:rsidR="0017019D" w:rsidRPr="00DF1AE0" w:rsidRDefault="00431B1B" w:rsidP="0012316F">
      <w:pPr>
        <w:pStyle w:val="Heading1"/>
        <w:spacing w:line="480" w:lineRule="auto"/>
        <w:rPr>
          <w:b w:val="0"/>
        </w:rPr>
      </w:pPr>
      <w:bookmarkStart w:id="8" w:name="_Toc137733544"/>
      <w:r w:rsidRPr="00DF1AE0">
        <w:lastRenderedPageBreak/>
        <w:t>LIST OF FIGURES</w:t>
      </w:r>
      <w:bookmarkEnd w:id="8"/>
    </w:p>
    <w:p w14:paraId="273F101D" w14:textId="77777777" w:rsidR="0012316F" w:rsidRDefault="0012316F" w:rsidP="0012316F">
      <w:pPr>
        <w:pStyle w:val="TableofFigures"/>
        <w:tabs>
          <w:tab w:val="right" w:leader="dot" w:pos="8297"/>
        </w:tabs>
        <w:spacing w:line="480" w:lineRule="auto"/>
        <w:rPr>
          <w:rFonts w:asciiTheme="minorHAnsi" w:eastAsiaTheme="minorEastAsia" w:hAnsiTheme="minorHAnsi"/>
          <w:noProof/>
          <w:sz w:val="22"/>
        </w:rPr>
      </w:pPr>
      <w:r>
        <w:fldChar w:fldCharType="begin"/>
      </w:r>
      <w:r>
        <w:instrText xml:space="preserve"> TOC \h \z \t "Heading 5" \c "Figure" </w:instrText>
      </w:r>
      <w:r>
        <w:fldChar w:fldCharType="separate"/>
      </w:r>
      <w:hyperlink w:anchor="_Toc137732665" w:history="1">
        <w:r w:rsidRPr="00033F62">
          <w:rPr>
            <w:rStyle w:val="Hyperlink"/>
            <w:noProof/>
          </w:rPr>
          <w:t>Figure 2.1: Conceptual framework for the study</w:t>
        </w:r>
        <w:r>
          <w:rPr>
            <w:noProof/>
            <w:webHidden/>
          </w:rPr>
          <w:tab/>
        </w:r>
        <w:r>
          <w:rPr>
            <w:noProof/>
            <w:webHidden/>
          </w:rPr>
          <w:fldChar w:fldCharType="begin"/>
        </w:r>
        <w:r>
          <w:rPr>
            <w:noProof/>
            <w:webHidden/>
          </w:rPr>
          <w:instrText xml:space="preserve"> PAGEREF _Toc137732665 \h </w:instrText>
        </w:r>
        <w:r>
          <w:rPr>
            <w:noProof/>
            <w:webHidden/>
          </w:rPr>
        </w:r>
        <w:r>
          <w:rPr>
            <w:noProof/>
            <w:webHidden/>
          </w:rPr>
          <w:fldChar w:fldCharType="separate"/>
        </w:r>
        <w:r w:rsidR="00D54620">
          <w:rPr>
            <w:noProof/>
            <w:webHidden/>
          </w:rPr>
          <w:t>36</w:t>
        </w:r>
        <w:r>
          <w:rPr>
            <w:noProof/>
            <w:webHidden/>
          </w:rPr>
          <w:fldChar w:fldCharType="end"/>
        </w:r>
      </w:hyperlink>
    </w:p>
    <w:p w14:paraId="3959E108" w14:textId="77777777" w:rsidR="0012316F" w:rsidRDefault="00D54620" w:rsidP="0012316F">
      <w:pPr>
        <w:pStyle w:val="TableofFigures"/>
        <w:tabs>
          <w:tab w:val="right" w:leader="dot" w:pos="8297"/>
        </w:tabs>
        <w:spacing w:line="480" w:lineRule="auto"/>
        <w:rPr>
          <w:rFonts w:asciiTheme="minorHAnsi" w:eastAsiaTheme="minorEastAsia" w:hAnsiTheme="minorHAnsi"/>
          <w:noProof/>
          <w:sz w:val="22"/>
        </w:rPr>
      </w:pPr>
      <w:hyperlink w:anchor="_Toc137732666" w:history="1">
        <w:r w:rsidR="0012316F" w:rsidRPr="00033F62">
          <w:rPr>
            <w:rStyle w:val="Hyperlink"/>
            <w:noProof/>
          </w:rPr>
          <w:t>Figure 3.1: Sissala East Municipality Map</w:t>
        </w:r>
        <w:r w:rsidR="0012316F">
          <w:rPr>
            <w:noProof/>
            <w:webHidden/>
          </w:rPr>
          <w:tab/>
        </w:r>
        <w:r w:rsidR="0012316F">
          <w:rPr>
            <w:noProof/>
            <w:webHidden/>
          </w:rPr>
          <w:fldChar w:fldCharType="begin"/>
        </w:r>
        <w:r w:rsidR="0012316F">
          <w:rPr>
            <w:noProof/>
            <w:webHidden/>
          </w:rPr>
          <w:instrText xml:space="preserve"> PAGEREF _Toc137732666 \h </w:instrText>
        </w:r>
        <w:r w:rsidR="0012316F">
          <w:rPr>
            <w:noProof/>
            <w:webHidden/>
          </w:rPr>
        </w:r>
        <w:r w:rsidR="0012316F">
          <w:rPr>
            <w:noProof/>
            <w:webHidden/>
          </w:rPr>
          <w:fldChar w:fldCharType="separate"/>
        </w:r>
        <w:r>
          <w:rPr>
            <w:noProof/>
            <w:webHidden/>
          </w:rPr>
          <w:t>38</w:t>
        </w:r>
        <w:r w:rsidR="0012316F">
          <w:rPr>
            <w:noProof/>
            <w:webHidden/>
          </w:rPr>
          <w:fldChar w:fldCharType="end"/>
        </w:r>
      </w:hyperlink>
    </w:p>
    <w:p w14:paraId="481AC819" w14:textId="77777777" w:rsidR="0012316F" w:rsidRDefault="00D54620" w:rsidP="0012316F">
      <w:pPr>
        <w:pStyle w:val="TableofFigures"/>
        <w:tabs>
          <w:tab w:val="right" w:leader="dot" w:pos="8297"/>
        </w:tabs>
        <w:spacing w:line="480" w:lineRule="auto"/>
        <w:rPr>
          <w:rFonts w:asciiTheme="minorHAnsi" w:eastAsiaTheme="minorEastAsia" w:hAnsiTheme="minorHAnsi"/>
          <w:noProof/>
          <w:sz w:val="22"/>
        </w:rPr>
      </w:pPr>
      <w:hyperlink w:anchor="_Toc137732667" w:history="1">
        <w:r w:rsidR="0012316F" w:rsidRPr="00033F62">
          <w:rPr>
            <w:rStyle w:val="Hyperlink"/>
            <w:noProof/>
          </w:rPr>
          <w:t>Figure 4.1. Sex distribution of respondents</w:t>
        </w:r>
        <w:r w:rsidR="0012316F">
          <w:rPr>
            <w:noProof/>
            <w:webHidden/>
          </w:rPr>
          <w:tab/>
        </w:r>
        <w:r w:rsidR="0012316F">
          <w:rPr>
            <w:noProof/>
            <w:webHidden/>
          </w:rPr>
          <w:fldChar w:fldCharType="begin"/>
        </w:r>
        <w:r w:rsidR="0012316F">
          <w:rPr>
            <w:noProof/>
            <w:webHidden/>
          </w:rPr>
          <w:instrText xml:space="preserve"> PAGEREF _Toc137732667 \h </w:instrText>
        </w:r>
        <w:r w:rsidR="0012316F">
          <w:rPr>
            <w:noProof/>
            <w:webHidden/>
          </w:rPr>
        </w:r>
        <w:r w:rsidR="0012316F">
          <w:rPr>
            <w:noProof/>
            <w:webHidden/>
          </w:rPr>
          <w:fldChar w:fldCharType="separate"/>
        </w:r>
        <w:r>
          <w:rPr>
            <w:noProof/>
            <w:webHidden/>
          </w:rPr>
          <w:t>52</w:t>
        </w:r>
        <w:r w:rsidR="0012316F">
          <w:rPr>
            <w:noProof/>
            <w:webHidden/>
          </w:rPr>
          <w:fldChar w:fldCharType="end"/>
        </w:r>
      </w:hyperlink>
    </w:p>
    <w:p w14:paraId="467B38E7" w14:textId="77777777" w:rsidR="0012316F" w:rsidRDefault="00D54620" w:rsidP="0012316F">
      <w:pPr>
        <w:pStyle w:val="TableofFigures"/>
        <w:tabs>
          <w:tab w:val="right" w:leader="dot" w:pos="8297"/>
        </w:tabs>
        <w:spacing w:line="480" w:lineRule="auto"/>
        <w:rPr>
          <w:rFonts w:asciiTheme="minorHAnsi" w:eastAsiaTheme="minorEastAsia" w:hAnsiTheme="minorHAnsi"/>
          <w:noProof/>
          <w:sz w:val="22"/>
        </w:rPr>
      </w:pPr>
      <w:hyperlink w:anchor="_Toc137732668" w:history="1">
        <w:r w:rsidR="0012316F" w:rsidRPr="00033F62">
          <w:rPr>
            <w:rStyle w:val="Hyperlink"/>
            <w:noProof/>
          </w:rPr>
          <w:t>Figure 4.2: Marital status of respondents</w:t>
        </w:r>
        <w:r w:rsidR="0012316F">
          <w:rPr>
            <w:noProof/>
            <w:webHidden/>
          </w:rPr>
          <w:tab/>
        </w:r>
        <w:r w:rsidR="0012316F">
          <w:rPr>
            <w:noProof/>
            <w:webHidden/>
          </w:rPr>
          <w:fldChar w:fldCharType="begin"/>
        </w:r>
        <w:r w:rsidR="0012316F">
          <w:rPr>
            <w:noProof/>
            <w:webHidden/>
          </w:rPr>
          <w:instrText xml:space="preserve"> PAGEREF _Toc137732668 \h </w:instrText>
        </w:r>
        <w:r w:rsidR="0012316F">
          <w:rPr>
            <w:noProof/>
            <w:webHidden/>
          </w:rPr>
        </w:r>
        <w:r w:rsidR="0012316F">
          <w:rPr>
            <w:noProof/>
            <w:webHidden/>
          </w:rPr>
          <w:fldChar w:fldCharType="separate"/>
        </w:r>
        <w:r>
          <w:rPr>
            <w:noProof/>
            <w:webHidden/>
          </w:rPr>
          <w:t>54</w:t>
        </w:r>
        <w:r w:rsidR="0012316F">
          <w:rPr>
            <w:noProof/>
            <w:webHidden/>
          </w:rPr>
          <w:fldChar w:fldCharType="end"/>
        </w:r>
      </w:hyperlink>
    </w:p>
    <w:p w14:paraId="177F6468" w14:textId="77777777" w:rsidR="00001588" w:rsidRDefault="0012316F" w:rsidP="00DF1AE0">
      <w:pPr>
        <w:pStyle w:val="NoSpacing"/>
      </w:pPr>
      <w:r>
        <w:fldChar w:fldCharType="end"/>
      </w:r>
    </w:p>
    <w:p w14:paraId="05A2E8EB" w14:textId="77777777" w:rsidR="0012316F" w:rsidRDefault="0012316F" w:rsidP="00DF1AE0">
      <w:pPr>
        <w:pStyle w:val="NoSpacing"/>
      </w:pPr>
    </w:p>
    <w:p w14:paraId="55CE3060" w14:textId="77777777" w:rsidR="0012316F" w:rsidRDefault="0012316F" w:rsidP="00DF1AE0">
      <w:pPr>
        <w:pStyle w:val="NoSpacing"/>
      </w:pPr>
    </w:p>
    <w:p w14:paraId="6222A4C5" w14:textId="77777777" w:rsidR="0012316F" w:rsidRDefault="0012316F" w:rsidP="00DF1AE0">
      <w:pPr>
        <w:pStyle w:val="NoSpacing"/>
      </w:pPr>
    </w:p>
    <w:p w14:paraId="661807DC" w14:textId="77777777" w:rsidR="0012316F" w:rsidRDefault="0012316F" w:rsidP="00DF1AE0">
      <w:pPr>
        <w:pStyle w:val="NoSpacing"/>
      </w:pPr>
    </w:p>
    <w:p w14:paraId="42F26B26" w14:textId="77777777" w:rsidR="0012316F" w:rsidRDefault="0012316F" w:rsidP="00DF1AE0">
      <w:pPr>
        <w:pStyle w:val="NoSpacing"/>
      </w:pPr>
    </w:p>
    <w:p w14:paraId="69055DAE" w14:textId="77777777" w:rsidR="0012316F" w:rsidRDefault="0012316F" w:rsidP="00DF1AE0">
      <w:pPr>
        <w:pStyle w:val="NoSpacing"/>
      </w:pPr>
    </w:p>
    <w:p w14:paraId="0DE7C3FD" w14:textId="77777777" w:rsidR="0012316F" w:rsidRPr="00DF1AE0" w:rsidRDefault="0012316F" w:rsidP="00DF1AE0">
      <w:pPr>
        <w:pStyle w:val="NoSpacing"/>
      </w:pPr>
    </w:p>
    <w:p w14:paraId="5674DCA8" w14:textId="5C41FB56" w:rsidR="0017019D" w:rsidRPr="00DF1AE0" w:rsidRDefault="0017019D" w:rsidP="002F0FF6">
      <w:pPr>
        <w:spacing w:line="480" w:lineRule="auto"/>
        <w:ind w:right="-432"/>
        <w:rPr>
          <w:color w:val="000000" w:themeColor="text1"/>
        </w:rPr>
      </w:pPr>
    </w:p>
    <w:p w14:paraId="6A53F811" w14:textId="32609E9C" w:rsidR="0017019D" w:rsidRPr="00DF1AE0" w:rsidRDefault="0017019D" w:rsidP="002F0FF6">
      <w:pPr>
        <w:spacing w:line="480" w:lineRule="auto"/>
        <w:ind w:right="-432"/>
        <w:rPr>
          <w:color w:val="000000" w:themeColor="text1"/>
        </w:rPr>
      </w:pPr>
    </w:p>
    <w:p w14:paraId="42F89B3F" w14:textId="77777777" w:rsidR="00431B1B" w:rsidRPr="00DF1AE0" w:rsidRDefault="00431B1B" w:rsidP="002F0FF6">
      <w:pPr>
        <w:spacing w:line="480" w:lineRule="auto"/>
        <w:ind w:right="-432"/>
        <w:rPr>
          <w:color w:val="000000" w:themeColor="text1"/>
        </w:rPr>
      </w:pPr>
    </w:p>
    <w:p w14:paraId="459462ED" w14:textId="77777777" w:rsidR="00571ACB" w:rsidRPr="00DF1AE0" w:rsidRDefault="00571ACB">
      <w:pPr>
        <w:rPr>
          <w:rFonts w:ascii="Times New Roman" w:eastAsiaTheme="majorEastAsia"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br w:type="page"/>
      </w:r>
    </w:p>
    <w:p w14:paraId="32B0B201" w14:textId="317DE3AE" w:rsidR="001F1C1A" w:rsidRDefault="001F1C1A" w:rsidP="0012316F">
      <w:pPr>
        <w:pStyle w:val="Heading1"/>
        <w:spacing w:before="0"/>
      </w:pPr>
      <w:bookmarkStart w:id="9" w:name="_Toc137733545"/>
      <w:r w:rsidRPr="00DF1AE0">
        <w:lastRenderedPageBreak/>
        <w:t>ABSTRACT</w:t>
      </w:r>
      <w:bookmarkEnd w:id="9"/>
    </w:p>
    <w:p w14:paraId="5F79CD50" w14:textId="77777777" w:rsidR="00DF1AE0" w:rsidRPr="00DF1AE0" w:rsidRDefault="00DF1AE0" w:rsidP="00DF1AE0">
      <w:pPr>
        <w:pStyle w:val="NoSpacing"/>
      </w:pPr>
    </w:p>
    <w:p w14:paraId="385DC9B0" w14:textId="522C50D4" w:rsidR="004E372C" w:rsidRPr="00DF1AE0" w:rsidRDefault="00902D0E" w:rsidP="00DF1AE0">
      <w:pPr>
        <w:spacing w:line="480" w:lineRule="auto"/>
        <w:ind w:right="-43"/>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Climate adaptation is the process through which vulnerable farmers and families use measures to lessen the negative effects of climate fluctuation on ecosystems and livelihoods.</w:t>
      </w:r>
      <w:r w:rsidR="005D13CC" w:rsidRPr="00DF1AE0">
        <w:rPr>
          <w:rFonts w:ascii="Times New Roman" w:hAnsi="Times New Roman" w:cs="Times New Roman"/>
          <w:color w:val="000000" w:themeColor="text1"/>
          <w:sz w:val="24"/>
          <w:szCs w:val="24"/>
        </w:rPr>
        <w:t xml:space="preserve"> To mitigate the impact of climate change on agricultural livelihoods, smallholder farmers adopted adaptation measures that might lessen the hazards associated with climate change</w:t>
      </w:r>
      <w:r w:rsidR="00192560" w:rsidRPr="00DF1AE0">
        <w:rPr>
          <w:rFonts w:ascii="Times New Roman" w:hAnsi="Times New Roman" w:cs="Times New Roman"/>
          <w:color w:val="000000" w:themeColor="text1"/>
          <w:sz w:val="24"/>
          <w:szCs w:val="24"/>
        </w:rPr>
        <w:t>.</w:t>
      </w:r>
      <w:r w:rsidR="004E372C" w:rsidRPr="00DF1AE0">
        <w:rPr>
          <w:rFonts w:ascii="Times New Roman" w:hAnsi="Times New Roman" w:cs="Times New Roman"/>
          <w:color w:val="000000" w:themeColor="text1"/>
          <w:sz w:val="24"/>
          <w:szCs w:val="24"/>
        </w:rPr>
        <w:t xml:space="preserve"> </w:t>
      </w:r>
      <w:r w:rsidR="001F1C1A" w:rsidRPr="00DF1AE0">
        <w:rPr>
          <w:rFonts w:ascii="Times New Roman" w:hAnsi="Times New Roman" w:cs="Times New Roman"/>
          <w:color w:val="000000" w:themeColor="text1"/>
          <w:sz w:val="24"/>
          <w:szCs w:val="24"/>
        </w:rPr>
        <w:t xml:space="preserve">The study </w:t>
      </w:r>
      <w:r w:rsidR="00192560" w:rsidRPr="00DF1AE0">
        <w:rPr>
          <w:rFonts w:ascii="Times New Roman" w:hAnsi="Times New Roman" w:cs="Times New Roman"/>
          <w:color w:val="000000" w:themeColor="text1"/>
          <w:sz w:val="24"/>
          <w:szCs w:val="24"/>
        </w:rPr>
        <w:t>seeks</w:t>
      </w:r>
      <w:r w:rsidR="00E45D97" w:rsidRPr="00DF1AE0">
        <w:rPr>
          <w:rFonts w:ascii="Times New Roman" w:hAnsi="Times New Roman" w:cs="Times New Roman"/>
          <w:color w:val="000000" w:themeColor="text1"/>
          <w:sz w:val="24"/>
          <w:szCs w:val="24"/>
        </w:rPr>
        <w:t xml:space="preserve"> to examine</w:t>
      </w:r>
      <w:r w:rsidR="001F1C1A" w:rsidRPr="00DF1AE0">
        <w:rPr>
          <w:rFonts w:ascii="Times New Roman" w:hAnsi="Times New Roman" w:cs="Times New Roman"/>
          <w:color w:val="000000" w:themeColor="text1"/>
          <w:sz w:val="24"/>
          <w:szCs w:val="24"/>
        </w:rPr>
        <w:t xml:space="preserve"> climate change adaptation strategies and livelihood vulnerabilities of smallholder farmers in the Sissala East Municipality in the Upper West Region of Ghana. The study employed </w:t>
      </w:r>
      <w:r w:rsidR="00F004AC" w:rsidRPr="00DF1AE0">
        <w:rPr>
          <w:rFonts w:ascii="Times New Roman" w:hAnsi="Times New Roman" w:cs="Times New Roman"/>
          <w:color w:val="000000" w:themeColor="text1"/>
          <w:sz w:val="24"/>
          <w:szCs w:val="24"/>
        </w:rPr>
        <w:t>the concurrent embedded</w:t>
      </w:r>
      <w:r w:rsidR="001F1C1A" w:rsidRPr="00DF1AE0">
        <w:rPr>
          <w:rFonts w:ascii="Times New Roman" w:hAnsi="Times New Roman" w:cs="Times New Roman"/>
          <w:color w:val="000000" w:themeColor="text1"/>
          <w:sz w:val="24"/>
          <w:szCs w:val="24"/>
        </w:rPr>
        <w:t xml:space="preserve"> </w:t>
      </w:r>
      <w:r w:rsidR="00E45D97" w:rsidRPr="00DF1AE0">
        <w:rPr>
          <w:rFonts w:ascii="Times New Roman" w:hAnsi="Times New Roman" w:cs="Times New Roman"/>
          <w:color w:val="000000" w:themeColor="text1"/>
          <w:sz w:val="24"/>
          <w:szCs w:val="24"/>
        </w:rPr>
        <w:t xml:space="preserve">mixed method </w:t>
      </w:r>
      <w:r w:rsidR="001F1C1A" w:rsidRPr="00DF1AE0">
        <w:rPr>
          <w:rFonts w:ascii="Times New Roman" w:hAnsi="Times New Roman" w:cs="Times New Roman"/>
          <w:color w:val="000000" w:themeColor="text1"/>
          <w:sz w:val="24"/>
          <w:szCs w:val="24"/>
        </w:rPr>
        <w:t>research design</w:t>
      </w:r>
      <w:r w:rsidR="00E45D97" w:rsidRPr="00DF1AE0">
        <w:rPr>
          <w:rFonts w:ascii="Times New Roman" w:hAnsi="Times New Roman" w:cs="Times New Roman"/>
          <w:color w:val="000000" w:themeColor="text1"/>
          <w:sz w:val="24"/>
          <w:szCs w:val="24"/>
        </w:rPr>
        <w:t xml:space="preserve"> for data</w:t>
      </w:r>
      <w:r w:rsidR="001F1C1A" w:rsidRPr="00DF1AE0">
        <w:rPr>
          <w:rFonts w:ascii="Times New Roman" w:hAnsi="Times New Roman" w:cs="Times New Roman"/>
          <w:color w:val="000000" w:themeColor="text1"/>
          <w:sz w:val="24"/>
          <w:szCs w:val="24"/>
        </w:rPr>
        <w:t xml:space="preserve"> </w:t>
      </w:r>
      <w:r w:rsidR="00E45D97" w:rsidRPr="00DF1AE0">
        <w:rPr>
          <w:rFonts w:ascii="Times New Roman" w:hAnsi="Times New Roman" w:cs="Times New Roman"/>
          <w:color w:val="000000" w:themeColor="text1"/>
          <w:sz w:val="24"/>
          <w:szCs w:val="24"/>
        </w:rPr>
        <w:t>including a survey of 120</w:t>
      </w:r>
      <w:r w:rsidR="001F1C1A" w:rsidRPr="00DF1AE0">
        <w:rPr>
          <w:rFonts w:ascii="Times New Roman" w:hAnsi="Times New Roman" w:cs="Times New Roman"/>
          <w:color w:val="000000" w:themeColor="text1"/>
          <w:sz w:val="24"/>
          <w:szCs w:val="24"/>
        </w:rPr>
        <w:t xml:space="preserve">, </w:t>
      </w:r>
      <w:r w:rsidR="00E45D97" w:rsidRPr="00DF1AE0">
        <w:rPr>
          <w:rFonts w:ascii="Times New Roman" w:hAnsi="Times New Roman" w:cs="Times New Roman"/>
          <w:color w:val="000000" w:themeColor="text1"/>
          <w:sz w:val="24"/>
          <w:szCs w:val="24"/>
        </w:rPr>
        <w:t>f</w:t>
      </w:r>
      <w:r w:rsidR="001F1C1A" w:rsidRPr="00DF1AE0">
        <w:rPr>
          <w:rFonts w:ascii="Times New Roman" w:hAnsi="Times New Roman" w:cs="Times New Roman"/>
          <w:color w:val="000000" w:themeColor="text1"/>
          <w:sz w:val="24"/>
          <w:szCs w:val="24"/>
        </w:rPr>
        <w:t xml:space="preserve">ocused </w:t>
      </w:r>
      <w:r w:rsidR="00E45D97" w:rsidRPr="00DF1AE0">
        <w:rPr>
          <w:rFonts w:ascii="Times New Roman" w:hAnsi="Times New Roman" w:cs="Times New Roman"/>
          <w:color w:val="000000" w:themeColor="text1"/>
          <w:sz w:val="24"/>
          <w:szCs w:val="24"/>
        </w:rPr>
        <w:t>g</w:t>
      </w:r>
      <w:r w:rsidR="001F1C1A" w:rsidRPr="00DF1AE0">
        <w:rPr>
          <w:rFonts w:ascii="Times New Roman" w:hAnsi="Times New Roman" w:cs="Times New Roman"/>
          <w:color w:val="000000" w:themeColor="text1"/>
          <w:sz w:val="24"/>
          <w:szCs w:val="24"/>
        </w:rPr>
        <w:t xml:space="preserve">roup </w:t>
      </w:r>
      <w:r w:rsidR="00E45D97" w:rsidRPr="00DF1AE0">
        <w:rPr>
          <w:rFonts w:ascii="Times New Roman" w:hAnsi="Times New Roman" w:cs="Times New Roman"/>
          <w:color w:val="000000" w:themeColor="text1"/>
          <w:sz w:val="24"/>
          <w:szCs w:val="24"/>
        </w:rPr>
        <w:t>d</w:t>
      </w:r>
      <w:r w:rsidR="001F1C1A" w:rsidRPr="00DF1AE0">
        <w:rPr>
          <w:rFonts w:ascii="Times New Roman" w:hAnsi="Times New Roman" w:cs="Times New Roman"/>
          <w:color w:val="000000" w:themeColor="text1"/>
          <w:sz w:val="24"/>
          <w:szCs w:val="24"/>
        </w:rPr>
        <w:t xml:space="preserve">iscussions </w:t>
      </w:r>
      <w:r w:rsidR="00E45D97" w:rsidRPr="00DF1AE0">
        <w:rPr>
          <w:rFonts w:ascii="Times New Roman" w:hAnsi="Times New Roman" w:cs="Times New Roman"/>
          <w:color w:val="000000" w:themeColor="text1"/>
          <w:sz w:val="24"/>
          <w:szCs w:val="24"/>
        </w:rPr>
        <w:t>k</w:t>
      </w:r>
      <w:r w:rsidR="001F1C1A" w:rsidRPr="00DF1AE0">
        <w:rPr>
          <w:rFonts w:ascii="Times New Roman" w:hAnsi="Times New Roman" w:cs="Times New Roman"/>
          <w:color w:val="000000" w:themeColor="text1"/>
          <w:sz w:val="24"/>
          <w:szCs w:val="24"/>
        </w:rPr>
        <w:t xml:space="preserve">ey </w:t>
      </w:r>
      <w:r w:rsidR="00E45D97" w:rsidRPr="00DF1AE0">
        <w:rPr>
          <w:rFonts w:ascii="Times New Roman" w:hAnsi="Times New Roman" w:cs="Times New Roman"/>
          <w:color w:val="000000" w:themeColor="text1"/>
          <w:sz w:val="24"/>
          <w:szCs w:val="24"/>
        </w:rPr>
        <w:t>i</w:t>
      </w:r>
      <w:r w:rsidR="001F1C1A" w:rsidRPr="00DF1AE0">
        <w:rPr>
          <w:rFonts w:ascii="Times New Roman" w:hAnsi="Times New Roman" w:cs="Times New Roman"/>
          <w:color w:val="000000" w:themeColor="text1"/>
          <w:sz w:val="24"/>
          <w:szCs w:val="24"/>
        </w:rPr>
        <w:t xml:space="preserve">nformant </w:t>
      </w:r>
      <w:r w:rsidR="00E45D97" w:rsidRPr="00DF1AE0">
        <w:rPr>
          <w:rFonts w:ascii="Times New Roman" w:hAnsi="Times New Roman" w:cs="Times New Roman"/>
          <w:color w:val="000000" w:themeColor="text1"/>
          <w:sz w:val="24"/>
          <w:szCs w:val="24"/>
        </w:rPr>
        <w:t>i</w:t>
      </w:r>
      <w:r w:rsidR="001F1C1A" w:rsidRPr="00DF1AE0">
        <w:rPr>
          <w:rFonts w:ascii="Times New Roman" w:hAnsi="Times New Roman" w:cs="Times New Roman"/>
          <w:color w:val="000000" w:themeColor="text1"/>
          <w:sz w:val="24"/>
          <w:szCs w:val="24"/>
        </w:rPr>
        <w:t>nterviews</w:t>
      </w:r>
      <w:r w:rsidR="00E45D97" w:rsidRPr="00DF1AE0">
        <w:rPr>
          <w:rFonts w:ascii="Times New Roman" w:hAnsi="Times New Roman" w:cs="Times New Roman"/>
          <w:color w:val="000000" w:themeColor="text1"/>
          <w:sz w:val="24"/>
          <w:szCs w:val="24"/>
        </w:rPr>
        <w:t>.</w:t>
      </w:r>
      <w:r w:rsidR="001F1C1A" w:rsidRPr="00DF1AE0">
        <w:rPr>
          <w:rFonts w:ascii="Times New Roman" w:hAnsi="Times New Roman" w:cs="Times New Roman"/>
          <w:color w:val="000000" w:themeColor="text1"/>
          <w:sz w:val="24"/>
          <w:szCs w:val="24"/>
        </w:rPr>
        <w:t xml:space="preserve"> </w:t>
      </w:r>
      <w:r w:rsidR="00257214" w:rsidRPr="00DF1AE0">
        <w:rPr>
          <w:rFonts w:ascii="Times New Roman" w:hAnsi="Times New Roman" w:cs="Times New Roman"/>
          <w:color w:val="000000" w:themeColor="text1"/>
          <w:sz w:val="24"/>
          <w:szCs w:val="24"/>
        </w:rPr>
        <w:t xml:space="preserve">Data was analyzed </w:t>
      </w:r>
      <w:r w:rsidR="003A3CDF" w:rsidRPr="00DF1AE0">
        <w:rPr>
          <w:rFonts w:ascii="Times New Roman" w:hAnsi="Times New Roman" w:cs="Times New Roman"/>
          <w:color w:val="000000" w:themeColor="text1"/>
          <w:sz w:val="24"/>
          <w:szCs w:val="24"/>
        </w:rPr>
        <w:t>using the Livelihood Vulnerability Index (LVI)</w:t>
      </w:r>
      <w:r w:rsidR="00257214" w:rsidRPr="00DF1AE0">
        <w:rPr>
          <w:rFonts w:ascii="Times New Roman" w:hAnsi="Times New Roman" w:cs="Times New Roman"/>
          <w:color w:val="000000" w:themeColor="text1"/>
          <w:sz w:val="24"/>
          <w:szCs w:val="24"/>
        </w:rPr>
        <w:t xml:space="preserve"> to examine livelihood</w:t>
      </w:r>
      <w:r w:rsidR="001B2B14" w:rsidRPr="00DF1AE0">
        <w:rPr>
          <w:rFonts w:ascii="Times New Roman" w:hAnsi="Times New Roman" w:cs="Times New Roman"/>
          <w:color w:val="000000" w:themeColor="text1"/>
          <w:sz w:val="24"/>
          <w:szCs w:val="24"/>
        </w:rPr>
        <w:t xml:space="preserve"> vulnerability of smallholder farmers</w:t>
      </w:r>
      <w:r w:rsidR="00257214" w:rsidRPr="00DF1AE0">
        <w:rPr>
          <w:rFonts w:ascii="Times New Roman" w:hAnsi="Times New Roman" w:cs="Times New Roman"/>
          <w:color w:val="000000" w:themeColor="text1"/>
          <w:sz w:val="24"/>
          <w:szCs w:val="24"/>
        </w:rPr>
        <w:t>,</w:t>
      </w:r>
      <w:r w:rsidR="003A3CDF" w:rsidRPr="00DF1AE0">
        <w:rPr>
          <w:rFonts w:ascii="Times New Roman" w:hAnsi="Times New Roman" w:cs="Times New Roman"/>
          <w:color w:val="000000" w:themeColor="text1"/>
          <w:sz w:val="24"/>
          <w:szCs w:val="24"/>
        </w:rPr>
        <w:t xml:space="preserve"> </w:t>
      </w:r>
      <w:r w:rsidR="001B2B14" w:rsidRPr="00DF1AE0">
        <w:rPr>
          <w:rFonts w:ascii="Times New Roman" w:hAnsi="Times New Roman" w:cs="Times New Roman"/>
          <w:color w:val="000000" w:themeColor="text1"/>
          <w:sz w:val="24"/>
          <w:szCs w:val="24"/>
        </w:rPr>
        <w:t>F</w:t>
      </w:r>
      <w:r w:rsidR="00842178" w:rsidRPr="00DF1AE0">
        <w:rPr>
          <w:rFonts w:ascii="Times New Roman" w:hAnsi="Times New Roman" w:cs="Times New Roman"/>
          <w:color w:val="000000" w:themeColor="text1"/>
          <w:sz w:val="24"/>
          <w:szCs w:val="24"/>
        </w:rPr>
        <w:t xml:space="preserve">ractional </w:t>
      </w:r>
      <w:r w:rsidR="00F004AC" w:rsidRPr="00DF1AE0">
        <w:rPr>
          <w:rFonts w:ascii="Times New Roman" w:hAnsi="Times New Roman" w:cs="Times New Roman"/>
          <w:color w:val="000000" w:themeColor="text1"/>
          <w:sz w:val="24"/>
          <w:szCs w:val="24"/>
        </w:rPr>
        <w:t>P</w:t>
      </w:r>
      <w:r w:rsidR="00842178" w:rsidRPr="00DF1AE0">
        <w:rPr>
          <w:rFonts w:ascii="Times New Roman" w:hAnsi="Times New Roman" w:cs="Times New Roman"/>
          <w:color w:val="000000" w:themeColor="text1"/>
          <w:sz w:val="24"/>
          <w:szCs w:val="24"/>
        </w:rPr>
        <w:t>robit</w:t>
      </w:r>
      <w:r w:rsidR="003A3CDF" w:rsidRPr="00DF1AE0">
        <w:rPr>
          <w:rFonts w:ascii="Times New Roman" w:hAnsi="Times New Roman" w:cs="Times New Roman"/>
          <w:color w:val="000000" w:themeColor="text1"/>
          <w:sz w:val="24"/>
          <w:szCs w:val="24"/>
        </w:rPr>
        <w:t xml:space="preserve"> regression model in </w:t>
      </w:r>
      <w:r w:rsidR="001B2B14" w:rsidRPr="00DF1AE0">
        <w:rPr>
          <w:rFonts w:ascii="Times New Roman" w:hAnsi="Times New Roman" w:cs="Times New Roman"/>
          <w:color w:val="000000" w:themeColor="text1"/>
          <w:sz w:val="24"/>
          <w:szCs w:val="24"/>
        </w:rPr>
        <w:t>analyzing</w:t>
      </w:r>
      <w:r w:rsidR="00774DB0" w:rsidRPr="00DF1AE0">
        <w:rPr>
          <w:rFonts w:ascii="Times New Roman" w:hAnsi="Times New Roman" w:cs="Times New Roman"/>
          <w:color w:val="000000" w:themeColor="text1"/>
          <w:sz w:val="24"/>
          <w:szCs w:val="24"/>
        </w:rPr>
        <w:t xml:space="preserve"> the effects of climate adaptation approaches on farmers</w:t>
      </w:r>
      <w:r w:rsidR="00B75498" w:rsidRPr="00DF1AE0">
        <w:rPr>
          <w:rFonts w:ascii="Times New Roman" w:hAnsi="Times New Roman" w:cs="Times New Roman"/>
          <w:color w:val="000000" w:themeColor="text1"/>
          <w:sz w:val="24"/>
          <w:szCs w:val="24"/>
        </w:rPr>
        <w:t>’</w:t>
      </w:r>
      <w:r w:rsidR="00774DB0" w:rsidRPr="00DF1AE0">
        <w:rPr>
          <w:rFonts w:ascii="Times New Roman" w:hAnsi="Times New Roman" w:cs="Times New Roman"/>
          <w:color w:val="000000" w:themeColor="text1"/>
          <w:sz w:val="24"/>
          <w:szCs w:val="24"/>
        </w:rPr>
        <w:t xml:space="preserve"> livelihood</w:t>
      </w:r>
      <w:r w:rsidR="003A3CDF" w:rsidRPr="00DF1AE0">
        <w:rPr>
          <w:rFonts w:ascii="Times New Roman" w:hAnsi="Times New Roman" w:cs="Times New Roman"/>
          <w:color w:val="000000" w:themeColor="text1"/>
          <w:sz w:val="24"/>
          <w:szCs w:val="24"/>
        </w:rPr>
        <w:t xml:space="preserve"> </w:t>
      </w:r>
      <w:r w:rsidR="00774DB0" w:rsidRPr="00DF1AE0">
        <w:rPr>
          <w:rFonts w:ascii="Times New Roman" w:hAnsi="Times New Roman" w:cs="Times New Roman"/>
          <w:color w:val="000000" w:themeColor="text1"/>
          <w:sz w:val="24"/>
          <w:szCs w:val="24"/>
        </w:rPr>
        <w:t xml:space="preserve">and the </w:t>
      </w:r>
      <w:r w:rsidR="00F004AC" w:rsidRPr="00DF1AE0">
        <w:rPr>
          <w:rFonts w:ascii="Times New Roman" w:hAnsi="Times New Roman" w:cs="Times New Roman"/>
          <w:color w:val="000000" w:themeColor="text1"/>
          <w:sz w:val="24"/>
          <w:szCs w:val="24"/>
        </w:rPr>
        <w:t>Poisson</w:t>
      </w:r>
      <w:r w:rsidR="00774DB0" w:rsidRPr="00DF1AE0">
        <w:rPr>
          <w:rFonts w:ascii="Times New Roman" w:hAnsi="Times New Roman" w:cs="Times New Roman"/>
          <w:color w:val="000000" w:themeColor="text1"/>
          <w:sz w:val="24"/>
          <w:szCs w:val="24"/>
        </w:rPr>
        <w:t xml:space="preserve"> regression model</w:t>
      </w:r>
      <w:r w:rsidR="00F004AC" w:rsidRPr="00DF1AE0">
        <w:rPr>
          <w:rFonts w:ascii="Times New Roman" w:hAnsi="Times New Roman" w:cs="Times New Roman"/>
          <w:color w:val="000000" w:themeColor="text1"/>
          <w:sz w:val="24"/>
          <w:szCs w:val="24"/>
        </w:rPr>
        <w:t xml:space="preserve"> was used</w:t>
      </w:r>
      <w:r w:rsidR="00774DB0" w:rsidRPr="00DF1AE0">
        <w:rPr>
          <w:rFonts w:ascii="Times New Roman" w:hAnsi="Times New Roman" w:cs="Times New Roman"/>
          <w:color w:val="000000" w:themeColor="text1"/>
          <w:sz w:val="24"/>
          <w:szCs w:val="24"/>
        </w:rPr>
        <w:t xml:space="preserve"> to </w:t>
      </w:r>
      <w:r w:rsidR="001B2B14" w:rsidRPr="00DF1AE0">
        <w:rPr>
          <w:rFonts w:ascii="Times New Roman" w:hAnsi="Times New Roman" w:cs="Times New Roman"/>
          <w:color w:val="000000" w:themeColor="text1"/>
          <w:sz w:val="24"/>
          <w:szCs w:val="24"/>
        </w:rPr>
        <w:t>analyze</w:t>
      </w:r>
      <w:r w:rsidR="00774DB0" w:rsidRPr="00DF1AE0">
        <w:rPr>
          <w:rFonts w:ascii="Times New Roman" w:hAnsi="Times New Roman" w:cs="Times New Roman"/>
          <w:color w:val="000000" w:themeColor="text1"/>
          <w:sz w:val="24"/>
          <w:szCs w:val="24"/>
        </w:rPr>
        <w:t xml:space="preserve"> the factors influencing </w:t>
      </w:r>
      <w:r w:rsidR="001B2B14" w:rsidRPr="00DF1AE0">
        <w:rPr>
          <w:rFonts w:ascii="Times New Roman" w:hAnsi="Times New Roman" w:cs="Times New Roman"/>
          <w:color w:val="000000" w:themeColor="text1"/>
          <w:sz w:val="24"/>
          <w:szCs w:val="24"/>
        </w:rPr>
        <w:t>farmers’</w:t>
      </w:r>
      <w:r w:rsidR="00774DB0" w:rsidRPr="00DF1AE0">
        <w:rPr>
          <w:rFonts w:ascii="Times New Roman" w:hAnsi="Times New Roman" w:cs="Times New Roman"/>
          <w:color w:val="000000" w:themeColor="text1"/>
          <w:sz w:val="24"/>
          <w:szCs w:val="24"/>
        </w:rPr>
        <w:t xml:space="preserve"> climate adaptation intensity in the study area.</w:t>
      </w:r>
      <w:r w:rsidR="001B2B14" w:rsidRPr="00DF1AE0">
        <w:rPr>
          <w:rFonts w:ascii="Times New Roman" w:hAnsi="Times New Roman" w:cs="Times New Roman"/>
          <w:color w:val="000000" w:themeColor="text1"/>
          <w:sz w:val="24"/>
          <w:szCs w:val="24"/>
        </w:rPr>
        <w:t xml:space="preserve"> The results of the study reveal that, </w:t>
      </w:r>
      <w:r w:rsidR="001F1C1A" w:rsidRPr="00DF1AE0">
        <w:rPr>
          <w:rFonts w:ascii="Times New Roman" w:hAnsi="Times New Roman" w:cs="Times New Roman"/>
          <w:color w:val="000000" w:themeColor="text1"/>
          <w:sz w:val="24"/>
          <w:szCs w:val="24"/>
        </w:rPr>
        <w:t xml:space="preserve">the </w:t>
      </w:r>
      <w:r w:rsidR="00032926" w:rsidRPr="00DF1AE0">
        <w:rPr>
          <w:rFonts w:ascii="Times New Roman" w:hAnsi="Times New Roman" w:cs="Times New Roman"/>
          <w:color w:val="000000" w:themeColor="text1"/>
          <w:sz w:val="24"/>
          <w:szCs w:val="24"/>
        </w:rPr>
        <w:t>various</w:t>
      </w:r>
      <w:r w:rsidR="001F1C1A" w:rsidRPr="00DF1AE0">
        <w:rPr>
          <w:rFonts w:ascii="Times New Roman" w:hAnsi="Times New Roman" w:cs="Times New Roman"/>
          <w:color w:val="000000" w:themeColor="text1"/>
          <w:sz w:val="24"/>
          <w:szCs w:val="24"/>
        </w:rPr>
        <w:t xml:space="preserve"> changes in climate perceived by farmers in northern Ghana include changes in the timing or predictability of rains, and overall drier conditions and </w:t>
      </w:r>
      <w:r w:rsidR="00EE379F" w:rsidRPr="00DF1AE0">
        <w:rPr>
          <w:rFonts w:ascii="Times New Roman" w:hAnsi="Times New Roman" w:cs="Times New Roman"/>
          <w:color w:val="000000" w:themeColor="text1"/>
          <w:sz w:val="24"/>
          <w:szCs w:val="24"/>
        </w:rPr>
        <w:t>both</w:t>
      </w:r>
      <w:r w:rsidR="001F1C1A" w:rsidRPr="00DF1AE0">
        <w:rPr>
          <w:rFonts w:ascii="Times New Roman" w:hAnsi="Times New Roman" w:cs="Times New Roman"/>
          <w:color w:val="000000" w:themeColor="text1"/>
          <w:sz w:val="24"/>
          <w:szCs w:val="24"/>
        </w:rPr>
        <w:t xml:space="preserve"> changes are corroborated by precipitation datasets and farmers who are more vulnerable are more likely to increase their climate adaptation strategies intensity to enhance farm production and productivity to combat food insecurity</w:t>
      </w:r>
      <w:r w:rsidR="005D13CC" w:rsidRPr="00DF1AE0">
        <w:rPr>
          <w:rFonts w:ascii="Times New Roman" w:hAnsi="Times New Roman" w:cs="Times New Roman"/>
          <w:color w:val="000000" w:themeColor="text1"/>
          <w:sz w:val="24"/>
          <w:szCs w:val="24"/>
        </w:rPr>
        <w:t xml:space="preserve">. </w:t>
      </w:r>
      <w:r w:rsidR="001F1C1A" w:rsidRPr="00DF1AE0">
        <w:rPr>
          <w:rFonts w:ascii="Times New Roman" w:hAnsi="Times New Roman" w:cs="Times New Roman"/>
          <w:color w:val="000000" w:themeColor="text1"/>
          <w:sz w:val="24"/>
          <w:szCs w:val="24"/>
        </w:rPr>
        <w:t xml:space="preserve">The study therefore recommends that, </w:t>
      </w:r>
      <w:r w:rsidR="004E372C" w:rsidRPr="00DF1AE0">
        <w:rPr>
          <w:rFonts w:ascii="Times New Roman" w:hAnsi="Times New Roman" w:cs="Times New Roman"/>
          <w:color w:val="000000" w:themeColor="text1"/>
          <w:sz w:val="24"/>
          <w:szCs w:val="24"/>
        </w:rPr>
        <w:t xml:space="preserve">therefore, the government through the Ministry of Agriculture as well as non-governmental organizations should introduce masseuse to reduce climate change in rural areas as well as address farmers' vulnerability to climate change to ensure farmers' vulnerability does not increase beyond farmers' threshold point. </w:t>
      </w:r>
    </w:p>
    <w:p w14:paraId="27FF4E14" w14:textId="0D972ABE" w:rsidR="001F1C1A" w:rsidRPr="00DF1AE0" w:rsidRDefault="001F1C1A" w:rsidP="001F1C1A">
      <w:pPr>
        <w:spacing w:line="480" w:lineRule="auto"/>
        <w:ind w:right="-432"/>
        <w:jc w:val="both"/>
        <w:rPr>
          <w:rFonts w:ascii="Times New Roman" w:hAnsi="Times New Roman" w:cs="Times New Roman"/>
          <w:color w:val="000000" w:themeColor="text1"/>
          <w:sz w:val="24"/>
          <w:szCs w:val="24"/>
        </w:rPr>
      </w:pPr>
    </w:p>
    <w:p w14:paraId="51141A3B" w14:textId="77777777" w:rsidR="0012316F" w:rsidRDefault="0012316F" w:rsidP="00DF1AE0">
      <w:pPr>
        <w:pStyle w:val="Heading1"/>
        <w:spacing w:before="0"/>
        <w:sectPr w:rsidR="0012316F" w:rsidSect="007D2FBB">
          <w:footerReference w:type="default" r:id="rId9"/>
          <w:pgSz w:w="11907" w:h="16839" w:code="9"/>
          <w:pgMar w:top="1440" w:right="1440" w:bottom="1440" w:left="2160" w:header="720" w:footer="720" w:gutter="0"/>
          <w:pgNumType w:fmt="lowerRoman" w:start="1"/>
          <w:cols w:space="720"/>
          <w:docGrid w:linePitch="360"/>
        </w:sectPr>
      </w:pPr>
    </w:p>
    <w:p w14:paraId="4C4E3C28" w14:textId="75A18910" w:rsidR="00F75397" w:rsidRDefault="00F75397" w:rsidP="00DF1AE0">
      <w:pPr>
        <w:pStyle w:val="Heading1"/>
        <w:spacing w:before="0"/>
      </w:pPr>
      <w:bookmarkStart w:id="10" w:name="_Toc137733546"/>
      <w:r w:rsidRPr="00DF1AE0">
        <w:lastRenderedPageBreak/>
        <w:t>CHAPTER ONE</w:t>
      </w:r>
      <w:bookmarkEnd w:id="0"/>
      <w:bookmarkEnd w:id="10"/>
    </w:p>
    <w:p w14:paraId="7A9D30C9" w14:textId="190DF2E6" w:rsidR="00DF1AE0" w:rsidRPr="00DF1AE0" w:rsidRDefault="00DF1AE0" w:rsidP="00DF1AE0">
      <w:pPr>
        <w:pStyle w:val="Heading1"/>
      </w:pPr>
      <w:bookmarkStart w:id="11" w:name="_Toc137733547"/>
      <w:r>
        <w:t>INTRODUCTION</w:t>
      </w:r>
      <w:bookmarkEnd w:id="11"/>
      <w:r>
        <w:t xml:space="preserve"> </w:t>
      </w:r>
    </w:p>
    <w:p w14:paraId="7066B813" w14:textId="77777777" w:rsidR="00F75397" w:rsidRPr="00DF1AE0" w:rsidRDefault="00F75397" w:rsidP="00DF1AE0">
      <w:pPr>
        <w:pStyle w:val="Heading2"/>
        <w:rPr>
          <w:b w:val="0"/>
        </w:rPr>
      </w:pPr>
      <w:bookmarkStart w:id="12" w:name="_Toc114659085"/>
      <w:bookmarkStart w:id="13" w:name="_Toc137733548"/>
      <w:r w:rsidRPr="00DF1AE0">
        <w:t>1.1 Background to the Study</w:t>
      </w:r>
      <w:bookmarkEnd w:id="12"/>
      <w:bookmarkEnd w:id="13"/>
    </w:p>
    <w:p w14:paraId="25FD87C9" w14:textId="5A851443"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Globally, climate change has emerged as a significant developmental concern, particularly for poorer nations where rain-fed agriculture is a primary driver of socioeconomic growth</w:t>
      </w:r>
      <w:r w:rsidR="000F04A5" w:rsidRPr="00DF1AE0">
        <w:rPr>
          <w:rFonts w:ascii="Times New Roman" w:hAnsi="Times New Roman" w:cs="Times New Roman"/>
          <w:color w:val="000000" w:themeColor="text1"/>
          <w:sz w:val="24"/>
          <w:szCs w:val="24"/>
        </w:rPr>
        <w:t xml:space="preserve"> (</w:t>
      </w:r>
      <w:r w:rsidR="00DF0541" w:rsidRPr="00DF1AE0">
        <w:rPr>
          <w:rFonts w:ascii="Times New Roman" w:hAnsi="Times New Roman" w:cs="Times New Roman"/>
          <w:color w:val="000000" w:themeColor="text1"/>
          <w:sz w:val="24"/>
          <w:szCs w:val="24"/>
        </w:rPr>
        <w:t>Mondal, 2019</w:t>
      </w:r>
      <w:r w:rsidR="000F04A5"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Scientific data supports the existence of climate change and its detrimental effects, particularly on the poor who depend on agriculture for a living (Cobbinah &amp; Anane, 2016). The idea of climate change has gained popularity and drawn attention on a worldwide scale for many years (Dian et al., 2015).</w:t>
      </w:r>
    </w:p>
    <w:p w14:paraId="26DF57D9" w14:textId="77777777" w:rsidR="005A0E47" w:rsidRPr="00DF1AE0" w:rsidRDefault="005A0E47" w:rsidP="0002498A">
      <w:pPr>
        <w:pStyle w:val="NoSpacing"/>
      </w:pPr>
    </w:p>
    <w:p w14:paraId="11266532" w14:textId="011F091D"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Of course, not all-weather occurrences are caused by global warming, but it is certain that human-caused climate change is already altering natural weather patterns and making extreme weather situations worse</w:t>
      </w:r>
      <w:r w:rsidR="000F04A5" w:rsidRPr="00DF1AE0">
        <w:rPr>
          <w:rFonts w:ascii="Times New Roman" w:hAnsi="Times New Roman" w:cs="Times New Roman"/>
          <w:color w:val="000000" w:themeColor="text1"/>
          <w:sz w:val="24"/>
          <w:szCs w:val="24"/>
        </w:rPr>
        <w:t xml:space="preserve"> (</w:t>
      </w:r>
      <w:r w:rsidR="00DF0541" w:rsidRPr="00DF1AE0">
        <w:rPr>
          <w:rFonts w:ascii="Times New Roman" w:hAnsi="Times New Roman" w:cs="Times New Roman"/>
          <w:color w:val="000000" w:themeColor="text1"/>
          <w:sz w:val="24"/>
          <w:szCs w:val="24"/>
        </w:rPr>
        <w:t>Trenberth, 2018</w:t>
      </w:r>
      <w:r w:rsidR="000F04A5"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On a socioeconomic level, the </w:t>
      </w:r>
      <w:proofErr w:type="gramStart"/>
      <w:r w:rsidRPr="00DF1AE0">
        <w:rPr>
          <w:rFonts w:ascii="Times New Roman" w:hAnsi="Times New Roman" w:cs="Times New Roman"/>
          <w:color w:val="000000" w:themeColor="text1"/>
          <w:sz w:val="24"/>
          <w:szCs w:val="24"/>
        </w:rPr>
        <w:t>impact of short-term effects like</w:t>
      </w:r>
      <w:proofErr w:type="gramEnd"/>
      <w:r w:rsidRPr="00DF1AE0">
        <w:rPr>
          <w:rFonts w:ascii="Times New Roman" w:hAnsi="Times New Roman" w:cs="Times New Roman"/>
          <w:color w:val="000000" w:themeColor="text1"/>
          <w:sz w:val="24"/>
          <w:szCs w:val="24"/>
        </w:rPr>
        <w:t xml:space="preserve"> flooding, cyclones, and drought is typically prolonged, intensified, and more frequent</w:t>
      </w:r>
      <w:r w:rsidR="000F04A5" w:rsidRPr="00DF1AE0">
        <w:rPr>
          <w:rFonts w:ascii="Times New Roman" w:hAnsi="Times New Roman" w:cs="Times New Roman"/>
          <w:color w:val="000000" w:themeColor="text1"/>
          <w:sz w:val="24"/>
          <w:szCs w:val="24"/>
        </w:rPr>
        <w:t xml:space="preserve"> (</w:t>
      </w:r>
      <w:r w:rsidR="00E220FB" w:rsidRPr="00DF1AE0">
        <w:rPr>
          <w:rFonts w:ascii="Times New Roman" w:hAnsi="Times New Roman" w:cs="Times New Roman"/>
          <w:color w:val="000000" w:themeColor="text1"/>
          <w:sz w:val="24"/>
          <w:szCs w:val="24"/>
        </w:rPr>
        <w:t>Herring, 2020</w:t>
      </w:r>
      <w:r w:rsidR="000F04A5"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The mid- and long-term physical effects of climate change will include sea level rise, a loss of biodiversity, and tremendous pressure on ecosystems in addition to an increase in weather extremes (Müller-Kuckelberg, 2012).</w:t>
      </w:r>
    </w:p>
    <w:p w14:paraId="040AA16C" w14:textId="77777777" w:rsidR="005A0E47" w:rsidRPr="00DF1AE0" w:rsidRDefault="005A0E47" w:rsidP="0002498A">
      <w:pPr>
        <w:pStyle w:val="NoSpacing"/>
      </w:pPr>
    </w:p>
    <w:p w14:paraId="1DB38584" w14:textId="4F3B6F6C"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ability to adapt to climate change is nothing new for humans. Farmers have adopted adaption strategies over the years that can assist mitigate the negative consequences of climate change</w:t>
      </w:r>
      <w:r w:rsidR="000F04A5" w:rsidRPr="00DF1AE0">
        <w:rPr>
          <w:rFonts w:ascii="Times New Roman" w:hAnsi="Times New Roman" w:cs="Times New Roman"/>
          <w:color w:val="000000" w:themeColor="text1"/>
          <w:sz w:val="24"/>
          <w:szCs w:val="24"/>
        </w:rPr>
        <w:t xml:space="preserve"> (</w:t>
      </w:r>
      <w:r w:rsidR="00E220FB" w:rsidRPr="00DF1AE0">
        <w:rPr>
          <w:rFonts w:ascii="Times New Roman" w:hAnsi="Times New Roman" w:cs="Times New Roman"/>
          <w:color w:val="000000" w:themeColor="text1"/>
          <w:sz w:val="24"/>
          <w:szCs w:val="24"/>
        </w:rPr>
        <w:t>Ewards, 2013</w:t>
      </w:r>
      <w:r w:rsidR="000F04A5"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Even though this did not lead to the highest levels of output, climate adaptation has been shown to increase yields and lessen the difficulties associated with poor agricultural productivity. Climate adaptation is often either proactive or reactive</w:t>
      </w:r>
      <w:r w:rsidR="000F04A5" w:rsidRPr="00DF1AE0">
        <w:rPr>
          <w:rFonts w:ascii="Times New Roman" w:hAnsi="Times New Roman" w:cs="Times New Roman"/>
          <w:color w:val="000000" w:themeColor="text1"/>
          <w:sz w:val="24"/>
          <w:szCs w:val="24"/>
        </w:rPr>
        <w:t xml:space="preserve"> (</w:t>
      </w:r>
      <w:r w:rsidR="00C272D9" w:rsidRPr="00DF1AE0">
        <w:rPr>
          <w:rFonts w:ascii="Times New Roman" w:hAnsi="Times New Roman" w:cs="Times New Roman"/>
          <w:color w:val="000000" w:themeColor="text1"/>
          <w:sz w:val="24"/>
          <w:szCs w:val="24"/>
        </w:rPr>
        <w:t>Dapilah et al., 2020</w:t>
      </w:r>
      <w:r w:rsidR="000F04A5"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Reactive </w:t>
      </w:r>
      <w:r w:rsidRPr="00DF1AE0">
        <w:rPr>
          <w:rFonts w:ascii="Times New Roman" w:hAnsi="Times New Roman" w:cs="Times New Roman"/>
          <w:color w:val="000000" w:themeColor="text1"/>
          <w:sz w:val="24"/>
          <w:szCs w:val="24"/>
        </w:rPr>
        <w:lastRenderedPageBreak/>
        <w:t>adaptation techniques try to respond to climate change consequences after they have occurred, whereas proactive adaptation mechanisms are used to prepare for them (Mabuku et al., 2019; Shongwe et al., 2014). The most susceptible nations and societies are in Africa, particularly in the regions south of the Sahara, according to assessments of the regional implications of climate change</w:t>
      </w:r>
      <w:r w:rsidR="000F04A5" w:rsidRPr="00DF1AE0">
        <w:rPr>
          <w:rFonts w:ascii="Times New Roman" w:hAnsi="Times New Roman" w:cs="Times New Roman"/>
          <w:color w:val="000000" w:themeColor="text1"/>
          <w:sz w:val="24"/>
          <w:szCs w:val="24"/>
        </w:rPr>
        <w:t xml:space="preserve"> (</w:t>
      </w:r>
      <w:r w:rsidR="00E220FB" w:rsidRPr="00DF1AE0">
        <w:rPr>
          <w:rFonts w:ascii="Times New Roman" w:hAnsi="Times New Roman" w:cs="Times New Roman"/>
          <w:color w:val="000000" w:themeColor="text1"/>
          <w:sz w:val="24"/>
          <w:szCs w:val="24"/>
        </w:rPr>
        <w:t>Hulme, 2013</w:t>
      </w:r>
      <w:r w:rsidR="000F04A5"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The African continent had a temperature increase of almost 1°C during the past century, which is more than the world average</w:t>
      </w:r>
      <w:r w:rsidR="000F04A5" w:rsidRPr="00DF1AE0">
        <w:rPr>
          <w:rFonts w:ascii="Times New Roman" w:hAnsi="Times New Roman" w:cs="Times New Roman"/>
          <w:color w:val="000000" w:themeColor="text1"/>
          <w:sz w:val="24"/>
          <w:szCs w:val="24"/>
        </w:rPr>
        <w:t xml:space="preserve"> (</w:t>
      </w:r>
      <w:r w:rsidR="00E220FB" w:rsidRPr="00DF1AE0">
        <w:rPr>
          <w:rFonts w:ascii="Times New Roman" w:hAnsi="Times New Roman" w:cs="Times New Roman"/>
          <w:color w:val="000000" w:themeColor="text1"/>
          <w:sz w:val="24"/>
          <w:szCs w:val="24"/>
        </w:rPr>
        <w:t>Wang et al., 2021</w:t>
      </w:r>
      <w:r w:rsidR="000F04A5"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There is no question that global warming is happening and that its negative impacts are already being felt. It should be highlighted that because its ecosystems and cultures are often only acclimated to a restricted range of climatic changeability, Africa is particularly sensitive to minor changes in temperature and precipitation (Müller-Kuckelberg, 2012).</w:t>
      </w:r>
    </w:p>
    <w:p w14:paraId="01E68861" w14:textId="77777777" w:rsidR="005A0E47" w:rsidRPr="00DF1AE0" w:rsidRDefault="005A0E47" w:rsidP="0002498A">
      <w:pPr>
        <w:pStyle w:val="NoSpacing"/>
      </w:pPr>
    </w:p>
    <w:p w14:paraId="0B15E3E3" w14:textId="1056661A" w:rsidR="00F75397" w:rsidRDefault="00F75397" w:rsidP="00F75397">
      <w:pPr>
        <w:spacing w:line="480" w:lineRule="auto"/>
        <w:ind w:left="-15"/>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Sub-Saharan Africa (SSA) countries are the most susceptible to the consequences of climate change despite the area producing very little greenhouse gas (Serdeczny et al 2017). Indeed, the Intergovernmental Panel on Climate Change (IPCC) assessment from 2007 and its Fifth Assessment Report (AR5) both confirmed Africa's susceptibility to the worst effects of climate change (IPCC, 2014). Due to their agricultural economic foundations, most nations in SSA are susceptible to climate-related shocks, and Ghana is no exception. For instance, humans respond to the real and anticipated effects of climate change through climate adaptation</w:t>
      </w:r>
      <w:r w:rsidR="000F04A5" w:rsidRPr="00DF1AE0">
        <w:rPr>
          <w:rFonts w:ascii="Times New Roman" w:hAnsi="Times New Roman" w:cs="Times New Roman"/>
          <w:color w:val="000000" w:themeColor="text1"/>
          <w:sz w:val="24"/>
          <w:szCs w:val="24"/>
        </w:rPr>
        <w:t xml:space="preserve"> (</w:t>
      </w:r>
      <w:r w:rsidR="00E220FB" w:rsidRPr="00DF1AE0">
        <w:rPr>
          <w:rFonts w:ascii="Times New Roman" w:hAnsi="Times New Roman" w:cs="Times New Roman"/>
          <w:color w:val="000000" w:themeColor="text1"/>
          <w:sz w:val="24"/>
          <w:szCs w:val="24"/>
        </w:rPr>
        <w:t>Miller, 2017</w:t>
      </w:r>
      <w:r w:rsidR="000F04A5"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Unsurprisingly, current environmental activities in Africa are focused on preparing for climate change adaptation (Epule et al., 2017). In addition to climate mitigation, climate adaptation is crucial to protecting families from the immediate effects of climatic shocks. As a result, farm households can rely on climate adaptation for survival</w:t>
      </w:r>
      <w:r w:rsidR="000F04A5" w:rsidRPr="00DF1AE0">
        <w:rPr>
          <w:rFonts w:ascii="Times New Roman" w:hAnsi="Times New Roman" w:cs="Times New Roman"/>
          <w:color w:val="000000" w:themeColor="text1"/>
          <w:sz w:val="24"/>
          <w:szCs w:val="24"/>
        </w:rPr>
        <w:t xml:space="preserve"> (</w:t>
      </w:r>
      <w:r w:rsidR="00E220FB" w:rsidRPr="00DF1AE0">
        <w:rPr>
          <w:rFonts w:ascii="Times New Roman" w:hAnsi="Times New Roman" w:cs="Times New Roman"/>
          <w:color w:val="000000" w:themeColor="text1"/>
          <w:sz w:val="24"/>
          <w:szCs w:val="24"/>
        </w:rPr>
        <w:t>Trenberth, 2018</w:t>
      </w:r>
      <w:r w:rsidR="000F04A5"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Although climate adaptation has many benefits, it can also </w:t>
      </w:r>
      <w:r w:rsidRPr="00DF1AE0">
        <w:rPr>
          <w:rFonts w:ascii="Times New Roman" w:hAnsi="Times New Roman" w:cs="Times New Roman"/>
          <w:color w:val="000000" w:themeColor="text1"/>
          <w:sz w:val="24"/>
          <w:szCs w:val="24"/>
        </w:rPr>
        <w:lastRenderedPageBreak/>
        <w:t>have negative effects on the ecosystem (Enriquez-de-Salamanca et al., 2017)</w:t>
      </w:r>
      <w:proofErr w:type="gramStart"/>
      <w:r w:rsidRPr="00DF1AE0">
        <w:rPr>
          <w:rFonts w:ascii="Times New Roman" w:hAnsi="Times New Roman" w:cs="Times New Roman"/>
          <w:color w:val="000000" w:themeColor="text1"/>
          <w:sz w:val="24"/>
          <w:szCs w:val="24"/>
        </w:rPr>
        <w:t>,</w:t>
      </w:r>
      <w:proofErr w:type="gramEnd"/>
      <w:r w:rsidRPr="00DF1AE0">
        <w:rPr>
          <w:rFonts w:ascii="Times New Roman" w:hAnsi="Times New Roman" w:cs="Times New Roman"/>
          <w:color w:val="000000" w:themeColor="text1"/>
          <w:sz w:val="24"/>
          <w:szCs w:val="24"/>
        </w:rPr>
        <w:t xml:space="preserve"> hence this issue must also receive the necessary attention (Juhola et al., 2016).</w:t>
      </w:r>
    </w:p>
    <w:p w14:paraId="75E589DB" w14:textId="77777777" w:rsidR="005A0E47" w:rsidRPr="00DF1AE0" w:rsidRDefault="005A0E47" w:rsidP="0002498A">
      <w:pPr>
        <w:pStyle w:val="NoSpacing"/>
      </w:pPr>
    </w:p>
    <w:p w14:paraId="61D42127" w14:textId="4872C8ED" w:rsidR="00F75397" w:rsidRDefault="00F75397" w:rsidP="00F75397">
      <w:pPr>
        <w:spacing w:line="480" w:lineRule="auto"/>
        <w:ind w:left="-15"/>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According to Arndt, Asante, and Thurlow (2015), a drop in agriculture production has a detrimental knock-on impact on the productivity of non-agricultural sectors of the economy. Additionally, the impacts of climate change on households in Ghana are unequal; frequently, the poor, rural, and Northern households are the ones that suffer the most</w:t>
      </w:r>
      <w:r w:rsidR="000F04A5" w:rsidRPr="00DF1AE0">
        <w:rPr>
          <w:rFonts w:ascii="Times New Roman" w:hAnsi="Times New Roman" w:cs="Times New Roman"/>
          <w:color w:val="000000" w:themeColor="text1"/>
          <w:sz w:val="24"/>
          <w:szCs w:val="24"/>
        </w:rPr>
        <w:t xml:space="preserve"> (</w:t>
      </w:r>
      <w:r w:rsidR="00C272D9" w:rsidRPr="00DF1AE0">
        <w:rPr>
          <w:rFonts w:ascii="Times New Roman" w:hAnsi="Times New Roman" w:cs="Times New Roman"/>
          <w:color w:val="000000" w:themeColor="text1"/>
          <w:sz w:val="24"/>
          <w:szCs w:val="24"/>
        </w:rPr>
        <w:t>Dapilah et al., 2020</w:t>
      </w:r>
      <w:r w:rsidR="000F04A5"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According to Asante and Amuakwa-Mensah (2015), climatic variability and change continue to make life worse for impoverished Ghanaians, the majority of whom are women and children. Farmers employ a variety of adaptation techniques to lessen the effects of climate change on agricultural productivity and household income. Also, farmers in SSA including Ghana use climate adaption measures to spread out climate risks and lessen climate consequences (Antwi-Agyei et al., 2014). The study of Nyantakyi-Frimpong &amp; Bezner-Kerr (2015) revealed that farmers adjust to climate change to lessen its negative effects on farming by practicing climate change mitigation strategies. Climatic adaptation therefore has the potential to gradually lessen both the risks brought on by climate variability and the susceptibility to climate change (Fentie &amp; Beyene, 2019).</w:t>
      </w:r>
    </w:p>
    <w:p w14:paraId="6E20A84D" w14:textId="77777777" w:rsidR="005A0E47" w:rsidRPr="00DF1AE0" w:rsidRDefault="005A0E47" w:rsidP="00F75397">
      <w:pPr>
        <w:spacing w:line="480" w:lineRule="auto"/>
        <w:ind w:left="-15"/>
        <w:jc w:val="both"/>
        <w:rPr>
          <w:rFonts w:ascii="Times New Roman" w:hAnsi="Times New Roman" w:cs="Times New Roman"/>
          <w:color w:val="000000" w:themeColor="text1"/>
          <w:sz w:val="24"/>
          <w:szCs w:val="24"/>
        </w:rPr>
      </w:pPr>
    </w:p>
    <w:p w14:paraId="10B3908E" w14:textId="5DA6A7A5" w:rsidR="00823A40" w:rsidRDefault="00F75397" w:rsidP="005A0E47">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Due to favorable climatic conditions, the Sissala East Municipality in Ghana's Upper West Region is well known for growing basic grains such rice, millet, guinea corn, and maize. The enormous pace of deforestation brought on by human activities, however, has recently made the climate unfriendly for a good output (Fagariba, Song &amp; Soule, 2018). The Sissala East District's vegetation is significantly impacted by </w:t>
      </w:r>
      <w:r w:rsidRPr="00DF1AE0">
        <w:rPr>
          <w:rFonts w:ascii="Times New Roman" w:hAnsi="Times New Roman" w:cs="Times New Roman"/>
          <w:color w:val="000000" w:themeColor="text1"/>
          <w:sz w:val="24"/>
          <w:szCs w:val="24"/>
        </w:rPr>
        <w:lastRenderedPageBreak/>
        <w:t>several human activities such as felling of trees, which makes living conditions for the locals intolerable. It has also exposed the soil to severe erosion, which has resulted in the loss of soil nutrients and an erratic rainfall pattern, both of which have an impact on farmers' crops (UNDP, 2011).</w:t>
      </w:r>
      <w:bookmarkStart w:id="14" w:name="_Toc114659086"/>
    </w:p>
    <w:p w14:paraId="583E9FAC" w14:textId="77777777" w:rsidR="005A0E47" w:rsidRPr="00DF1AE0" w:rsidRDefault="005A0E47" w:rsidP="005A0E47">
      <w:pPr>
        <w:pStyle w:val="NoSpacing"/>
        <w:spacing w:line="480" w:lineRule="auto"/>
        <w:jc w:val="both"/>
        <w:rPr>
          <w:rFonts w:ascii="Times New Roman" w:eastAsiaTheme="majorEastAsia" w:hAnsi="Times New Roman" w:cs="Times New Roman"/>
          <w:b/>
          <w:bCs/>
          <w:color w:val="000000" w:themeColor="text1"/>
          <w:sz w:val="24"/>
          <w:szCs w:val="24"/>
        </w:rPr>
      </w:pPr>
    </w:p>
    <w:p w14:paraId="405C8A14" w14:textId="1BC0DEE7" w:rsidR="007E496D" w:rsidRPr="00DF1AE0" w:rsidRDefault="00F75397" w:rsidP="005A0E47">
      <w:pPr>
        <w:pStyle w:val="Heading2"/>
        <w:rPr>
          <w:b w:val="0"/>
        </w:rPr>
      </w:pPr>
      <w:bookmarkStart w:id="15" w:name="_Toc137733549"/>
      <w:r w:rsidRPr="00DF1AE0">
        <w:t xml:space="preserve">1.2 Problem </w:t>
      </w:r>
      <w:r w:rsidRPr="005A0E47">
        <w:t>Statement</w:t>
      </w:r>
      <w:bookmarkEnd w:id="14"/>
      <w:bookmarkEnd w:id="15"/>
    </w:p>
    <w:p w14:paraId="0AB860F4" w14:textId="392A02F9" w:rsidR="00F75397" w:rsidRDefault="00F75397" w:rsidP="007E496D">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In the past two decades, the Northern Region of Ghana, which produced 40% of the nation's grains and legumes, now produces less than 25% (UNDP, 2011; Fagariba et al., 2018). Farmers' attempts to mitigate the negative effects of climate change in the area through the usage of fertilizer have not been successful enough. To mitigate the effects of climate change, the Ministry of Food and Agriculture (MOFA) and associated research organizations have suggested interventions like crop diversification, agroforestry, drought-resistant crops, and livestock rearing. However, these suggestions have not adequately addressed the dire conditions in the area. It is therefore important to carefully study the various scholarly discussions about smallholder farmers' adaptation techniques to climate change in their local and global contexts while </w:t>
      </w:r>
      <w:r w:rsidR="00B75498" w:rsidRPr="00DF1AE0">
        <w:rPr>
          <w:rFonts w:ascii="Times New Roman" w:hAnsi="Times New Roman" w:cs="Times New Roman"/>
          <w:color w:val="000000" w:themeColor="text1"/>
          <w:sz w:val="24"/>
          <w:szCs w:val="24"/>
        </w:rPr>
        <w:t>considering</w:t>
      </w:r>
      <w:r w:rsidRPr="00DF1AE0">
        <w:rPr>
          <w:rFonts w:ascii="Times New Roman" w:hAnsi="Times New Roman" w:cs="Times New Roman"/>
          <w:color w:val="000000" w:themeColor="text1"/>
          <w:sz w:val="24"/>
          <w:szCs w:val="24"/>
        </w:rPr>
        <w:t xml:space="preserve"> their effects on livelihoods. </w:t>
      </w:r>
    </w:p>
    <w:p w14:paraId="60747105" w14:textId="77777777" w:rsidR="005A0E47" w:rsidRPr="00DF1AE0" w:rsidRDefault="005A0E47" w:rsidP="0002498A">
      <w:pPr>
        <w:pStyle w:val="NoSpacing"/>
      </w:pPr>
    </w:p>
    <w:p w14:paraId="784D4690" w14:textId="19C57F9C"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There are many studies </w:t>
      </w:r>
      <w:r w:rsidR="000D2766" w:rsidRPr="00DF1AE0">
        <w:rPr>
          <w:rFonts w:ascii="Times New Roman" w:hAnsi="Times New Roman" w:cs="Times New Roman"/>
          <w:color w:val="000000" w:themeColor="text1"/>
          <w:sz w:val="24"/>
          <w:szCs w:val="24"/>
        </w:rPr>
        <w:t>(</w:t>
      </w:r>
      <w:r w:rsidR="008D0880" w:rsidRPr="00DF1AE0">
        <w:rPr>
          <w:rFonts w:ascii="Times New Roman" w:hAnsi="Times New Roman" w:cs="Times New Roman"/>
          <w:color w:val="000000" w:themeColor="text1"/>
          <w:sz w:val="24"/>
          <w:szCs w:val="24"/>
        </w:rPr>
        <w:t>Napogbong et al., 2021; Derbile et al., 2016; Williams et al., 2018</w:t>
      </w:r>
      <w:r w:rsidR="000D2766"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color w:val="000000" w:themeColor="text1"/>
          <w:sz w:val="24"/>
          <w:szCs w:val="24"/>
        </w:rPr>
        <w:t>on climate change and adaptation strategies in developing economies where Ghana is inclusive. For instance, Lawson et al (2019) study of the views and adaptation strategies of women farmers in semi-arid Ghana discovered that</w:t>
      </w:r>
      <w:r w:rsidR="00431CA3"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w:t>
      </w:r>
      <w:r w:rsidR="00EE540B" w:rsidRPr="00DF1AE0">
        <w:rPr>
          <w:rFonts w:ascii="Times New Roman" w:hAnsi="Times New Roman" w:cs="Times New Roman"/>
          <w:color w:val="000000" w:themeColor="text1"/>
          <w:sz w:val="24"/>
          <w:szCs w:val="24"/>
        </w:rPr>
        <w:t>most</w:t>
      </w:r>
      <w:r w:rsidRPr="00DF1AE0">
        <w:rPr>
          <w:rFonts w:ascii="Times New Roman" w:hAnsi="Times New Roman" w:cs="Times New Roman"/>
          <w:color w:val="000000" w:themeColor="text1"/>
          <w:sz w:val="24"/>
          <w:szCs w:val="24"/>
        </w:rPr>
        <w:t xml:space="preserve"> families continue to adopt subsistence production techniques, such as mixed farming and out-migration, as their adaptation strategies. Similar studies by Azumah et al. (2020) have shown that</w:t>
      </w:r>
      <w:r w:rsidR="00431CA3"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w:t>
      </w:r>
      <w:r w:rsidR="00902D0E" w:rsidRPr="00DF1AE0">
        <w:rPr>
          <w:rFonts w:ascii="Times New Roman" w:hAnsi="Times New Roman" w:cs="Times New Roman"/>
          <w:color w:val="000000" w:themeColor="text1"/>
          <w:sz w:val="24"/>
          <w:szCs w:val="24"/>
        </w:rPr>
        <w:t>most</w:t>
      </w:r>
      <w:r w:rsidRPr="00DF1AE0">
        <w:rPr>
          <w:rFonts w:ascii="Times New Roman" w:hAnsi="Times New Roman" w:cs="Times New Roman"/>
          <w:color w:val="000000" w:themeColor="text1"/>
          <w:sz w:val="24"/>
          <w:szCs w:val="24"/>
        </w:rPr>
        <w:t xml:space="preserve"> Ghana's smallholder farmers, particularly those in the </w:t>
      </w:r>
      <w:r w:rsidRPr="00DF1AE0">
        <w:rPr>
          <w:rFonts w:ascii="Times New Roman" w:hAnsi="Times New Roman" w:cs="Times New Roman"/>
          <w:color w:val="000000" w:themeColor="text1"/>
          <w:sz w:val="24"/>
          <w:szCs w:val="24"/>
        </w:rPr>
        <w:lastRenderedPageBreak/>
        <w:t xml:space="preserve">north, have adopted </w:t>
      </w:r>
      <w:r w:rsidR="00431CA3" w:rsidRPr="00DF1AE0">
        <w:rPr>
          <w:rFonts w:ascii="Times New Roman" w:hAnsi="Times New Roman" w:cs="Times New Roman"/>
          <w:color w:val="000000" w:themeColor="text1"/>
          <w:sz w:val="24"/>
          <w:szCs w:val="24"/>
        </w:rPr>
        <w:t>several</w:t>
      </w:r>
      <w:r w:rsidRPr="00DF1AE0">
        <w:rPr>
          <w:rFonts w:ascii="Times New Roman" w:hAnsi="Times New Roman" w:cs="Times New Roman"/>
          <w:color w:val="000000" w:themeColor="text1"/>
          <w:sz w:val="24"/>
          <w:szCs w:val="24"/>
        </w:rPr>
        <w:t xml:space="preserve"> climate change adaptation strategies, including shifting planting dates, planting early maturing varieties, row planting, refilling, and planting drought-tolerant varieties.</w:t>
      </w:r>
    </w:p>
    <w:p w14:paraId="20D2BB0A" w14:textId="77777777" w:rsidR="00933792" w:rsidRPr="00DF1AE0" w:rsidRDefault="00933792" w:rsidP="0002498A">
      <w:pPr>
        <w:pStyle w:val="NoSpacing"/>
      </w:pPr>
    </w:p>
    <w:p w14:paraId="54640F4D" w14:textId="3481E8F0" w:rsidR="00F75397" w:rsidRDefault="00EE540B"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According to Adzawla et al. (2020), t</w:t>
      </w:r>
      <w:r w:rsidR="00F75397" w:rsidRPr="00DF1AE0">
        <w:rPr>
          <w:rFonts w:ascii="Times New Roman" w:hAnsi="Times New Roman" w:cs="Times New Roman"/>
          <w:color w:val="000000" w:themeColor="text1"/>
          <w:sz w:val="24"/>
          <w:szCs w:val="24"/>
        </w:rPr>
        <w:t>he amount of climate change's impact on farmers' livelihoods was statistically significantly influenced by age, loan availability, households without non-farm economic activity, household per capita consumption, and the frequency of recent floods. Their research also showed that factors like education, credit, F</w:t>
      </w:r>
      <w:r w:rsidR="001226BE" w:rsidRPr="00DF1AE0">
        <w:rPr>
          <w:rFonts w:ascii="Times New Roman" w:hAnsi="Times New Roman" w:cs="Times New Roman"/>
          <w:color w:val="000000" w:themeColor="text1"/>
          <w:sz w:val="24"/>
          <w:szCs w:val="24"/>
        </w:rPr>
        <w:t xml:space="preserve">armer </w:t>
      </w:r>
      <w:r w:rsidR="00F75397" w:rsidRPr="00DF1AE0">
        <w:rPr>
          <w:rFonts w:ascii="Times New Roman" w:hAnsi="Times New Roman" w:cs="Times New Roman"/>
          <w:color w:val="000000" w:themeColor="text1"/>
          <w:sz w:val="24"/>
          <w:szCs w:val="24"/>
        </w:rPr>
        <w:t>B</w:t>
      </w:r>
      <w:r w:rsidR="001226BE" w:rsidRPr="00DF1AE0">
        <w:rPr>
          <w:rFonts w:ascii="Times New Roman" w:hAnsi="Times New Roman" w:cs="Times New Roman"/>
          <w:color w:val="000000" w:themeColor="text1"/>
          <w:sz w:val="24"/>
          <w:szCs w:val="24"/>
        </w:rPr>
        <w:t xml:space="preserve">ased </w:t>
      </w:r>
      <w:r w:rsidR="00F75397" w:rsidRPr="00DF1AE0">
        <w:rPr>
          <w:rFonts w:ascii="Times New Roman" w:hAnsi="Times New Roman" w:cs="Times New Roman"/>
          <w:color w:val="000000" w:themeColor="text1"/>
          <w:sz w:val="24"/>
          <w:szCs w:val="24"/>
        </w:rPr>
        <w:t>O</w:t>
      </w:r>
      <w:r w:rsidR="001226BE" w:rsidRPr="00DF1AE0">
        <w:rPr>
          <w:rFonts w:ascii="Times New Roman" w:hAnsi="Times New Roman" w:cs="Times New Roman"/>
          <w:color w:val="000000" w:themeColor="text1"/>
          <w:sz w:val="24"/>
          <w:szCs w:val="24"/>
        </w:rPr>
        <w:t>rganisations (FBOs)</w:t>
      </w:r>
      <w:r w:rsidR="00F75397" w:rsidRPr="00DF1AE0">
        <w:rPr>
          <w:rFonts w:ascii="Times New Roman" w:hAnsi="Times New Roman" w:cs="Times New Roman"/>
          <w:color w:val="000000" w:themeColor="text1"/>
          <w:sz w:val="24"/>
          <w:szCs w:val="24"/>
        </w:rPr>
        <w:t xml:space="preserve"> participation, the number of jobless family members, nonfarm income, environmental warnings, and droughts had a substantial impact on farmers' climate vulnerability (Adzawla et al., 2020). Aniah et al. (2019) discovered that small holder farmers used asset sales, household relocation, and food restriction or reduction as ways to cope with the effects of climate change. Aniah et al (2019) research on farm adaptation techniques revealed that farmers varied planting dates, used drought-tolerant crop varieties, and engaged in certain conservation agriculture activities based on their native knowledge. According to Azumah et al. (2017), the primary coping and adaptation techniques used by farm households in northern Ghana were treating farms with weedicides and insecticides, planting in rows, crop rotation, mixed cropping, and farming.</w:t>
      </w:r>
    </w:p>
    <w:p w14:paraId="7E60BE60" w14:textId="77777777" w:rsidR="005A0E47" w:rsidRPr="00DF1AE0" w:rsidRDefault="005A0E47" w:rsidP="0002498A">
      <w:pPr>
        <w:pStyle w:val="NoSpacing"/>
      </w:pPr>
    </w:p>
    <w:p w14:paraId="675678F6" w14:textId="43520465"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If access to meteorological information is increased, the effects of little rainfall and excessive temperatures that frequently cause drought, dry spells, and </w:t>
      </w:r>
      <w:r w:rsidR="00B75498" w:rsidRPr="00DF1AE0">
        <w:rPr>
          <w:rFonts w:ascii="Times New Roman" w:hAnsi="Times New Roman" w:cs="Times New Roman"/>
          <w:color w:val="000000" w:themeColor="text1"/>
          <w:sz w:val="24"/>
          <w:szCs w:val="24"/>
        </w:rPr>
        <w:t>dry ups</w:t>
      </w:r>
      <w:r w:rsidRPr="00DF1AE0">
        <w:rPr>
          <w:rFonts w:ascii="Times New Roman" w:hAnsi="Times New Roman" w:cs="Times New Roman"/>
          <w:color w:val="000000" w:themeColor="text1"/>
          <w:sz w:val="24"/>
          <w:szCs w:val="24"/>
        </w:rPr>
        <w:t xml:space="preserve"> of water bodies that impair agricultural productivity might be reduced. The study conducted by Fagariba et al. (2018) demonstrated that cultural practices such as better seeds, shifting planting dates, drought-resistant crops, short-duration crops, composting, and </w:t>
      </w:r>
      <w:r w:rsidRPr="00DF1AE0">
        <w:rPr>
          <w:rFonts w:ascii="Times New Roman" w:hAnsi="Times New Roman" w:cs="Times New Roman"/>
          <w:color w:val="000000" w:themeColor="text1"/>
          <w:sz w:val="24"/>
          <w:szCs w:val="24"/>
        </w:rPr>
        <w:lastRenderedPageBreak/>
        <w:t>mulching are among the measures being used in the Sissala West Area to adapt to climate change.</w:t>
      </w:r>
    </w:p>
    <w:p w14:paraId="1F1832C7" w14:textId="77777777" w:rsidR="005A0E47" w:rsidRPr="00DF1AE0" w:rsidRDefault="005A0E47" w:rsidP="0002498A">
      <w:pPr>
        <w:pStyle w:val="NoSpacing"/>
      </w:pPr>
    </w:p>
    <w:p w14:paraId="18C85F3E" w14:textId="77777777" w:rsidR="009960BF"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studies presented above demonstrates that several scholars have written extensively on the</w:t>
      </w:r>
      <w:r w:rsidR="00280EBB" w:rsidRPr="00DF1AE0">
        <w:rPr>
          <w:rFonts w:ascii="Times New Roman" w:hAnsi="Times New Roman" w:cs="Times New Roman"/>
          <w:color w:val="000000" w:themeColor="text1"/>
          <w:sz w:val="24"/>
          <w:szCs w:val="24"/>
        </w:rPr>
        <w:t xml:space="preserve"> climate change adaptation strategies</w:t>
      </w:r>
      <w:r w:rsidR="00C7264B" w:rsidRPr="00DF1AE0">
        <w:rPr>
          <w:rFonts w:ascii="Times New Roman" w:hAnsi="Times New Roman" w:cs="Times New Roman"/>
          <w:color w:val="000000" w:themeColor="text1"/>
          <w:sz w:val="24"/>
          <w:szCs w:val="24"/>
        </w:rPr>
        <w:t xml:space="preserve"> </w:t>
      </w:r>
      <w:r w:rsidR="00280EBB" w:rsidRPr="00DF1AE0">
        <w:rPr>
          <w:rFonts w:ascii="Times New Roman" w:hAnsi="Times New Roman" w:cs="Times New Roman"/>
          <w:color w:val="000000" w:themeColor="text1"/>
          <w:sz w:val="24"/>
          <w:szCs w:val="24"/>
        </w:rPr>
        <w:t>of</w:t>
      </w:r>
      <w:r w:rsidRPr="00DF1AE0">
        <w:rPr>
          <w:rFonts w:ascii="Times New Roman" w:hAnsi="Times New Roman" w:cs="Times New Roman"/>
          <w:color w:val="000000" w:themeColor="text1"/>
          <w:sz w:val="24"/>
          <w:szCs w:val="24"/>
        </w:rPr>
        <w:t xml:space="preserve"> smallholder farmers in </w:t>
      </w:r>
      <w:r w:rsidR="00280EBB" w:rsidRPr="00DF1AE0">
        <w:rPr>
          <w:rFonts w:ascii="Times New Roman" w:hAnsi="Times New Roman" w:cs="Times New Roman"/>
          <w:color w:val="000000" w:themeColor="text1"/>
          <w:sz w:val="24"/>
          <w:szCs w:val="24"/>
        </w:rPr>
        <w:t xml:space="preserve">the upper West Region and </w:t>
      </w:r>
      <w:r w:rsidRPr="00DF1AE0">
        <w:rPr>
          <w:rFonts w:ascii="Times New Roman" w:hAnsi="Times New Roman" w:cs="Times New Roman"/>
          <w:color w:val="000000" w:themeColor="text1"/>
          <w:sz w:val="24"/>
          <w:szCs w:val="24"/>
        </w:rPr>
        <w:t xml:space="preserve">Northern Ghana. For instance, Azumah et al. (2017); Antwi-Agyei (2018); and Williams et al. (2019) all </w:t>
      </w:r>
      <w:r w:rsidR="00431CA3" w:rsidRPr="00DF1AE0">
        <w:rPr>
          <w:rFonts w:ascii="Times New Roman" w:hAnsi="Times New Roman" w:cs="Times New Roman"/>
          <w:color w:val="000000" w:themeColor="text1"/>
          <w:sz w:val="24"/>
          <w:szCs w:val="24"/>
        </w:rPr>
        <w:t>concluded</w:t>
      </w:r>
      <w:r w:rsidRPr="00DF1AE0">
        <w:rPr>
          <w:rFonts w:ascii="Times New Roman" w:hAnsi="Times New Roman" w:cs="Times New Roman"/>
          <w:color w:val="000000" w:themeColor="text1"/>
          <w:sz w:val="24"/>
          <w:szCs w:val="24"/>
        </w:rPr>
        <w:t xml:space="preserve"> that</w:t>
      </w:r>
      <w:r w:rsidR="00431CA3"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the use of improved seeds, adjustments to planting dates, application of fertilizer, and cultivation of drought-resistant crops are some of the adaptation strategies used by households in Northern Ghana in response to the negative effects of climate change. </w:t>
      </w:r>
    </w:p>
    <w:p w14:paraId="137F8B85" w14:textId="77777777" w:rsidR="005A0E47" w:rsidRPr="00DF1AE0" w:rsidRDefault="005A0E47" w:rsidP="0002498A">
      <w:pPr>
        <w:pStyle w:val="NoSpacing"/>
      </w:pPr>
    </w:p>
    <w:p w14:paraId="1B8B4F5F" w14:textId="13A7A3D1" w:rsidR="00F75397" w:rsidRDefault="009960BF"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In the Upper West Region of Ghana, agricultural systems are subject to climatic variability (drought, floods, excessive sunlight, and bushfires), according to </w:t>
      </w:r>
      <w:r w:rsidR="006608A8" w:rsidRPr="00DF1AE0">
        <w:rPr>
          <w:rFonts w:ascii="Times New Roman" w:hAnsi="Times New Roman" w:cs="Times New Roman"/>
          <w:color w:val="000000" w:themeColor="text1"/>
          <w:sz w:val="24"/>
          <w:szCs w:val="24"/>
        </w:rPr>
        <w:t>research</w:t>
      </w:r>
      <w:r w:rsidRPr="00DF1AE0">
        <w:rPr>
          <w:rFonts w:ascii="Times New Roman" w:hAnsi="Times New Roman" w:cs="Times New Roman"/>
          <w:color w:val="000000" w:themeColor="text1"/>
          <w:sz w:val="24"/>
          <w:szCs w:val="24"/>
        </w:rPr>
        <w:t xml:space="preserve"> by Derbile et al. (2016) on the double tragedy of agri-cultural susceptibility to climate variability. They discovered in their study that smallholder farmers have had low agricultural returns due to climatic variability (bad yield, wilting, and death of crops). Additionally, Antwi et al. (2015) used a community vulnerability assessment index to give evidence of the Upper West Region of Ghana's communities' flood susceptibility. This </w:t>
      </w:r>
      <w:r w:rsidR="00E934AC" w:rsidRPr="00DF1AE0">
        <w:rPr>
          <w:rFonts w:ascii="Times New Roman" w:hAnsi="Times New Roman" w:cs="Times New Roman"/>
          <w:color w:val="000000" w:themeColor="text1"/>
          <w:sz w:val="24"/>
          <w:szCs w:val="24"/>
        </w:rPr>
        <w:t>study,</w:t>
      </w:r>
      <w:r w:rsidRPr="00DF1AE0">
        <w:rPr>
          <w:rFonts w:ascii="Times New Roman" w:hAnsi="Times New Roman" w:cs="Times New Roman"/>
          <w:color w:val="000000" w:themeColor="text1"/>
          <w:sz w:val="24"/>
          <w:szCs w:val="24"/>
        </w:rPr>
        <w:t xml:space="preserve"> therefore, draws on the perceptions of vulnerability to climate chan</w:t>
      </w:r>
      <w:r w:rsidR="008D0880" w:rsidRPr="00DF1AE0">
        <w:rPr>
          <w:rFonts w:ascii="Times New Roman" w:hAnsi="Times New Roman" w:cs="Times New Roman"/>
          <w:color w:val="000000" w:themeColor="text1"/>
          <w:sz w:val="24"/>
          <w:szCs w:val="24"/>
        </w:rPr>
        <w:t>ge among smallholder farmers,</w:t>
      </w:r>
      <w:r w:rsidRPr="00DF1AE0">
        <w:rPr>
          <w:rFonts w:ascii="Times New Roman" w:hAnsi="Times New Roman" w:cs="Times New Roman"/>
          <w:color w:val="000000" w:themeColor="text1"/>
          <w:sz w:val="24"/>
          <w:szCs w:val="24"/>
        </w:rPr>
        <w:t xml:space="preserve"> assessing vulnerability to climate change and the implications for adaptation strategies and livelihood</w:t>
      </w:r>
      <w:r w:rsidR="008D0880" w:rsidRPr="00DF1AE0">
        <w:rPr>
          <w:rFonts w:ascii="Times New Roman" w:hAnsi="Times New Roman" w:cs="Times New Roman"/>
          <w:color w:val="000000" w:themeColor="text1"/>
          <w:sz w:val="24"/>
          <w:szCs w:val="24"/>
        </w:rPr>
        <w:t xml:space="preserve"> vulnerability index</w:t>
      </w:r>
      <w:r w:rsidRPr="00DF1AE0">
        <w:rPr>
          <w:rFonts w:ascii="Times New Roman" w:hAnsi="Times New Roman" w:cs="Times New Roman"/>
          <w:color w:val="000000" w:themeColor="text1"/>
          <w:sz w:val="24"/>
          <w:szCs w:val="24"/>
        </w:rPr>
        <w:t>.</w:t>
      </w:r>
    </w:p>
    <w:p w14:paraId="7035BA72" w14:textId="77777777" w:rsidR="005A0E47" w:rsidRPr="00DF1AE0" w:rsidRDefault="005A0E47" w:rsidP="00F75397">
      <w:pPr>
        <w:spacing w:line="480" w:lineRule="auto"/>
        <w:jc w:val="both"/>
        <w:rPr>
          <w:rFonts w:ascii="Times New Roman" w:hAnsi="Times New Roman" w:cs="Times New Roman"/>
          <w:color w:val="000000" w:themeColor="text1"/>
          <w:sz w:val="24"/>
          <w:szCs w:val="24"/>
        </w:rPr>
      </w:pPr>
    </w:p>
    <w:p w14:paraId="4A70B5A5" w14:textId="77777777" w:rsidR="00F75397" w:rsidRPr="00DF1AE0" w:rsidRDefault="00F75397" w:rsidP="005A0E47">
      <w:pPr>
        <w:pStyle w:val="Heading2"/>
        <w:rPr>
          <w:b w:val="0"/>
        </w:rPr>
      </w:pPr>
      <w:bookmarkStart w:id="16" w:name="_Toc114659087"/>
      <w:bookmarkStart w:id="17" w:name="_Toc137733550"/>
      <w:r w:rsidRPr="00DF1AE0">
        <w:lastRenderedPageBreak/>
        <w:t xml:space="preserve">1.3 </w:t>
      </w:r>
      <w:r w:rsidRPr="005A0E47">
        <w:t>Research</w:t>
      </w:r>
      <w:r w:rsidRPr="00DF1AE0">
        <w:t xml:space="preserve"> Questions</w:t>
      </w:r>
      <w:bookmarkEnd w:id="16"/>
      <w:bookmarkEnd w:id="17"/>
    </w:p>
    <w:p w14:paraId="60F55561" w14:textId="77777777" w:rsidR="00F75397" w:rsidRPr="00DF1AE0" w:rsidRDefault="00F75397" w:rsidP="005A0E47">
      <w:pPr>
        <w:pStyle w:val="Heading3"/>
      </w:pPr>
      <w:bookmarkStart w:id="18" w:name="_Toc114659088"/>
      <w:bookmarkStart w:id="19" w:name="_Toc137733551"/>
      <w:r w:rsidRPr="00DF1AE0">
        <w:t>1.3.1 Main</w:t>
      </w:r>
      <w:bookmarkEnd w:id="18"/>
      <w:r w:rsidRPr="00DF1AE0">
        <w:t xml:space="preserve"> </w:t>
      </w:r>
      <w:r w:rsidRPr="005A0E47">
        <w:t>Research</w:t>
      </w:r>
      <w:r w:rsidRPr="00DF1AE0">
        <w:t xml:space="preserve"> Question</w:t>
      </w:r>
      <w:bookmarkEnd w:id="19"/>
    </w:p>
    <w:p w14:paraId="3ED94D4B" w14:textId="04B40EC1" w:rsidR="00F75397" w:rsidRPr="00DF1AE0"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The main research question is, </w:t>
      </w:r>
      <w:proofErr w:type="gramStart"/>
      <w:r w:rsidR="008D0880" w:rsidRPr="00DF1AE0">
        <w:rPr>
          <w:rFonts w:ascii="Times New Roman" w:hAnsi="Times New Roman" w:cs="Times New Roman"/>
          <w:color w:val="000000" w:themeColor="text1"/>
          <w:sz w:val="24"/>
          <w:szCs w:val="24"/>
        </w:rPr>
        <w:t>does</w:t>
      </w:r>
      <w:r w:rsidRPr="00DF1AE0">
        <w:rPr>
          <w:rFonts w:ascii="Times New Roman" w:hAnsi="Times New Roman" w:cs="Times New Roman"/>
          <w:color w:val="000000" w:themeColor="text1"/>
          <w:sz w:val="24"/>
          <w:szCs w:val="24"/>
        </w:rPr>
        <w:t xml:space="preserve"> climate change adaptation strategies</w:t>
      </w:r>
      <w:proofErr w:type="gramEnd"/>
      <w:r w:rsidR="00EF3597" w:rsidRPr="00DF1AE0">
        <w:rPr>
          <w:rFonts w:ascii="Times New Roman" w:hAnsi="Times New Roman" w:cs="Times New Roman"/>
          <w:color w:val="000000" w:themeColor="text1"/>
          <w:sz w:val="24"/>
          <w:szCs w:val="24"/>
        </w:rPr>
        <w:t xml:space="preserve"> </w:t>
      </w:r>
      <w:r w:rsidR="008D0880" w:rsidRPr="00DF1AE0">
        <w:rPr>
          <w:rFonts w:ascii="Times New Roman" w:hAnsi="Times New Roman" w:cs="Times New Roman"/>
          <w:color w:val="000000" w:themeColor="text1"/>
          <w:sz w:val="24"/>
          <w:szCs w:val="24"/>
        </w:rPr>
        <w:t>affect</w:t>
      </w:r>
      <w:r w:rsidR="00EF3597" w:rsidRPr="00DF1AE0">
        <w:rPr>
          <w:rFonts w:ascii="Times New Roman" w:hAnsi="Times New Roman" w:cs="Times New Roman"/>
          <w:color w:val="000000" w:themeColor="text1"/>
          <w:sz w:val="24"/>
          <w:szCs w:val="24"/>
        </w:rPr>
        <w:t xml:space="preserve"> livelihood vulnerabilities</w:t>
      </w:r>
      <w:r w:rsidR="009D0362" w:rsidRPr="00DF1AE0">
        <w:rPr>
          <w:rFonts w:ascii="Times New Roman" w:hAnsi="Times New Roman" w:cs="Times New Roman"/>
          <w:color w:val="000000" w:themeColor="text1"/>
          <w:sz w:val="24"/>
          <w:szCs w:val="24"/>
        </w:rPr>
        <w:t xml:space="preserve"> of</w:t>
      </w:r>
      <w:r w:rsidRPr="00DF1AE0">
        <w:rPr>
          <w:rFonts w:ascii="Times New Roman" w:hAnsi="Times New Roman" w:cs="Times New Roman"/>
          <w:color w:val="000000" w:themeColor="text1"/>
          <w:sz w:val="24"/>
          <w:szCs w:val="24"/>
        </w:rPr>
        <w:t xml:space="preserve"> smallholder farmers in the Sissala East Municipality?</w:t>
      </w:r>
    </w:p>
    <w:p w14:paraId="31771508" w14:textId="27B66AA1" w:rsidR="00F75397" w:rsidRPr="00DF1AE0" w:rsidRDefault="005A0E47" w:rsidP="005A0E47">
      <w:pPr>
        <w:pStyle w:val="Heading3"/>
      </w:pPr>
      <w:bookmarkStart w:id="20" w:name="_Toc114659089"/>
      <w:bookmarkStart w:id="21" w:name="_Toc137733552"/>
      <w:r>
        <w:t xml:space="preserve">1.3.2 </w:t>
      </w:r>
      <w:r w:rsidR="00F75397" w:rsidRPr="005A0E47">
        <w:t>Specific</w:t>
      </w:r>
      <w:bookmarkEnd w:id="20"/>
      <w:r w:rsidR="00F75397" w:rsidRPr="00DF1AE0">
        <w:t xml:space="preserve"> Research Questions</w:t>
      </w:r>
      <w:bookmarkEnd w:id="21"/>
      <w:r w:rsidR="00F75397" w:rsidRPr="00DF1AE0">
        <w:t xml:space="preserve">  </w:t>
      </w:r>
    </w:p>
    <w:p w14:paraId="2118D1CA" w14:textId="77777777" w:rsidR="008D0880" w:rsidRPr="00DF1AE0" w:rsidRDefault="00F75397" w:rsidP="007E496D">
      <w:pPr>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The main research question was followed by the following specific questions to guide the research process to achieve the purpose of the </w:t>
      </w:r>
      <w:r w:rsidR="008D0880" w:rsidRPr="00DF1AE0">
        <w:rPr>
          <w:rFonts w:ascii="Times New Roman" w:hAnsi="Times New Roman" w:cs="Times New Roman"/>
          <w:color w:val="000000" w:themeColor="text1"/>
          <w:sz w:val="24"/>
          <w:szCs w:val="24"/>
        </w:rPr>
        <w:t xml:space="preserve">study: </w:t>
      </w:r>
    </w:p>
    <w:p w14:paraId="19D8E282" w14:textId="2FA443CF" w:rsidR="00F02693" w:rsidRPr="00DF1AE0" w:rsidRDefault="008D0880" w:rsidP="00F02693">
      <w:pPr>
        <w:pStyle w:val="ListParagraph"/>
        <w:numPr>
          <w:ilvl w:val="0"/>
          <w:numId w:val="4"/>
        </w:num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What</w:t>
      </w:r>
      <w:r w:rsidR="00F75397" w:rsidRPr="00DF1AE0">
        <w:rPr>
          <w:rFonts w:ascii="Times New Roman" w:hAnsi="Times New Roman" w:cs="Times New Roman"/>
          <w:color w:val="000000" w:themeColor="text1"/>
          <w:sz w:val="24"/>
          <w:szCs w:val="24"/>
        </w:rPr>
        <w:t xml:space="preserve"> are the vulnerabilities of smallholder farmers to climate change in the Sissala East Municipality?</w:t>
      </w:r>
    </w:p>
    <w:p w14:paraId="47063996" w14:textId="326BD158" w:rsidR="00F02693" w:rsidRPr="00DF1AE0" w:rsidRDefault="008D0880" w:rsidP="00F02693">
      <w:pPr>
        <w:pStyle w:val="ListParagraph"/>
        <w:numPr>
          <w:ilvl w:val="0"/>
          <w:numId w:val="4"/>
        </w:num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What are the factors influencing climate adaptation intensity of smallholder farmers in the Sissala East Municipality?</w:t>
      </w:r>
      <w:r w:rsidR="00F02693" w:rsidRPr="00DF1AE0">
        <w:rPr>
          <w:rFonts w:ascii="Times New Roman" w:hAnsi="Times New Roman" w:cs="Times New Roman"/>
          <w:color w:val="000000" w:themeColor="text1"/>
          <w:sz w:val="24"/>
          <w:szCs w:val="24"/>
        </w:rPr>
        <w:t xml:space="preserve"> </w:t>
      </w:r>
    </w:p>
    <w:p w14:paraId="75E06969" w14:textId="54DC02A9" w:rsidR="00F75397" w:rsidRDefault="008D0880" w:rsidP="00F02693">
      <w:pPr>
        <w:pStyle w:val="ListParagraph"/>
        <w:numPr>
          <w:ilvl w:val="0"/>
          <w:numId w:val="4"/>
        </w:num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How </w:t>
      </w:r>
      <w:proofErr w:type="gramStart"/>
      <w:r w:rsidRPr="00DF1AE0">
        <w:rPr>
          <w:rFonts w:ascii="Times New Roman" w:hAnsi="Times New Roman" w:cs="Times New Roman"/>
          <w:color w:val="000000" w:themeColor="text1"/>
          <w:sz w:val="24"/>
          <w:szCs w:val="24"/>
        </w:rPr>
        <w:t>does</w:t>
      </w:r>
      <w:proofErr w:type="gramEnd"/>
      <w:r w:rsidR="00E40682" w:rsidRPr="00DF1AE0">
        <w:rPr>
          <w:rFonts w:ascii="Times New Roman" w:hAnsi="Times New Roman" w:cs="Times New Roman"/>
          <w:color w:val="000000" w:themeColor="text1"/>
          <w:sz w:val="24"/>
          <w:szCs w:val="24"/>
        </w:rPr>
        <w:t xml:space="preserve"> climate adaptation strategies</w:t>
      </w:r>
      <w:r w:rsidR="00DC5C16" w:rsidRPr="00DF1AE0">
        <w:rPr>
          <w:rFonts w:ascii="Times New Roman" w:hAnsi="Times New Roman" w:cs="Times New Roman"/>
          <w:color w:val="000000" w:themeColor="text1"/>
          <w:sz w:val="24"/>
          <w:szCs w:val="24"/>
        </w:rPr>
        <w:t xml:space="preserve"> and other socioeconomic factors</w:t>
      </w:r>
      <w:r w:rsidR="00EF3597"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color w:val="000000" w:themeColor="text1"/>
          <w:sz w:val="24"/>
          <w:szCs w:val="24"/>
        </w:rPr>
        <w:t>affect</w:t>
      </w:r>
      <w:r w:rsidR="00E40682" w:rsidRPr="00DF1AE0">
        <w:rPr>
          <w:rFonts w:ascii="Times New Roman" w:hAnsi="Times New Roman" w:cs="Times New Roman"/>
          <w:color w:val="000000" w:themeColor="text1"/>
          <w:sz w:val="24"/>
          <w:szCs w:val="24"/>
        </w:rPr>
        <w:t xml:space="preserve"> livelihood </w:t>
      </w:r>
      <w:r w:rsidR="00EF3597" w:rsidRPr="00DF1AE0">
        <w:rPr>
          <w:rFonts w:ascii="Times New Roman" w:hAnsi="Times New Roman" w:cs="Times New Roman"/>
          <w:color w:val="000000" w:themeColor="text1"/>
          <w:sz w:val="24"/>
          <w:szCs w:val="24"/>
        </w:rPr>
        <w:t xml:space="preserve">vulnerability </w:t>
      </w:r>
      <w:r w:rsidR="00E40682" w:rsidRPr="00DF1AE0">
        <w:rPr>
          <w:rFonts w:ascii="Times New Roman" w:hAnsi="Times New Roman" w:cs="Times New Roman"/>
          <w:color w:val="000000" w:themeColor="text1"/>
          <w:sz w:val="24"/>
          <w:szCs w:val="24"/>
        </w:rPr>
        <w:t xml:space="preserve">of </w:t>
      </w:r>
      <w:r w:rsidR="00F75397" w:rsidRPr="00DF1AE0">
        <w:rPr>
          <w:rFonts w:ascii="Times New Roman" w:hAnsi="Times New Roman" w:cs="Times New Roman"/>
          <w:color w:val="000000" w:themeColor="text1"/>
          <w:sz w:val="24"/>
          <w:szCs w:val="24"/>
        </w:rPr>
        <w:t>smallholder farmers in the Sissala East Municipality?</w:t>
      </w:r>
    </w:p>
    <w:p w14:paraId="309F7419" w14:textId="77777777" w:rsidR="005A0E47" w:rsidRPr="00DF1AE0" w:rsidRDefault="005A0E47" w:rsidP="005A0E47">
      <w:pPr>
        <w:pStyle w:val="ListParagraph"/>
        <w:spacing w:line="480" w:lineRule="auto"/>
        <w:jc w:val="both"/>
        <w:rPr>
          <w:rFonts w:ascii="Times New Roman" w:hAnsi="Times New Roman" w:cs="Times New Roman"/>
          <w:color w:val="000000" w:themeColor="text1"/>
          <w:sz w:val="24"/>
          <w:szCs w:val="24"/>
        </w:rPr>
      </w:pPr>
    </w:p>
    <w:p w14:paraId="47BD0103" w14:textId="77777777" w:rsidR="00F75397" w:rsidRPr="00DF1AE0" w:rsidRDefault="00F75397" w:rsidP="005A0E47">
      <w:pPr>
        <w:pStyle w:val="Heading2"/>
        <w:rPr>
          <w:b w:val="0"/>
        </w:rPr>
      </w:pPr>
      <w:bookmarkStart w:id="22" w:name="_Toc114659090"/>
      <w:bookmarkStart w:id="23" w:name="_Toc137733553"/>
      <w:r w:rsidRPr="00DF1AE0">
        <w:t xml:space="preserve">1.4 </w:t>
      </w:r>
      <w:r w:rsidRPr="005A0E47">
        <w:t>Research</w:t>
      </w:r>
      <w:r w:rsidRPr="00DF1AE0">
        <w:t xml:space="preserve"> Aim and Objectives</w:t>
      </w:r>
      <w:bookmarkEnd w:id="22"/>
      <w:bookmarkEnd w:id="23"/>
    </w:p>
    <w:p w14:paraId="38DCB83E" w14:textId="77777777" w:rsidR="00F75397" w:rsidRPr="00DF1AE0" w:rsidRDefault="00F75397" w:rsidP="005A0E47">
      <w:pPr>
        <w:pStyle w:val="Heading3"/>
      </w:pPr>
      <w:bookmarkStart w:id="24" w:name="_Toc137733554"/>
      <w:bookmarkStart w:id="25" w:name="_Toc114659091"/>
      <w:r w:rsidRPr="00DF1AE0">
        <w:t xml:space="preserve">1.4.1 </w:t>
      </w:r>
      <w:r w:rsidRPr="005A0E47">
        <w:t>Research</w:t>
      </w:r>
      <w:r w:rsidRPr="00DF1AE0">
        <w:t xml:space="preserve"> Aim</w:t>
      </w:r>
      <w:bookmarkEnd w:id="24"/>
      <w:r w:rsidRPr="00DF1AE0">
        <w:t xml:space="preserve"> </w:t>
      </w:r>
      <w:bookmarkEnd w:id="25"/>
    </w:p>
    <w:p w14:paraId="0694E86F" w14:textId="2CACD0DD" w:rsidR="00F75397" w:rsidRPr="00DF1AE0"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aim of this study is to assess the climate change adaptation strategies</w:t>
      </w:r>
      <w:r w:rsidR="009D0362" w:rsidRPr="00DF1AE0">
        <w:rPr>
          <w:rFonts w:ascii="Times New Roman" w:hAnsi="Times New Roman" w:cs="Times New Roman"/>
          <w:color w:val="000000" w:themeColor="text1"/>
          <w:sz w:val="24"/>
          <w:szCs w:val="24"/>
        </w:rPr>
        <w:t xml:space="preserve"> and livelihood vulnerabilities of smallholder</w:t>
      </w:r>
      <w:r w:rsidRPr="00DF1AE0">
        <w:rPr>
          <w:rFonts w:ascii="Times New Roman" w:hAnsi="Times New Roman" w:cs="Times New Roman"/>
          <w:color w:val="000000" w:themeColor="text1"/>
          <w:sz w:val="24"/>
          <w:szCs w:val="24"/>
        </w:rPr>
        <w:t xml:space="preserve"> farmers in the Sissala East Municipality.</w:t>
      </w:r>
    </w:p>
    <w:p w14:paraId="19A5AFDC" w14:textId="77777777" w:rsidR="00F75397" w:rsidRPr="00DF1AE0" w:rsidRDefault="00F75397" w:rsidP="005A0E47">
      <w:pPr>
        <w:pStyle w:val="Heading3"/>
      </w:pPr>
      <w:bookmarkStart w:id="26" w:name="_Toc114659092"/>
      <w:bookmarkStart w:id="27" w:name="_Toc137733555"/>
      <w:r w:rsidRPr="00DF1AE0">
        <w:t xml:space="preserve">1.4.2 </w:t>
      </w:r>
      <w:r w:rsidRPr="005A0E47">
        <w:t>Specific</w:t>
      </w:r>
      <w:bookmarkEnd w:id="26"/>
      <w:r w:rsidRPr="00DF1AE0">
        <w:t xml:space="preserve"> Objectives</w:t>
      </w:r>
      <w:bookmarkEnd w:id="27"/>
      <w:r w:rsidRPr="00DF1AE0">
        <w:t xml:space="preserve"> </w:t>
      </w:r>
    </w:p>
    <w:p w14:paraId="7C5E0384" w14:textId="77777777" w:rsidR="00F02693" w:rsidRPr="00DF1AE0" w:rsidRDefault="00F75397" w:rsidP="00F02693">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specific objective the study sought to</w:t>
      </w:r>
      <w:r w:rsidR="005F0347" w:rsidRPr="00DF1AE0">
        <w:rPr>
          <w:rFonts w:ascii="Times New Roman" w:hAnsi="Times New Roman" w:cs="Times New Roman"/>
          <w:color w:val="000000" w:themeColor="text1"/>
          <w:sz w:val="24"/>
          <w:szCs w:val="24"/>
        </w:rPr>
        <w:t xml:space="preserve"> achieve</w:t>
      </w:r>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include</w:t>
      </w:r>
      <w:proofErr w:type="gramEnd"/>
      <w:r w:rsidRPr="00DF1AE0">
        <w:rPr>
          <w:rFonts w:ascii="Times New Roman" w:hAnsi="Times New Roman" w:cs="Times New Roman"/>
          <w:color w:val="000000" w:themeColor="text1"/>
          <w:sz w:val="24"/>
          <w:szCs w:val="24"/>
        </w:rPr>
        <w:t xml:space="preserve">: </w:t>
      </w:r>
    </w:p>
    <w:p w14:paraId="206A9F6B" w14:textId="77777777" w:rsidR="00F02693" w:rsidRPr="00DF1AE0" w:rsidRDefault="00F02693" w:rsidP="00F02693">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1. </w:t>
      </w:r>
      <w:r w:rsidR="00F75397" w:rsidRPr="00DF1AE0">
        <w:rPr>
          <w:rFonts w:ascii="Times New Roman" w:hAnsi="Times New Roman" w:cs="Times New Roman"/>
          <w:color w:val="000000" w:themeColor="text1"/>
          <w:sz w:val="24"/>
          <w:szCs w:val="24"/>
        </w:rPr>
        <w:t xml:space="preserve">To </w:t>
      </w:r>
      <w:r w:rsidR="002D41A0" w:rsidRPr="00DF1AE0">
        <w:rPr>
          <w:rFonts w:ascii="Times New Roman" w:hAnsi="Times New Roman" w:cs="Times New Roman"/>
          <w:color w:val="000000" w:themeColor="text1"/>
          <w:sz w:val="24"/>
          <w:szCs w:val="24"/>
        </w:rPr>
        <w:t>assess the vulnerabilities of smallholder farmers to climate change in the Sissala East Municipality</w:t>
      </w:r>
      <w:r w:rsidR="00F75397"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w:t>
      </w:r>
    </w:p>
    <w:p w14:paraId="7CFD4DCF" w14:textId="77777777" w:rsidR="00F02693" w:rsidRPr="00DF1AE0" w:rsidRDefault="00F02693" w:rsidP="00F02693">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2. To determine the factors influencing climate adaptation intensity of smallholder farmers in the Sissala East Municipality. </w:t>
      </w:r>
    </w:p>
    <w:p w14:paraId="007FF97A" w14:textId="17792ADD" w:rsidR="00F75397" w:rsidRDefault="00F02693" w:rsidP="00F02693">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3. </w:t>
      </w:r>
      <w:r w:rsidR="00F75397" w:rsidRPr="00DF1AE0">
        <w:rPr>
          <w:rFonts w:ascii="Times New Roman" w:hAnsi="Times New Roman" w:cs="Times New Roman"/>
          <w:color w:val="000000" w:themeColor="text1"/>
          <w:sz w:val="24"/>
          <w:szCs w:val="24"/>
        </w:rPr>
        <w:t xml:space="preserve">To assess </w:t>
      </w:r>
      <w:r w:rsidR="002D41A0" w:rsidRPr="00DF1AE0">
        <w:rPr>
          <w:rFonts w:ascii="Times New Roman" w:hAnsi="Times New Roman" w:cs="Times New Roman"/>
          <w:color w:val="000000" w:themeColor="text1"/>
          <w:sz w:val="24"/>
          <w:szCs w:val="24"/>
        </w:rPr>
        <w:t>the effects of climate adaptation strategies</w:t>
      </w:r>
      <w:r w:rsidR="00DC5C16" w:rsidRPr="00DF1AE0">
        <w:rPr>
          <w:rFonts w:ascii="Times New Roman" w:hAnsi="Times New Roman" w:cs="Times New Roman"/>
          <w:color w:val="000000" w:themeColor="text1"/>
          <w:sz w:val="24"/>
          <w:szCs w:val="24"/>
        </w:rPr>
        <w:t xml:space="preserve"> and other socioeconomic factors</w:t>
      </w:r>
      <w:r w:rsidR="002D41A0" w:rsidRPr="00DF1AE0">
        <w:rPr>
          <w:rFonts w:ascii="Times New Roman" w:hAnsi="Times New Roman" w:cs="Times New Roman"/>
          <w:color w:val="000000" w:themeColor="text1"/>
          <w:sz w:val="24"/>
          <w:szCs w:val="24"/>
        </w:rPr>
        <w:t xml:space="preserve"> on the livelihood vulnerability of smallholder farmers in the Sissala East Municipality</w:t>
      </w:r>
      <w:r w:rsidR="00F75397" w:rsidRPr="00DF1AE0">
        <w:rPr>
          <w:rFonts w:ascii="Times New Roman" w:hAnsi="Times New Roman" w:cs="Times New Roman"/>
          <w:color w:val="000000" w:themeColor="text1"/>
          <w:sz w:val="24"/>
          <w:szCs w:val="24"/>
        </w:rPr>
        <w:t>.</w:t>
      </w:r>
    </w:p>
    <w:p w14:paraId="1EEE221D" w14:textId="77777777" w:rsidR="005A0E47" w:rsidRPr="00DF1AE0" w:rsidRDefault="005A0E47" w:rsidP="00F02693">
      <w:pPr>
        <w:spacing w:line="480" w:lineRule="auto"/>
        <w:jc w:val="both"/>
        <w:rPr>
          <w:rFonts w:ascii="Times New Roman" w:hAnsi="Times New Roman" w:cs="Times New Roman"/>
          <w:color w:val="000000" w:themeColor="text1"/>
          <w:sz w:val="24"/>
          <w:szCs w:val="24"/>
        </w:rPr>
      </w:pPr>
    </w:p>
    <w:p w14:paraId="733FF1F3" w14:textId="77777777" w:rsidR="00F75397" w:rsidRPr="00DF1AE0" w:rsidRDefault="00F75397" w:rsidP="005A0E47">
      <w:pPr>
        <w:pStyle w:val="Heading2"/>
        <w:rPr>
          <w:b w:val="0"/>
        </w:rPr>
      </w:pPr>
      <w:bookmarkStart w:id="28" w:name="_Toc114659093"/>
      <w:bookmarkStart w:id="29" w:name="_Toc137733556"/>
      <w:r w:rsidRPr="00DF1AE0">
        <w:t>1.5 Scope of the Study</w:t>
      </w:r>
      <w:bookmarkEnd w:id="28"/>
      <w:bookmarkEnd w:id="29"/>
      <w:r w:rsidRPr="00DF1AE0">
        <w:t xml:space="preserve"> </w:t>
      </w:r>
    </w:p>
    <w:p w14:paraId="7731F8E6" w14:textId="6A715B37"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The research analyzes the methods used by smallholder farmers in the Upper West region's Sissala East Municipality to adapt to climate change. The study examines how susceptible smallholder farmers are to climate change, as well as some of the </w:t>
      </w:r>
      <w:r w:rsidR="005F0347" w:rsidRPr="00DF1AE0">
        <w:rPr>
          <w:rFonts w:ascii="Times New Roman" w:hAnsi="Times New Roman" w:cs="Times New Roman"/>
          <w:color w:val="000000" w:themeColor="text1"/>
          <w:sz w:val="24"/>
          <w:szCs w:val="24"/>
        </w:rPr>
        <w:t>implications of their adaptation strategies on their livelihoods</w:t>
      </w:r>
      <w:r w:rsidRPr="00DF1AE0">
        <w:rPr>
          <w:rFonts w:ascii="Times New Roman" w:hAnsi="Times New Roman" w:cs="Times New Roman"/>
          <w:color w:val="000000" w:themeColor="text1"/>
          <w:sz w:val="24"/>
          <w:szCs w:val="24"/>
        </w:rPr>
        <w:t>, and it pinpoints the variables that affect how they adjust to the shift.</w:t>
      </w:r>
    </w:p>
    <w:p w14:paraId="7960D95C" w14:textId="77777777" w:rsidR="005A0E47" w:rsidRPr="00DF1AE0" w:rsidRDefault="005A0E47" w:rsidP="0002498A">
      <w:pPr>
        <w:pStyle w:val="NoSpacing"/>
      </w:pPr>
    </w:p>
    <w:p w14:paraId="0D19D083" w14:textId="76674415"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Given that it is situated in one of Ghana's poorest regions, where </w:t>
      </w:r>
      <w:r w:rsidR="00EE540B" w:rsidRPr="00DF1AE0">
        <w:rPr>
          <w:rFonts w:ascii="Times New Roman" w:hAnsi="Times New Roman" w:cs="Times New Roman"/>
          <w:color w:val="000000" w:themeColor="text1"/>
          <w:sz w:val="24"/>
          <w:szCs w:val="24"/>
        </w:rPr>
        <w:t>most of</w:t>
      </w:r>
      <w:r w:rsidRPr="00DF1AE0">
        <w:rPr>
          <w:rFonts w:ascii="Times New Roman" w:hAnsi="Times New Roman" w:cs="Times New Roman"/>
          <w:color w:val="000000" w:themeColor="text1"/>
          <w:sz w:val="24"/>
          <w:szCs w:val="24"/>
        </w:rPr>
        <w:t xml:space="preserve"> the population lives in poverty and depends on natural resources, particularly agriculture, and that it is suitable for the production of staple grains like rice, millet, maize, and guinea corn, the Sissala east was selected (SEDA, 2014). For instance, smallholder farmers make up 76% of households in the Sissala East Municipality (Ministry of Food and Agriculture, 2010). In addition, this region is situated in the hottest and driest region of Ghana (USAID, 2011, EPA, 2011), making its residents more susceptible to the effects of climate change than their counterparts in the south. Since most farmers in the Sissala East are illiterate and the municipality's meteorological department is understaffed, it is challenging to inform them of any early warning </w:t>
      </w:r>
      <w:r w:rsidRPr="00DF1AE0">
        <w:rPr>
          <w:rFonts w:ascii="Times New Roman" w:hAnsi="Times New Roman" w:cs="Times New Roman"/>
          <w:color w:val="000000" w:themeColor="text1"/>
          <w:sz w:val="24"/>
          <w:szCs w:val="24"/>
        </w:rPr>
        <w:lastRenderedPageBreak/>
        <w:t>systems connected to weather characteristics (MOFA, 2010). As a result, farmers mostly use their local expertise to forecast the weather.</w:t>
      </w:r>
    </w:p>
    <w:p w14:paraId="614B4049" w14:textId="77777777" w:rsidR="005A0E47" w:rsidRPr="00DF1AE0" w:rsidRDefault="005A0E47" w:rsidP="00F75397">
      <w:pPr>
        <w:spacing w:line="480" w:lineRule="auto"/>
        <w:jc w:val="both"/>
        <w:rPr>
          <w:rFonts w:ascii="Times New Roman" w:hAnsi="Times New Roman" w:cs="Times New Roman"/>
          <w:color w:val="000000" w:themeColor="text1"/>
          <w:sz w:val="24"/>
          <w:szCs w:val="24"/>
        </w:rPr>
      </w:pPr>
    </w:p>
    <w:p w14:paraId="3260DD6D" w14:textId="77777777" w:rsidR="00F75397" w:rsidRPr="00DF1AE0" w:rsidRDefault="00F75397" w:rsidP="005A0E47">
      <w:pPr>
        <w:pStyle w:val="Heading2"/>
        <w:rPr>
          <w:b w:val="0"/>
        </w:rPr>
      </w:pPr>
      <w:bookmarkStart w:id="30" w:name="_Toc114659094"/>
      <w:bookmarkStart w:id="31" w:name="_Toc137733557"/>
      <w:r w:rsidRPr="00DF1AE0">
        <w:t xml:space="preserve">1.6 </w:t>
      </w:r>
      <w:r w:rsidRPr="005A0E47">
        <w:t>Significance</w:t>
      </w:r>
      <w:r w:rsidRPr="00DF1AE0">
        <w:t xml:space="preserve"> of the Study</w:t>
      </w:r>
      <w:bookmarkEnd w:id="30"/>
      <w:bookmarkEnd w:id="31"/>
      <w:r w:rsidRPr="00DF1AE0">
        <w:t xml:space="preserve"> </w:t>
      </w:r>
    </w:p>
    <w:p w14:paraId="45C25C58" w14:textId="77777777" w:rsidR="00385963" w:rsidRDefault="00385963" w:rsidP="00F75397">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Global agriculture productivity is facing serious risks from climate change. Africa, and more especially Sub-Saharan Africa, seems to be experiencing more severe climate change-related issues. The Northern, Upper West, and Upper East regions of Ghana are semi-arid, and smallholder farmers who live in rural areas predominate there. These smallholder farmers' agricultural activities rely greatly on rainfall. </w:t>
      </w:r>
    </w:p>
    <w:p w14:paraId="723E36A4" w14:textId="77777777" w:rsidR="003B6D4D" w:rsidRPr="00DF1AE0" w:rsidRDefault="003B6D4D" w:rsidP="00F75397">
      <w:pPr>
        <w:pStyle w:val="NoSpacing"/>
        <w:spacing w:line="480" w:lineRule="auto"/>
        <w:jc w:val="both"/>
        <w:rPr>
          <w:rFonts w:ascii="Times New Roman" w:hAnsi="Times New Roman" w:cs="Times New Roman"/>
          <w:color w:val="000000" w:themeColor="text1"/>
          <w:sz w:val="24"/>
          <w:szCs w:val="24"/>
        </w:rPr>
      </w:pPr>
    </w:p>
    <w:p w14:paraId="393213B6" w14:textId="77777777" w:rsidR="00385963" w:rsidRDefault="00F75397" w:rsidP="00F75397">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This research work has contributed immensely to the search for effective adaptation strategies that will enhance the ability of local people especially smallholder farmers to withstand climate change shocks. It has also contributed to policy decisions which are responsive to the challenges of climate change in Ghana, especially the northern sector. The work has ironed out the adaptation strategies used by smallholders as well as the</w:t>
      </w:r>
      <w:r w:rsidR="005F0347" w:rsidRPr="00DF1AE0">
        <w:rPr>
          <w:rFonts w:ascii="Times New Roman" w:hAnsi="Times New Roman" w:cs="Times New Roman"/>
          <w:color w:val="000000" w:themeColor="text1"/>
          <w:sz w:val="24"/>
          <w:szCs w:val="24"/>
        </w:rPr>
        <w:t xml:space="preserve"> effects of their adaptation strategies on their livelihood’s vulnerability.</w:t>
      </w:r>
      <w:r w:rsidRPr="00DF1AE0">
        <w:rPr>
          <w:rFonts w:ascii="Times New Roman" w:hAnsi="Times New Roman" w:cs="Times New Roman"/>
          <w:color w:val="000000" w:themeColor="text1"/>
          <w:sz w:val="24"/>
          <w:szCs w:val="24"/>
        </w:rPr>
        <w:t xml:space="preserve"> In particular, the study has discovered the vulnerabilities of smallholder farmers to climate change and has come up with ways of addressing some of the weaknesses of some adaptation strategies with the aim of facilitating sustainable adaptation for smallholder farmers. </w:t>
      </w:r>
    </w:p>
    <w:p w14:paraId="42D4D0F3" w14:textId="77777777" w:rsidR="005A0E47" w:rsidRPr="00DF1AE0" w:rsidRDefault="005A0E47" w:rsidP="00F75397">
      <w:pPr>
        <w:pStyle w:val="NoSpacing"/>
        <w:spacing w:line="480" w:lineRule="auto"/>
        <w:jc w:val="both"/>
        <w:rPr>
          <w:rFonts w:ascii="Times New Roman" w:hAnsi="Times New Roman" w:cs="Times New Roman"/>
          <w:color w:val="000000" w:themeColor="text1"/>
          <w:sz w:val="24"/>
          <w:szCs w:val="24"/>
        </w:rPr>
      </w:pPr>
    </w:p>
    <w:p w14:paraId="491B5C0A" w14:textId="512B0D53" w:rsidR="00F75397" w:rsidRDefault="00F75397" w:rsidP="00F75397">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Additionally, climate change is an important cross cutting issue and is never exhaustive through single research. Therefore, this study has also contributed to research on the adaptation of climate change in northern. The entire study serves as one of the reference materials for future researches. This has not only promoted </w:t>
      </w:r>
      <w:r w:rsidRPr="00DF1AE0">
        <w:rPr>
          <w:rFonts w:ascii="Times New Roman" w:hAnsi="Times New Roman" w:cs="Times New Roman"/>
          <w:color w:val="000000" w:themeColor="text1"/>
          <w:sz w:val="24"/>
          <w:szCs w:val="24"/>
        </w:rPr>
        <w:lastRenderedPageBreak/>
        <w:t>academic successes through a contribution to the body of knowledge to academics and policy makers but has also helped the rural communities to sustain their livelihood</w:t>
      </w:r>
      <w:r w:rsidR="00B95D0E" w:rsidRPr="00DF1AE0">
        <w:rPr>
          <w:rFonts w:ascii="Times New Roman" w:hAnsi="Times New Roman" w:cs="Times New Roman"/>
          <w:color w:val="000000" w:themeColor="text1"/>
          <w:sz w:val="24"/>
          <w:szCs w:val="24"/>
        </w:rPr>
        <w:t>s</w:t>
      </w:r>
      <w:r w:rsidRPr="00DF1AE0">
        <w:rPr>
          <w:rFonts w:ascii="Times New Roman" w:hAnsi="Times New Roman" w:cs="Times New Roman"/>
          <w:color w:val="000000" w:themeColor="text1"/>
          <w:sz w:val="24"/>
          <w:szCs w:val="24"/>
        </w:rPr>
        <w:t>.</w:t>
      </w:r>
    </w:p>
    <w:p w14:paraId="1C2562C7" w14:textId="77777777" w:rsidR="005A0E47" w:rsidRPr="00DF1AE0" w:rsidRDefault="005A0E47" w:rsidP="00F75397">
      <w:pPr>
        <w:pStyle w:val="NoSpacing"/>
        <w:spacing w:line="480" w:lineRule="auto"/>
        <w:jc w:val="both"/>
        <w:rPr>
          <w:rFonts w:ascii="Times New Roman" w:hAnsi="Times New Roman" w:cs="Times New Roman"/>
          <w:color w:val="000000" w:themeColor="text1"/>
          <w:sz w:val="24"/>
          <w:szCs w:val="24"/>
        </w:rPr>
      </w:pPr>
    </w:p>
    <w:p w14:paraId="4DA20840" w14:textId="77777777" w:rsidR="00F75397" w:rsidRPr="00DF1AE0" w:rsidRDefault="00F75397" w:rsidP="005A0E47">
      <w:pPr>
        <w:pStyle w:val="Heading2"/>
        <w:rPr>
          <w:b w:val="0"/>
        </w:rPr>
      </w:pPr>
      <w:bookmarkStart w:id="32" w:name="_Toc114659095"/>
      <w:bookmarkStart w:id="33" w:name="_Toc137733558"/>
      <w:r w:rsidRPr="00DF1AE0">
        <w:t>1.7 Delimitation of the Study</w:t>
      </w:r>
      <w:bookmarkEnd w:id="32"/>
      <w:bookmarkEnd w:id="33"/>
    </w:p>
    <w:p w14:paraId="5C2358F0" w14:textId="2AF273B6"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Sissala East Municipal was chosen because</w:t>
      </w:r>
      <w:r w:rsidR="00B95D0E" w:rsidRPr="00DF1AE0">
        <w:rPr>
          <w:rFonts w:ascii="Times New Roman" w:hAnsi="Times New Roman" w:cs="Times New Roman"/>
          <w:color w:val="000000" w:themeColor="text1"/>
          <w:sz w:val="24"/>
          <w:szCs w:val="24"/>
        </w:rPr>
        <w:t xml:space="preserve"> it is one of the </w:t>
      </w:r>
      <w:r w:rsidR="004F58C1" w:rsidRPr="00DF1AE0">
        <w:rPr>
          <w:rFonts w:ascii="Times New Roman" w:hAnsi="Times New Roman" w:cs="Times New Roman"/>
          <w:color w:val="000000" w:themeColor="text1"/>
          <w:sz w:val="24"/>
          <w:szCs w:val="24"/>
        </w:rPr>
        <w:t>districts</w:t>
      </w:r>
      <w:r w:rsidR="00B95D0E" w:rsidRPr="00DF1AE0">
        <w:rPr>
          <w:rFonts w:ascii="Times New Roman" w:hAnsi="Times New Roman" w:cs="Times New Roman"/>
          <w:color w:val="000000" w:themeColor="text1"/>
          <w:sz w:val="24"/>
          <w:szCs w:val="24"/>
        </w:rPr>
        <w:t xml:space="preserve"> where the Resilience </w:t>
      </w:r>
      <w:proofErr w:type="gramStart"/>
      <w:r w:rsidR="00B95D0E" w:rsidRPr="00DF1AE0">
        <w:rPr>
          <w:rFonts w:ascii="Times New Roman" w:hAnsi="Times New Roman" w:cs="Times New Roman"/>
          <w:color w:val="000000" w:themeColor="text1"/>
          <w:sz w:val="24"/>
          <w:szCs w:val="24"/>
        </w:rPr>
        <w:t>Against</w:t>
      </w:r>
      <w:proofErr w:type="gramEnd"/>
      <w:r w:rsidR="00B95D0E" w:rsidRPr="00DF1AE0">
        <w:rPr>
          <w:rFonts w:ascii="Times New Roman" w:hAnsi="Times New Roman" w:cs="Times New Roman"/>
          <w:color w:val="000000" w:themeColor="text1"/>
          <w:sz w:val="24"/>
          <w:szCs w:val="24"/>
        </w:rPr>
        <w:t xml:space="preserve"> Climate Change Social Transformation (REACH STR) project </w:t>
      </w:r>
      <w:r w:rsidR="00B75498" w:rsidRPr="00DF1AE0">
        <w:rPr>
          <w:rFonts w:ascii="Times New Roman" w:hAnsi="Times New Roman" w:cs="Times New Roman"/>
          <w:color w:val="000000" w:themeColor="text1"/>
          <w:sz w:val="24"/>
          <w:szCs w:val="24"/>
        </w:rPr>
        <w:t>has been</w:t>
      </w:r>
      <w:r w:rsidR="00B95D0E" w:rsidRPr="00DF1AE0">
        <w:rPr>
          <w:rFonts w:ascii="Times New Roman" w:hAnsi="Times New Roman" w:cs="Times New Roman"/>
          <w:color w:val="000000" w:themeColor="text1"/>
          <w:sz w:val="24"/>
          <w:szCs w:val="24"/>
        </w:rPr>
        <w:t xml:space="preserve"> implemented and</w:t>
      </w:r>
      <w:r w:rsidRPr="00DF1AE0">
        <w:rPr>
          <w:rFonts w:ascii="Times New Roman" w:hAnsi="Times New Roman" w:cs="Times New Roman"/>
          <w:color w:val="000000" w:themeColor="text1"/>
          <w:sz w:val="24"/>
          <w:szCs w:val="24"/>
        </w:rPr>
        <w:t xml:space="preserve"> a study of this kind has not been conducted in the study area which triggered the researcher’s attention to assess the adaptation strategies used by smallholder farmers in response to climate change. The researcher believes that conducting this study would improve the climate change adaptation strategies employed by smallholders in the study area and the country.  </w:t>
      </w:r>
    </w:p>
    <w:p w14:paraId="4F5E2B40" w14:textId="77777777" w:rsidR="00933792" w:rsidRPr="00DF1AE0" w:rsidRDefault="00933792" w:rsidP="0012316F">
      <w:pPr>
        <w:pStyle w:val="NoSpacing"/>
      </w:pPr>
    </w:p>
    <w:p w14:paraId="5317D949" w14:textId="77777777"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The study was also limited to smallholder farmers, specifically those who have attained the ages of Eighteen (18) years and above including men and women. These include smallholder farmers, who cultivate all kinds of crops in the district. </w:t>
      </w:r>
    </w:p>
    <w:p w14:paraId="55C8E59A" w14:textId="77777777" w:rsidR="0002498A" w:rsidRPr="00DF1AE0" w:rsidRDefault="0002498A" w:rsidP="00F75397">
      <w:pPr>
        <w:spacing w:line="480" w:lineRule="auto"/>
        <w:jc w:val="both"/>
        <w:rPr>
          <w:rFonts w:ascii="Times New Roman" w:hAnsi="Times New Roman" w:cs="Times New Roman"/>
          <w:color w:val="000000" w:themeColor="text1"/>
          <w:sz w:val="24"/>
          <w:szCs w:val="24"/>
        </w:rPr>
      </w:pPr>
    </w:p>
    <w:p w14:paraId="3BD450A5" w14:textId="77777777" w:rsidR="00F75397" w:rsidRPr="00DF1AE0" w:rsidRDefault="00F75397" w:rsidP="00933792">
      <w:pPr>
        <w:pStyle w:val="Heading2"/>
        <w:spacing w:before="0"/>
        <w:rPr>
          <w:b w:val="0"/>
        </w:rPr>
      </w:pPr>
      <w:bookmarkStart w:id="34" w:name="_Toc114659096"/>
      <w:bookmarkStart w:id="35" w:name="_Toc137733559"/>
      <w:r w:rsidRPr="00DF1AE0">
        <w:t xml:space="preserve">1.8 Limitations </w:t>
      </w:r>
      <w:r w:rsidRPr="005A0E47">
        <w:t>of</w:t>
      </w:r>
      <w:r w:rsidRPr="00DF1AE0">
        <w:t xml:space="preserve"> the Study</w:t>
      </w:r>
      <w:bookmarkEnd w:id="34"/>
      <w:bookmarkEnd w:id="35"/>
    </w:p>
    <w:p w14:paraId="5B269CBC" w14:textId="3E0B529D" w:rsidR="00F75397" w:rsidRPr="00DF1AE0"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major challenge of the study w</w:t>
      </w:r>
      <w:r w:rsidR="00EA721F" w:rsidRPr="00DF1AE0">
        <w:rPr>
          <w:rFonts w:ascii="Times New Roman" w:hAnsi="Times New Roman" w:cs="Times New Roman"/>
          <w:color w:val="000000" w:themeColor="text1"/>
          <w:sz w:val="24"/>
          <w:szCs w:val="24"/>
        </w:rPr>
        <w:t>as</w:t>
      </w:r>
      <w:r w:rsidRPr="00DF1AE0">
        <w:rPr>
          <w:rFonts w:ascii="Times New Roman" w:hAnsi="Times New Roman" w:cs="Times New Roman"/>
          <w:color w:val="000000" w:themeColor="text1"/>
          <w:sz w:val="24"/>
          <w:szCs w:val="24"/>
        </w:rPr>
        <w:t xml:space="preserve"> tim</w:t>
      </w:r>
      <w:r w:rsidR="00B95D0E" w:rsidRPr="00DF1AE0">
        <w:rPr>
          <w:rFonts w:ascii="Times New Roman" w:hAnsi="Times New Roman" w:cs="Times New Roman"/>
          <w:color w:val="000000" w:themeColor="text1"/>
          <w:sz w:val="24"/>
          <w:szCs w:val="24"/>
        </w:rPr>
        <w:t>e. T</w:t>
      </w:r>
      <w:r w:rsidRPr="00DF1AE0">
        <w:rPr>
          <w:rFonts w:ascii="Times New Roman" w:hAnsi="Times New Roman" w:cs="Times New Roman"/>
          <w:color w:val="000000" w:themeColor="text1"/>
          <w:sz w:val="24"/>
          <w:szCs w:val="24"/>
        </w:rPr>
        <w:t>h</w:t>
      </w:r>
      <w:r w:rsidR="00B95D0E" w:rsidRPr="00DF1AE0">
        <w:rPr>
          <w:rFonts w:ascii="Times New Roman" w:hAnsi="Times New Roman" w:cs="Times New Roman"/>
          <w:color w:val="000000" w:themeColor="text1"/>
          <w:sz w:val="24"/>
          <w:szCs w:val="24"/>
        </w:rPr>
        <w:t>is</w:t>
      </w:r>
      <w:r w:rsidRPr="00DF1AE0">
        <w:rPr>
          <w:rFonts w:ascii="Times New Roman" w:hAnsi="Times New Roman" w:cs="Times New Roman"/>
          <w:color w:val="000000" w:themeColor="text1"/>
          <w:sz w:val="24"/>
          <w:szCs w:val="24"/>
        </w:rPr>
        <w:t xml:space="preserve"> challenge </w:t>
      </w:r>
      <w:r w:rsidR="00B95D0E" w:rsidRPr="00DF1AE0">
        <w:rPr>
          <w:rFonts w:ascii="Times New Roman" w:hAnsi="Times New Roman" w:cs="Times New Roman"/>
          <w:color w:val="000000" w:themeColor="text1"/>
          <w:sz w:val="24"/>
          <w:szCs w:val="24"/>
        </w:rPr>
        <w:t>has</w:t>
      </w:r>
      <w:r w:rsidRPr="00DF1AE0">
        <w:rPr>
          <w:rFonts w:ascii="Times New Roman" w:hAnsi="Times New Roman" w:cs="Times New Roman"/>
          <w:color w:val="000000" w:themeColor="text1"/>
          <w:sz w:val="24"/>
          <w:szCs w:val="24"/>
        </w:rPr>
        <w:t xml:space="preserve"> limited the study to cover only three farming communities in the Sissala East Municipality, instead of all the farming communities within the Municipality. As a result, the study relied on some probability sampling techniques for generalizations and draw inferences from it.  Also, language barrier was another limitation of the study since the researcher do not </w:t>
      </w:r>
      <w:r w:rsidRPr="00DF1AE0">
        <w:rPr>
          <w:rFonts w:ascii="Times New Roman" w:hAnsi="Times New Roman" w:cs="Times New Roman"/>
          <w:color w:val="000000" w:themeColor="text1"/>
          <w:sz w:val="24"/>
          <w:szCs w:val="24"/>
        </w:rPr>
        <w:lastRenderedPageBreak/>
        <w:t>understand the local dialect spoken in the study area and must rely on research assistants for data collection.</w:t>
      </w:r>
    </w:p>
    <w:p w14:paraId="7357CD7B" w14:textId="77777777" w:rsidR="00F75397" w:rsidRPr="00DF1AE0" w:rsidRDefault="00F75397" w:rsidP="00F75397">
      <w:pPr>
        <w:spacing w:line="480" w:lineRule="auto"/>
        <w:jc w:val="both"/>
        <w:rPr>
          <w:rFonts w:ascii="Times New Roman" w:hAnsi="Times New Roman" w:cs="Times New Roman"/>
          <w:color w:val="000000" w:themeColor="text1"/>
          <w:sz w:val="24"/>
          <w:szCs w:val="24"/>
        </w:rPr>
      </w:pPr>
    </w:p>
    <w:p w14:paraId="0A72EB30" w14:textId="77777777" w:rsidR="00F75397" w:rsidRPr="00DF1AE0" w:rsidRDefault="00F75397" w:rsidP="00F75397">
      <w:pPr>
        <w:pStyle w:val="Heading2"/>
        <w:tabs>
          <w:tab w:val="left" w:pos="7635"/>
        </w:tabs>
        <w:spacing w:line="480" w:lineRule="auto"/>
        <w:rPr>
          <w:rFonts w:cs="Times New Roman"/>
          <w:b w:val="0"/>
          <w:bCs/>
          <w:szCs w:val="24"/>
        </w:rPr>
      </w:pPr>
      <w:bookmarkStart w:id="36" w:name="_Toc114659097"/>
      <w:bookmarkStart w:id="37" w:name="_Toc137733560"/>
      <w:r w:rsidRPr="00DF1AE0">
        <w:rPr>
          <w:rFonts w:cs="Times New Roman"/>
          <w:bCs/>
          <w:szCs w:val="24"/>
        </w:rPr>
        <w:t>1.9 Organization of the Study</w:t>
      </w:r>
      <w:bookmarkEnd w:id="36"/>
      <w:bookmarkEnd w:id="37"/>
      <w:r w:rsidRPr="00DF1AE0">
        <w:rPr>
          <w:rFonts w:cs="Times New Roman"/>
          <w:bCs/>
          <w:szCs w:val="24"/>
        </w:rPr>
        <w:tab/>
      </w:r>
    </w:p>
    <w:p w14:paraId="75B53B85" w14:textId="660E0E93" w:rsidR="00F75397" w:rsidRPr="00DF1AE0" w:rsidRDefault="00F75397" w:rsidP="00F75397">
      <w:pPr>
        <w:spacing w:line="480" w:lineRule="auto"/>
        <w:jc w:val="both"/>
        <w:rPr>
          <w:rFonts w:ascii="Times New Roman" w:hAnsi="Times New Roman" w:cs="Times New Roman"/>
          <w:color w:val="000000" w:themeColor="text1"/>
          <w:sz w:val="24"/>
          <w:szCs w:val="24"/>
          <w:lang w:val="en-GB"/>
        </w:rPr>
      </w:pPr>
      <w:r w:rsidRPr="00DF1AE0">
        <w:rPr>
          <w:rFonts w:ascii="Times New Roman" w:hAnsi="Times New Roman" w:cs="Times New Roman"/>
          <w:color w:val="000000" w:themeColor="text1"/>
          <w:sz w:val="24"/>
          <w:szCs w:val="24"/>
          <w:lang w:val="en-GB"/>
        </w:rPr>
        <w:t xml:space="preserve">This thesis is organized into five chapters. </w:t>
      </w:r>
      <w:r w:rsidR="00933792" w:rsidRPr="00DF1AE0">
        <w:rPr>
          <w:rFonts w:ascii="Times New Roman" w:hAnsi="Times New Roman" w:cs="Times New Roman"/>
          <w:color w:val="000000" w:themeColor="text1"/>
          <w:sz w:val="24"/>
          <w:szCs w:val="24"/>
          <w:lang w:val="en-GB"/>
        </w:rPr>
        <w:t>Chapter</w:t>
      </w:r>
      <w:r w:rsidRPr="00DF1AE0">
        <w:rPr>
          <w:rFonts w:ascii="Times New Roman" w:hAnsi="Times New Roman" w:cs="Times New Roman"/>
          <w:color w:val="000000" w:themeColor="text1"/>
          <w:sz w:val="24"/>
          <w:szCs w:val="24"/>
          <w:lang w:val="en-GB"/>
        </w:rPr>
        <w:t xml:space="preserve"> one introduces the research while chapter two reviews relevant literature on the study. Chapter three discusses the research methodology including the research methods and the data collection instruments. Chapter four presents the results and the analyses of the research while chapter five presents the summary of the findings, </w:t>
      </w:r>
      <w:r w:rsidR="00B95D0E" w:rsidRPr="00DF1AE0">
        <w:rPr>
          <w:rFonts w:ascii="Times New Roman" w:hAnsi="Times New Roman" w:cs="Times New Roman"/>
          <w:color w:val="000000" w:themeColor="text1"/>
          <w:sz w:val="24"/>
          <w:szCs w:val="24"/>
          <w:lang w:val="en-GB"/>
        </w:rPr>
        <w:t>conclusion,</w:t>
      </w:r>
      <w:r w:rsidRPr="00DF1AE0">
        <w:rPr>
          <w:rFonts w:ascii="Times New Roman" w:hAnsi="Times New Roman" w:cs="Times New Roman"/>
          <w:color w:val="000000" w:themeColor="text1"/>
          <w:sz w:val="24"/>
          <w:szCs w:val="24"/>
          <w:lang w:val="en-GB"/>
        </w:rPr>
        <w:t xml:space="preserve"> and recommendations of the study.</w:t>
      </w:r>
    </w:p>
    <w:p w14:paraId="44B9482A" w14:textId="77777777" w:rsidR="00F75397" w:rsidRPr="00DF1AE0" w:rsidRDefault="00F75397" w:rsidP="00F75397">
      <w:pPr>
        <w:spacing w:line="480" w:lineRule="auto"/>
        <w:jc w:val="both"/>
        <w:rPr>
          <w:rFonts w:cs="Times New Roman"/>
          <w:color w:val="000000" w:themeColor="text1"/>
          <w:sz w:val="24"/>
          <w:szCs w:val="24"/>
          <w:lang w:val="en-GB"/>
        </w:rPr>
      </w:pPr>
      <w:bookmarkStart w:id="38" w:name="_Toc114659098"/>
    </w:p>
    <w:p w14:paraId="13124E00" w14:textId="77777777" w:rsidR="00F75397" w:rsidRPr="00DF1AE0" w:rsidRDefault="00F75397" w:rsidP="00F75397">
      <w:pPr>
        <w:rPr>
          <w:rFonts w:ascii="Times New Roman" w:eastAsiaTheme="majorEastAsia" w:hAnsi="Times New Roman" w:cs="Times New Roman"/>
          <w:b/>
          <w:color w:val="000000" w:themeColor="text1"/>
          <w:sz w:val="24"/>
          <w:szCs w:val="24"/>
          <w:lang w:val="en-GB"/>
        </w:rPr>
      </w:pPr>
      <w:r w:rsidRPr="00DF1AE0">
        <w:rPr>
          <w:rFonts w:cs="Times New Roman"/>
          <w:color w:val="000000" w:themeColor="text1"/>
          <w:sz w:val="24"/>
          <w:szCs w:val="24"/>
          <w:lang w:val="en-GB"/>
        </w:rPr>
        <w:br w:type="page"/>
      </w:r>
    </w:p>
    <w:p w14:paraId="40470834" w14:textId="77777777" w:rsidR="00F75397" w:rsidRPr="00DF1AE0" w:rsidRDefault="00F75397" w:rsidP="003B6D4D">
      <w:pPr>
        <w:pStyle w:val="Heading1"/>
        <w:spacing w:before="0"/>
        <w:rPr>
          <w:b w:val="0"/>
          <w:sz w:val="28"/>
        </w:rPr>
      </w:pPr>
      <w:bookmarkStart w:id="39" w:name="_Toc137733561"/>
      <w:r w:rsidRPr="00933792">
        <w:lastRenderedPageBreak/>
        <w:t>CHAPTER</w:t>
      </w:r>
      <w:r w:rsidRPr="00DF1AE0">
        <w:t xml:space="preserve"> TWO</w:t>
      </w:r>
      <w:bookmarkEnd w:id="38"/>
      <w:bookmarkEnd w:id="39"/>
    </w:p>
    <w:p w14:paraId="00128132" w14:textId="77777777" w:rsidR="00F75397" w:rsidRPr="00DF1AE0" w:rsidRDefault="00F75397" w:rsidP="00933792">
      <w:pPr>
        <w:pStyle w:val="Heading1"/>
        <w:rPr>
          <w:b w:val="0"/>
        </w:rPr>
      </w:pPr>
      <w:bookmarkStart w:id="40" w:name="_Toc114659099"/>
      <w:bookmarkStart w:id="41" w:name="_Toc137733562"/>
      <w:r w:rsidRPr="00933792">
        <w:t>LITERATURE</w:t>
      </w:r>
      <w:r w:rsidRPr="00DF1AE0">
        <w:t xml:space="preserve"> REVIEW</w:t>
      </w:r>
      <w:bookmarkEnd w:id="40"/>
      <w:bookmarkEnd w:id="41"/>
    </w:p>
    <w:p w14:paraId="60F30785" w14:textId="3A35BDB4" w:rsidR="00F75397" w:rsidRPr="00DF1AE0" w:rsidRDefault="00F75397" w:rsidP="00933792">
      <w:pPr>
        <w:pStyle w:val="Heading2"/>
        <w:rPr>
          <w:b w:val="0"/>
        </w:rPr>
      </w:pPr>
      <w:bookmarkStart w:id="42" w:name="_Toc114659100"/>
      <w:bookmarkStart w:id="43" w:name="_Toc137733563"/>
      <w:r w:rsidRPr="00DF1AE0">
        <w:t xml:space="preserve">2.0 </w:t>
      </w:r>
      <w:r w:rsidRPr="00933792">
        <w:t>Introduction</w:t>
      </w:r>
      <w:bookmarkEnd w:id="42"/>
      <w:bookmarkEnd w:id="43"/>
      <w:r w:rsidR="00395C84" w:rsidRPr="00DF1AE0">
        <w:t xml:space="preserve"> </w:t>
      </w:r>
    </w:p>
    <w:p w14:paraId="7C514C34" w14:textId="77777777" w:rsidR="002C48A3" w:rsidRPr="00DF1AE0" w:rsidRDefault="002C48A3" w:rsidP="005A0E47">
      <w:pPr>
        <w:pStyle w:val="NoSpacing"/>
      </w:pPr>
    </w:p>
    <w:p w14:paraId="1AB4E1AA" w14:textId="5BDB04BA"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This chapter explored literature on the conceptual and theoretical issues on climate change. Concepts such as climate change, climate adaptation, adaptation strategies, drivers of climate adaptation, climate vulnerability among smallholders and the conceptual framework for the study are discussed in this chapter. </w:t>
      </w:r>
    </w:p>
    <w:p w14:paraId="4451FB96" w14:textId="77777777" w:rsidR="00933792" w:rsidRPr="00DF1AE0" w:rsidRDefault="00933792" w:rsidP="00F75397">
      <w:pPr>
        <w:spacing w:line="480" w:lineRule="auto"/>
        <w:jc w:val="both"/>
        <w:rPr>
          <w:rFonts w:ascii="Times New Roman" w:hAnsi="Times New Roman" w:cs="Times New Roman"/>
          <w:color w:val="000000" w:themeColor="text1"/>
          <w:sz w:val="24"/>
          <w:szCs w:val="24"/>
        </w:rPr>
      </w:pPr>
    </w:p>
    <w:p w14:paraId="597ABA74" w14:textId="517C4E19" w:rsidR="002C48A3" w:rsidRPr="00DF1AE0" w:rsidRDefault="00F75397" w:rsidP="005A0E47">
      <w:pPr>
        <w:pStyle w:val="Heading2"/>
      </w:pPr>
      <w:bookmarkStart w:id="44" w:name="_Toc114659101"/>
      <w:bookmarkStart w:id="45" w:name="_Toc137733564"/>
      <w:r w:rsidRPr="00DF1AE0">
        <w:t xml:space="preserve">2.1 The </w:t>
      </w:r>
      <w:r w:rsidRPr="005A0E47">
        <w:t>Concept</w:t>
      </w:r>
      <w:r w:rsidRPr="00DF1AE0">
        <w:t xml:space="preserve"> of Climate Change</w:t>
      </w:r>
      <w:bookmarkEnd w:id="44"/>
      <w:bookmarkEnd w:id="45"/>
    </w:p>
    <w:p w14:paraId="08869AA3" w14:textId="55E551AA"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idea of climate change has gained popularity and is generating debate worldwide (Dian et al., 2015). The most immediate effects of weather and climate are frequently felt during extreme meteorological occurrences such heavy rain and snow, droughts, heatwaves, cold waves, and storms, particularly tropical storms. Nevertheless, understanding large-scale changes in the climate is crucial. These can cause or intensify other serious incidents including food insecurity, wildfires, avalanches, floods, and landslides (WMO interim report, 2020).</w:t>
      </w:r>
    </w:p>
    <w:p w14:paraId="0CA220E6" w14:textId="77777777" w:rsidR="005A0E47" w:rsidRPr="00DF1AE0" w:rsidRDefault="005A0E47" w:rsidP="0012316F">
      <w:pPr>
        <w:pStyle w:val="NoSpacing"/>
      </w:pPr>
    </w:p>
    <w:p w14:paraId="648CAEF5" w14:textId="7BAB0BAE" w:rsidR="00F75397" w:rsidRDefault="00F75397" w:rsidP="00F75397">
      <w:pPr>
        <w:spacing w:line="480" w:lineRule="auto"/>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The World Meteorological Report (2020) states that the effects of climate-related events on human security, livelihoods, economies, infrastructure, and biodiversity already pose hazards to society.</w:t>
      </w:r>
      <w:proofErr w:type="gramEnd"/>
      <w:r w:rsidRPr="00DF1AE0">
        <w:rPr>
          <w:rFonts w:ascii="Times New Roman" w:hAnsi="Times New Roman" w:cs="Times New Roman"/>
          <w:color w:val="000000" w:themeColor="text1"/>
          <w:sz w:val="24"/>
          <w:szCs w:val="24"/>
        </w:rPr>
        <w:t xml:space="preserve"> Ecosystem services are also impacted by climate change. It may have an impact on how people use natural resources, as well as how resources are distributed within and across nations. Both specific events and climate change have a significant impact on the ecosystem. Droughts, wildfires in forested </w:t>
      </w:r>
      <w:r w:rsidRPr="00DF1AE0">
        <w:rPr>
          <w:rFonts w:ascii="Times New Roman" w:hAnsi="Times New Roman" w:cs="Times New Roman"/>
          <w:color w:val="000000" w:themeColor="text1"/>
          <w:sz w:val="24"/>
          <w:szCs w:val="24"/>
        </w:rPr>
        <w:lastRenderedPageBreak/>
        <w:t xml:space="preserve">and peatland regions, land degradation, sand and dust storms, and desertification are examples of negative environmental consequences on the land. </w:t>
      </w:r>
    </w:p>
    <w:p w14:paraId="182D8FB2" w14:textId="77777777" w:rsidR="00933792" w:rsidRPr="00DF1AE0" w:rsidRDefault="00933792" w:rsidP="0012316F">
      <w:pPr>
        <w:pStyle w:val="NoSpacing"/>
      </w:pPr>
    </w:p>
    <w:p w14:paraId="78DDD09D" w14:textId="536D3690"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In 2020, large sections of interior South America were severely drought-affected due to global climate change, with the worst-affected regions being Northern Argentina, Paraguay, and Brazil's western border regions. The northeastern part of Argentina saw its second-driest January-August period on record, while rainfall in Paraguay was also significantly below average at that time. With additional losses in Argentina, Uruguay, and Paraguay, estimated agricultural losses in Brazil were close to $3 billion USD (WMO Report, 2020).</w:t>
      </w:r>
    </w:p>
    <w:p w14:paraId="624F05E6" w14:textId="77777777" w:rsidR="005A0E47" w:rsidRPr="00DF1AE0" w:rsidRDefault="005A0E47" w:rsidP="0012316F">
      <w:pPr>
        <w:pStyle w:val="NoSpacing"/>
      </w:pPr>
    </w:p>
    <w:p w14:paraId="3C11D16D" w14:textId="1B76862B" w:rsidR="00F75397" w:rsidRDefault="00F75397" w:rsidP="00F75397">
      <w:pPr>
        <w:spacing w:line="480" w:lineRule="auto"/>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The World Meteorological Report (2020) states that after years of reduction, the recent rise in food insecurity that began in 2014 is mostly caused by armed conflict, a slowing economy, climatic variability, and extreme weather events.</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In 2019, around 750 million people, or almost 10% of the world's population, experienced extreme food insecurity.</w:t>
      </w:r>
      <w:proofErr w:type="gramEnd"/>
      <w:r w:rsidRPr="00DF1AE0">
        <w:rPr>
          <w:rFonts w:ascii="Times New Roman" w:hAnsi="Times New Roman" w:cs="Times New Roman"/>
          <w:color w:val="000000" w:themeColor="text1"/>
          <w:sz w:val="24"/>
          <w:szCs w:val="24"/>
        </w:rPr>
        <w:t xml:space="preserve"> Nearly 690 million people, or 9% of the world's population, were undernourished</w:t>
      </w:r>
      <w:r w:rsidR="007C1D48" w:rsidRPr="00DF1AE0">
        <w:rPr>
          <w:rFonts w:ascii="Times New Roman" w:hAnsi="Times New Roman" w:cs="Times New Roman"/>
          <w:color w:val="000000" w:themeColor="text1"/>
          <w:sz w:val="24"/>
          <w:szCs w:val="24"/>
        </w:rPr>
        <w:t xml:space="preserve"> (</w:t>
      </w:r>
      <w:r w:rsidR="00A55CEF" w:rsidRPr="00DF1AE0">
        <w:rPr>
          <w:rFonts w:ascii="Times New Roman" w:hAnsi="Times New Roman" w:cs="Times New Roman"/>
          <w:color w:val="000000" w:themeColor="text1"/>
          <w:sz w:val="24"/>
          <w:szCs w:val="24"/>
        </w:rPr>
        <w:t>WMO Report, 2020)</w:t>
      </w:r>
      <w:r w:rsidRPr="00DF1AE0">
        <w:rPr>
          <w:rFonts w:ascii="Times New Roman" w:hAnsi="Times New Roman" w:cs="Times New Roman"/>
          <w:color w:val="000000" w:themeColor="text1"/>
          <w:sz w:val="24"/>
          <w:szCs w:val="24"/>
        </w:rPr>
        <w:t>.</w:t>
      </w:r>
    </w:p>
    <w:p w14:paraId="26EE7037" w14:textId="77777777" w:rsidR="00933792" w:rsidRPr="00DF1AE0" w:rsidRDefault="00933792" w:rsidP="003B1486">
      <w:pPr>
        <w:pStyle w:val="NoSpacing"/>
      </w:pPr>
    </w:p>
    <w:p w14:paraId="129C0D28" w14:textId="77777777"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Additionally, 145 countries and territories throughout the world saw 33.4 million additional internal displacements in 2019 and 2020, which were brought on by complex socioeconomic vulnerabilities and, frequently happening concurrently, environmental degradation and climate-related calamities. Floods, droughts, and storms caused by climate change have affected more than 50 million people twice over (WMO Report, 2020). </w:t>
      </w:r>
    </w:p>
    <w:p w14:paraId="00CCB13B" w14:textId="77777777" w:rsidR="003B1486" w:rsidRDefault="003B1486" w:rsidP="00F75397">
      <w:pPr>
        <w:spacing w:line="480" w:lineRule="auto"/>
        <w:jc w:val="both"/>
        <w:rPr>
          <w:rFonts w:ascii="Times New Roman" w:hAnsi="Times New Roman" w:cs="Times New Roman"/>
          <w:color w:val="000000" w:themeColor="text1"/>
          <w:sz w:val="24"/>
          <w:szCs w:val="24"/>
        </w:rPr>
      </w:pPr>
    </w:p>
    <w:p w14:paraId="07B160BF" w14:textId="1AE734E4" w:rsidR="00F75397" w:rsidRPr="00DF1AE0"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Overall, Africa’s agriculture that </w:t>
      </w:r>
      <w:r w:rsidR="0002498A" w:rsidRPr="00DF1AE0">
        <w:rPr>
          <w:rFonts w:ascii="Times New Roman" w:hAnsi="Times New Roman" w:cs="Times New Roman"/>
          <w:color w:val="000000" w:themeColor="text1"/>
          <w:sz w:val="24"/>
          <w:szCs w:val="24"/>
        </w:rPr>
        <w:t>contributes</w:t>
      </w:r>
      <w:r w:rsidRPr="00DF1AE0">
        <w:rPr>
          <w:rFonts w:ascii="Times New Roman" w:hAnsi="Times New Roman" w:cs="Times New Roman"/>
          <w:color w:val="000000" w:themeColor="text1"/>
          <w:sz w:val="24"/>
          <w:szCs w:val="24"/>
        </w:rPr>
        <w:t xml:space="preserve"> about 15% to the continent’s Gross Domestic Product (GDP) (Oxford Business Group, 2019) is under threat by the changing climate through declining soil fertility, high temperatures, and irregular rainfall pattern which results in unexpected ﬂoods and droughts.</w:t>
      </w:r>
    </w:p>
    <w:p w14:paraId="3AD92F1E" w14:textId="77777777" w:rsidR="00F75397" w:rsidRPr="00DF1AE0" w:rsidRDefault="00F75397" w:rsidP="0012316F">
      <w:pPr>
        <w:pStyle w:val="NoSpacing"/>
      </w:pPr>
    </w:p>
    <w:p w14:paraId="1F0CF6DD" w14:textId="53BD49B6"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Climatic projections using existing data have indicated that prolonged and more intense droughts are likely to cause SSA to become drier by 2040 (Boyd et al, 2013). Other studies have also indicated that the determination of appropriate climate variation adaptation strategies in SSA is difﬁcult due to different biophysical challenges related to geographical location (Thomas et al, 2007). Therefore, the prolonged drought, temperature, food security, and diseases that are repercussions of climate change should be tackled using perceived and pragmatic adaptations approach. Even though the impression of climate change may not always be accurate, it may still be a helpful component of a solution (Fagariba et al., 2018).</w:t>
      </w:r>
    </w:p>
    <w:p w14:paraId="062CC7BA" w14:textId="77777777" w:rsidR="005A0E47" w:rsidRPr="00DF1AE0" w:rsidRDefault="005A0E47" w:rsidP="0012316F">
      <w:pPr>
        <w:pStyle w:val="NoSpacing"/>
      </w:pPr>
    </w:p>
    <w:p w14:paraId="45D3AFAC" w14:textId="0CF850A4"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Because of global warming, altered precipitation patterns, and a rise in the frequency of some extreme events, climate change has already had an impact on food security. Studies that isolate the effects of climate change from other factors on crop yields have revealed that, while yields of some crops (such as maize, wheat, and sugar beets) have recently increased in many higher-latitude regions while decreasing in many lower-latitude regions </w:t>
      </w:r>
      <w:r w:rsidR="004F58C1" w:rsidRPr="00DF1AE0">
        <w:rPr>
          <w:rFonts w:ascii="Times New Roman" w:hAnsi="Times New Roman" w:cs="Times New Roman"/>
          <w:color w:val="000000" w:themeColor="text1"/>
          <w:sz w:val="24"/>
          <w:szCs w:val="24"/>
        </w:rPr>
        <w:t>because of</w:t>
      </w:r>
      <w:r w:rsidRPr="00DF1AE0">
        <w:rPr>
          <w:rFonts w:ascii="Times New Roman" w:hAnsi="Times New Roman" w:cs="Times New Roman"/>
          <w:color w:val="000000" w:themeColor="text1"/>
          <w:sz w:val="24"/>
          <w:szCs w:val="24"/>
        </w:rPr>
        <w:t xml:space="preserve"> observed climate changes (IPCC, 2019); African pastoral systems' production and animal growth rates have decreased as a result of climate change. Strong evidence suggests that agricultural diseases and pests have already reacted to climate change by both increasing and decreasing their infestation rates (IPCC, 2019).</w:t>
      </w:r>
    </w:p>
    <w:p w14:paraId="6320081A" w14:textId="1434FB40"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Due to the low resilience of small-scale farmers, who make up most of the agriculture sector, studies have shown that the current rate of environmental degradation and climate change in Africa will cause a faster rise in temperature in the 21st century. This will have an impact on food security (Thomas et al., 2007 cited in Fagariba et al., 2018). Further research has shown that temperatures in West Africa rose by 0.5 to 0.9 degrees Celsius between 1990 and 2010, and it has been anticipated that the magnitude would rise by 2050 (Sissoko et al, 2011). A "vulnerability hotspot" for climate change has been identified as West Africa (Palazzo et al., 2017), primarily because of the region's reliance on rain-fed agriculture and the difficulty of adjusting agriculture to shifting climatic circumstances (Riede, et al, 2016). </w:t>
      </w:r>
    </w:p>
    <w:p w14:paraId="7064D5AB" w14:textId="77777777" w:rsidR="005A0E47" w:rsidRPr="00DF1AE0" w:rsidRDefault="005A0E47" w:rsidP="00F75397">
      <w:pPr>
        <w:spacing w:line="480" w:lineRule="auto"/>
        <w:jc w:val="both"/>
        <w:rPr>
          <w:rFonts w:ascii="Times New Roman" w:hAnsi="Times New Roman" w:cs="Times New Roman"/>
          <w:color w:val="000000" w:themeColor="text1"/>
          <w:sz w:val="24"/>
          <w:szCs w:val="24"/>
        </w:rPr>
      </w:pPr>
    </w:p>
    <w:p w14:paraId="5EE3C661" w14:textId="77777777" w:rsidR="00F75397" w:rsidRPr="00DF1AE0" w:rsidRDefault="00F75397" w:rsidP="005A0E47">
      <w:pPr>
        <w:pStyle w:val="Heading2"/>
        <w:rPr>
          <w:b w:val="0"/>
        </w:rPr>
      </w:pPr>
      <w:bookmarkStart w:id="46" w:name="_Toc114659102"/>
      <w:bookmarkStart w:id="47" w:name="_Toc137733565"/>
      <w:r w:rsidRPr="00DF1AE0">
        <w:t xml:space="preserve">2.2 Climate </w:t>
      </w:r>
      <w:r w:rsidRPr="005A0E47">
        <w:t>Change</w:t>
      </w:r>
      <w:r w:rsidRPr="00DF1AE0">
        <w:t xml:space="preserve"> in Ghana</w:t>
      </w:r>
      <w:bookmarkEnd w:id="46"/>
      <w:bookmarkEnd w:id="47"/>
    </w:p>
    <w:p w14:paraId="69B072D0" w14:textId="4F978138"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Ghana is expected to face temperature rises, severe occurrences including droughts and floods, and an increase in the frequency and length of heat waves in the future. The country will also likely grow drier and hotter. Variable rainfall will continue, increasing in some places while decreasing in others. Later in the year, the rainy season will begin, and the frequency and severity of heavy rainfall events will rise (USAID, 2018). Negative environmental effects such soil erosion, deforestation, recurring droughts, desertification, land degradation, and the loss of biodiversity, including animals, are likely to be the outcome. Important industries including forestry, health, water resources, and tourism are under risk (USAID, 2017).  Food insecurity concerns are anticipated to rise in response to water shortages and drought conditions, which may also escalate conflict over limited resources and population shifts. Sea level rise may also have an influence on much of the nation's coastline (USAID, 2017).</w:t>
      </w:r>
    </w:p>
    <w:p w14:paraId="54DB626D" w14:textId="51A483B1" w:rsidR="00F75397" w:rsidRPr="00DF1AE0"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Due to Ghana's high rate of urbanization and the comparatively huge population shift from rural agricultural livelihoods to urban areas, the nation confronts extra issues from climate change. The burden on service delivery, the need for adaptation, and finance is being increased by climatic stressors including floods and droughts (UNDP, 2019). The country's efforts to reduce poverty and continue developing face significant challenges from environmental degradation, impacted water resources, loss of biodiversity, and ecosystem services. These issues also make the country more vulnerable to risks and hazards, making it crucial to take sustainable adaptation and resilience measures (GTNC, 2015).</w:t>
      </w:r>
    </w:p>
    <w:p w14:paraId="67660525" w14:textId="77777777" w:rsidR="005A0E47" w:rsidRDefault="005A0E47" w:rsidP="0012316F">
      <w:pPr>
        <w:pStyle w:val="NoSpacing"/>
      </w:pPr>
    </w:p>
    <w:p w14:paraId="038A2E7A" w14:textId="1F593108" w:rsidR="00F75397" w:rsidRPr="00DF1AE0"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In Ghana, climate change and its effects are pervasive. Due to Ghana's agricultural economy and strong reliance on rainfed agriculture, climate change would have an impact on crop output there, which would then have an impact on the whole country's economy and efforts to achieve food security (Armah et al., 2011). Food production is already threatened by drought, soil erosion, and bushfires, especially in the country's north (Armah et al., 2011). According to Arndt, Asante, and Thurlow (2015), a drop in agriculture production has a detrimental knock-on impact on the productivity of non-agricultural sectors of the economy. Additionally, the impacts of climate change on households in Ghana are unequal; frequently, the poor, rural, and northern households are the ones that suffer the most. According to Asante and Amuakwa-Mensah (2015), climatic variability and change continue to make life worse for impoverished Ghanaians, the majority of whom are women and children.</w:t>
      </w:r>
    </w:p>
    <w:p w14:paraId="3BBAD27A" w14:textId="77777777" w:rsidR="00B75CAE" w:rsidRPr="00DF1AE0" w:rsidRDefault="00B75CAE" w:rsidP="0012316F">
      <w:pPr>
        <w:pStyle w:val="NoSpacing"/>
      </w:pPr>
    </w:p>
    <w:p w14:paraId="2E56176F" w14:textId="0929729B" w:rsidR="00F75397" w:rsidRPr="00DF1AE0"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Ghana's economy is sensitivity to climatic fluctuation and change; hence the future growth and development remain in danger. Infrastructure, hydropower generation, food security, and coastal and agricultural lifestyles are all significantly impacted by </w:t>
      </w:r>
      <w:r w:rsidRPr="00DF1AE0">
        <w:rPr>
          <w:rFonts w:ascii="Times New Roman" w:hAnsi="Times New Roman" w:cs="Times New Roman"/>
          <w:color w:val="000000" w:themeColor="text1"/>
          <w:sz w:val="24"/>
          <w:szCs w:val="24"/>
        </w:rPr>
        <w:lastRenderedPageBreak/>
        <w:t>rising sea levels, droughts, hotter temperatures, and irregular rainfall (WBG, 2021). Communities in Ghana's semi-arid, coastal, and wetland regions are exposed to food insecurity and unstable livelihoods due to the country's climatic and socioeconomic conditions, which also result in unsustainable agroecological systems, failed crops, and unproductive rangelands (USAID, 2017). The country is confronted with enormous challenges from a changing climate to its ecosystem, economy, and society. Ghana is subject to increased aridity, droughts, extreme rainfall events, and flooding. Ghana is also very susceptible to natural calamities and risks. The nation is vulnerable to a variety of weather-related threats, particularly those resulting from floods and droughts in the Northern Savannah area (GTNC, 2015).</w:t>
      </w:r>
    </w:p>
    <w:p w14:paraId="161E6772" w14:textId="77777777" w:rsidR="00B75CAE" w:rsidRPr="00DF1AE0" w:rsidRDefault="00B75CAE" w:rsidP="0012316F">
      <w:pPr>
        <w:pStyle w:val="NoSpacing"/>
      </w:pPr>
    </w:p>
    <w:p w14:paraId="035BACEB" w14:textId="5B45D6C7"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The danger and severity of water shortages and drought have increased nationwide, according to the World Bank Report (2021). Water, agriculture, and forestry are the main industries impacted. The likelihood of flash floods and riverbank overflow increases as intense rainfall events become more frequent. Additionally, this might lead to crop waterlogging and soil erosion, which would reduce yields and raise the risk of food insecurity, especially for subsistence farmers. Additionally, a period of drought that killed </w:t>
      </w:r>
      <w:r w:rsidR="00B75CAE" w:rsidRPr="00DF1AE0">
        <w:rPr>
          <w:rFonts w:ascii="Times New Roman" w:hAnsi="Times New Roman" w:cs="Times New Roman"/>
          <w:color w:val="000000" w:themeColor="text1"/>
          <w:sz w:val="24"/>
          <w:szCs w:val="24"/>
        </w:rPr>
        <w:t>most</w:t>
      </w:r>
      <w:r w:rsidRPr="00DF1AE0">
        <w:rPr>
          <w:rFonts w:ascii="Times New Roman" w:hAnsi="Times New Roman" w:cs="Times New Roman"/>
          <w:color w:val="000000" w:themeColor="text1"/>
          <w:sz w:val="24"/>
          <w:szCs w:val="24"/>
        </w:rPr>
        <w:t xml:space="preserve"> food crops came before these floods. Reduced crop yields and animal stress may also result from rising temperatures and greater aridity (USAID, 2017). </w:t>
      </w:r>
    </w:p>
    <w:p w14:paraId="6A5C6754" w14:textId="77777777" w:rsidR="003B6D4D" w:rsidRPr="00DF1AE0" w:rsidRDefault="003B6D4D" w:rsidP="0012316F">
      <w:pPr>
        <w:pStyle w:val="NoSpacing"/>
      </w:pPr>
    </w:p>
    <w:p w14:paraId="3F7ACB28" w14:textId="214D6B8F"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Economic losses, harm to agricultural fields, damage to vital infrastructure, and fatalities are expected to follow from this. Additionally, land degradation and soil erosion, which are made worse by frequent floods and droughts, have a negative influence on agricultural productivity and the livelihoods of rural poor people. Because they have less means with which to deal with these hazards, small rural </w:t>
      </w:r>
      <w:r w:rsidRPr="00DF1AE0">
        <w:rPr>
          <w:rFonts w:ascii="Times New Roman" w:hAnsi="Times New Roman" w:cs="Times New Roman"/>
          <w:color w:val="000000" w:themeColor="text1"/>
          <w:sz w:val="24"/>
          <w:szCs w:val="24"/>
        </w:rPr>
        <w:lastRenderedPageBreak/>
        <w:t xml:space="preserve">farmers are more susceptible to the effects of calamities (floods, dry spells) (GTNC, 2015). The current tensions between agricultural and human population water needs, especially during the dry seasons, are likely to get worse as temperatures rise in Ghana and the effects of climate change become more apparent. This will also likely change the quality of the water that is available from surface water and groundwater, which will put more strain on urban areas (USAID, 2018). </w:t>
      </w:r>
    </w:p>
    <w:p w14:paraId="75F4F846" w14:textId="77777777" w:rsidR="003B6D4D" w:rsidRPr="00DF1AE0" w:rsidRDefault="003B6D4D" w:rsidP="0012316F">
      <w:pPr>
        <w:pStyle w:val="NoSpacing"/>
      </w:pPr>
    </w:p>
    <w:p w14:paraId="30EFED53" w14:textId="32240991"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With later onsets projected to have an influence on crop productivity and livestock health, changing rainfall patterns are anticipated to have a considerable impact on agricultural production and harvest seasons. Increased aridity and drought have continued to be one of the primary causes of food insecurity in the nation, resulting in crop destruction, loss of pasture and water supplies, animal deaths, hunger, disease outbreaks, asset depletion, malnutrition, and migration (IFPRI, 2012). Unseasonably high temperatures, soil fertility issues, and inadequate soil water retention capacity have all been linked to excessive droughts in Northern Ghana, according to a related study (Biesbrock et al, 2013). In the previous two decades, the Northern region of Ghana, which produced 40% of the nation's grains and legumes, currently produces less than 25%. (Dasgupta et al, 2010). According to the research of Damnyag et al. (2021), the Northwestern region of Ghana is </w:t>
      </w:r>
      <w:r w:rsidR="004F58C1" w:rsidRPr="00DF1AE0">
        <w:rPr>
          <w:rFonts w:ascii="Times New Roman" w:hAnsi="Times New Roman" w:cs="Times New Roman"/>
          <w:color w:val="000000" w:themeColor="text1"/>
          <w:sz w:val="24"/>
          <w:szCs w:val="24"/>
        </w:rPr>
        <w:t>experiencing</w:t>
      </w:r>
      <w:r w:rsidRPr="00DF1AE0">
        <w:rPr>
          <w:rFonts w:ascii="Times New Roman" w:hAnsi="Times New Roman" w:cs="Times New Roman"/>
          <w:color w:val="000000" w:themeColor="text1"/>
          <w:sz w:val="24"/>
          <w:szCs w:val="24"/>
        </w:rPr>
        <w:t xml:space="preserve"> the effects of climate change. Due to the extreme weather conditions observed in these regions, farmers in Ghana's Northern region which comprises the Upper East, Upper West, Northern, and some portions of the Bono, Ahafo, and Oti regions are anticipated to be the most impacted. </w:t>
      </w:r>
    </w:p>
    <w:p w14:paraId="51E591CF" w14:textId="77777777" w:rsidR="003B6D4D" w:rsidRPr="00DF1AE0" w:rsidRDefault="003B6D4D" w:rsidP="00F75397">
      <w:pPr>
        <w:spacing w:line="480" w:lineRule="auto"/>
        <w:jc w:val="both"/>
        <w:rPr>
          <w:rFonts w:ascii="Times New Roman" w:hAnsi="Times New Roman" w:cs="Times New Roman"/>
          <w:color w:val="000000" w:themeColor="text1"/>
          <w:sz w:val="24"/>
          <w:szCs w:val="24"/>
        </w:rPr>
      </w:pPr>
    </w:p>
    <w:p w14:paraId="50C4A9D5" w14:textId="3C6B5BF1"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One of West Africa's climate change susceptibility areas is Northern Ghana (Yiran &amp; Stringer, 2016</w:t>
      </w:r>
      <w:r w:rsidR="00CC5CCC"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color w:val="000000" w:themeColor="text1"/>
          <w:sz w:val="24"/>
          <w:szCs w:val="24"/>
        </w:rPr>
        <w:t>Riede, et al, 2016). All the country's agro-ecological zones are anticipated to see very variable rainfall, while temperatures are predicted to rise (Adu-Prah et al, 2019). They went on to say that severe occurrences like droughts and floods, which are directly related to climate change, are anticipated to occur more frequently in Ghana. Food production will undoubtedly be impacted, which will have major effects on agricultural households' ability to support their families (Chemura &amp; Bernhard, 2020</w:t>
      </w:r>
      <w:r w:rsidR="00CC5CCC"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Dapilah &amp; Nielsen, 2020). Risks will rise as the climate changes in Ghana's Northern Savannah Ecological Zone, which is where agricultural output is concentrated and where poverty rates are at their highest (USAID, 2017). The health and agricultural sectors are particularly at danger from climate change in Northern Ghana because of changed rainfall patterns and coastal flooding (UNDP, 2019).</w:t>
      </w:r>
    </w:p>
    <w:p w14:paraId="6F17A01E" w14:textId="77777777" w:rsidR="003B6D4D" w:rsidRDefault="003B6D4D" w:rsidP="00F75397">
      <w:pPr>
        <w:spacing w:line="480" w:lineRule="auto"/>
        <w:jc w:val="both"/>
        <w:rPr>
          <w:rFonts w:ascii="Times New Roman" w:hAnsi="Times New Roman" w:cs="Times New Roman"/>
          <w:color w:val="000000" w:themeColor="text1"/>
          <w:sz w:val="24"/>
          <w:szCs w:val="24"/>
        </w:rPr>
      </w:pPr>
    </w:p>
    <w:p w14:paraId="23B4439F" w14:textId="77777777" w:rsidR="00F75397" w:rsidRPr="00DF1AE0" w:rsidRDefault="00F75397" w:rsidP="00F75397">
      <w:pPr>
        <w:pStyle w:val="Heading2"/>
        <w:rPr>
          <w:rFonts w:cs="Times New Roman"/>
          <w:b w:val="0"/>
          <w:bCs/>
          <w:szCs w:val="24"/>
        </w:rPr>
      </w:pPr>
      <w:bookmarkStart w:id="48" w:name="_Toc114659103"/>
      <w:bookmarkStart w:id="49" w:name="_Toc137733566"/>
      <w:r w:rsidRPr="00DF1AE0">
        <w:rPr>
          <w:rFonts w:cs="Times New Roman"/>
          <w:bCs/>
          <w:szCs w:val="24"/>
        </w:rPr>
        <w:t>2.3 The Concept of Climate Adaptation</w:t>
      </w:r>
      <w:bookmarkEnd w:id="48"/>
      <w:bookmarkEnd w:id="49"/>
    </w:p>
    <w:p w14:paraId="5592EC2C" w14:textId="2638A945" w:rsidR="00F75397" w:rsidRPr="00DF1AE0"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Coping and adaptation have emerged as two fundamental ideas in the research on social responses to climate change during the past 25 years. Within the fields of study, policy, and practice, there has been discussion on the meaning of these ideas. In describing social reactions to environmental stress, coping comes before adaptation. Its roots are in the literature on development studies, specifically the framework for sustainable livelihoods (Antwi-Agyei &amp; Nyantakyi-Frimpong, 2021). But adaptation is a more sophisticated kind of coping. According to the IPCC, adaptation to climate change refers to changes made to natural or human systems in response to present or anticipated climatic stimuli or their consequences, which limit harm or take advantage of advantageous possibilities. According to popular perception, adaptation is the process through which vulnerable farmers and families use measures to lessen the </w:t>
      </w:r>
      <w:r w:rsidRPr="00DF1AE0">
        <w:rPr>
          <w:rFonts w:ascii="Times New Roman" w:hAnsi="Times New Roman" w:cs="Times New Roman"/>
          <w:color w:val="000000" w:themeColor="text1"/>
          <w:sz w:val="24"/>
          <w:szCs w:val="24"/>
        </w:rPr>
        <w:lastRenderedPageBreak/>
        <w:t>negative effects of climate fluctuation on ecosystems and livelihoods (James &amp; Washington, 2013).</w:t>
      </w:r>
    </w:p>
    <w:p w14:paraId="007B43C8" w14:textId="77777777" w:rsidR="00F75397" w:rsidRPr="00DF1AE0" w:rsidRDefault="00F75397" w:rsidP="0012316F">
      <w:pPr>
        <w:pStyle w:val="NoSpacing"/>
      </w:pPr>
    </w:p>
    <w:p w14:paraId="13E4036F" w14:textId="7F704CF5" w:rsidR="00F75397" w:rsidRPr="00DF1AE0"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Farmers use their own methods to lessen the negative effects of climate change on their livelihoods, and Africa has already been made aware of adaptation (Fagariba, Song &amp; Soule, 2018). According to Antwi-Agyei et al. (2014), farmers in Ghana and sub-Saharan Africa use climate adaption measures to spread out climate risks and lessen climate consequences. In a similar vein, Nyantakyi-Frimpong &amp; Bezner-Kerr (2015) found that farmers adjust climate change to lessen its negative effects on farming. Climatic adaptation therefore has the potential to gradually lessen both the risks brought on by climate variability and the susceptibility to climate change (Fentie &amp; Beyene., 2019). According to Antwi-Agyei et al. (2012), adaptation is the greatest strategy for tackling the dangers posed by climate change for poor nations (Antwi-Agyei &amp; Nyantakyi-Frimpong, 2021). This is required to protect farmers' livelihoods and rural communities' ability to feed their families. Understanding the coping and adaptation strategies used by smallholder farmers in Ghana's climate vulnerability areas is critical for managing climate risks (Antwi-Agyei &amp; Nyantakyi-Frimpong, 2021).</w:t>
      </w:r>
    </w:p>
    <w:p w14:paraId="124561F8" w14:textId="77777777" w:rsidR="00B75CAE" w:rsidRPr="00DF1AE0" w:rsidRDefault="00B75CAE" w:rsidP="0012316F">
      <w:pPr>
        <w:pStyle w:val="NoSpacing"/>
      </w:pPr>
    </w:p>
    <w:p w14:paraId="03A2CFA3" w14:textId="0ACC3074" w:rsidR="00F75397" w:rsidRPr="00DF1AE0"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Climate adaptation is frequently used as a preventative, curative, or proactive technique to lessen the effects of climate change (Adzawla and Kane, 2019). Humans must respond to the real and anticipated effects of climate change through climate adaptation. Unsurprisingly, current environmental activities in Africa are focused on preparing for climate change (Epule et al., 2017). In addition to climate mitigation, climate adaptation is crucial to protecting families from localized and immediate effects of climatic shocks. As a result, farm households can benefit from a practice </w:t>
      </w:r>
      <w:r w:rsidRPr="00DF1AE0">
        <w:rPr>
          <w:rFonts w:ascii="Times New Roman" w:hAnsi="Times New Roman" w:cs="Times New Roman"/>
          <w:color w:val="000000" w:themeColor="text1"/>
          <w:sz w:val="24"/>
          <w:szCs w:val="24"/>
        </w:rPr>
        <w:lastRenderedPageBreak/>
        <w:t>called climate adaptation. Although climate adaptation has many benefits, it can also have negative effects on the ecosystem (Enriquez-de-Salamanca et al., 2017)</w:t>
      </w:r>
      <w:proofErr w:type="gramStart"/>
      <w:r w:rsidRPr="00DF1AE0">
        <w:rPr>
          <w:rFonts w:ascii="Times New Roman" w:hAnsi="Times New Roman" w:cs="Times New Roman"/>
          <w:color w:val="000000" w:themeColor="text1"/>
          <w:sz w:val="24"/>
          <w:szCs w:val="24"/>
        </w:rPr>
        <w:t>,</w:t>
      </w:r>
      <w:proofErr w:type="gramEnd"/>
      <w:r w:rsidRPr="00DF1AE0">
        <w:rPr>
          <w:rFonts w:ascii="Times New Roman" w:hAnsi="Times New Roman" w:cs="Times New Roman"/>
          <w:color w:val="000000" w:themeColor="text1"/>
          <w:sz w:val="24"/>
          <w:szCs w:val="24"/>
        </w:rPr>
        <w:t xml:space="preserve"> hence this issue must also receive the necessary attention (Juhola et al., 2016).</w:t>
      </w:r>
    </w:p>
    <w:p w14:paraId="566B7EF2" w14:textId="77777777" w:rsidR="00B75CAE" w:rsidRPr="00DF1AE0" w:rsidRDefault="00B75CAE" w:rsidP="0012316F">
      <w:pPr>
        <w:pStyle w:val="NoSpacing"/>
      </w:pPr>
    </w:p>
    <w:p w14:paraId="024D4BAA" w14:textId="7DB2FEBE"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Adaptation has been described in a variety of overlapping ways. Differences between gradual and transformative adaptation are one (Kates et al, 2012). Incremental adaptations to climate change are expansions of habits and actions that already lessen the negative effects of natural climatic variance and severe occurrences or increase their positive effects. It indicates change that is more than usual for most authors (Feola, 2015). According to some scholars, these adaptation strategies run the danger of perpetuating unsustainable behaviors in a situation where the environment is changing (Dilling et al 2015). This reactive strategy for adaptation frequently adopts a strongly technocratic and managerial viewpoint, where potential climate threats are seen as a series of recognizable risks that call for a variety of institutional and technological solutions to maintain the status quo in the face of climate change (Antwi-Agyei &amp; Nyantakyi-Frimpong, 2021).</w:t>
      </w:r>
    </w:p>
    <w:p w14:paraId="10E1BD6D" w14:textId="77777777" w:rsidR="003B6D4D" w:rsidRPr="00DF1AE0" w:rsidRDefault="003B6D4D" w:rsidP="0012316F">
      <w:pPr>
        <w:pStyle w:val="NoSpacing"/>
      </w:pPr>
    </w:p>
    <w:p w14:paraId="75B416D9" w14:textId="56E3C931"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When compared to incremental adaptations that are </w:t>
      </w:r>
      <w:r w:rsidR="004F58C1" w:rsidRPr="00DF1AE0">
        <w:rPr>
          <w:rFonts w:ascii="Times New Roman" w:hAnsi="Times New Roman" w:cs="Times New Roman"/>
          <w:color w:val="000000" w:themeColor="text1"/>
          <w:sz w:val="24"/>
          <w:szCs w:val="24"/>
        </w:rPr>
        <w:t>novel</w:t>
      </w:r>
      <w:r w:rsidRPr="00DF1AE0">
        <w:rPr>
          <w:rFonts w:ascii="Times New Roman" w:hAnsi="Times New Roman" w:cs="Times New Roman"/>
          <w:color w:val="000000" w:themeColor="text1"/>
          <w:sz w:val="24"/>
          <w:szCs w:val="24"/>
        </w:rPr>
        <w:t xml:space="preserve"> to a given location or resource system, transformational adaptations are adopted at a far bigger scale or intensity (Kates et al, 2012). Transformation is predicated on the idea that adaptation should contest the underlying factors that cause or maintain risk (Feola, 2015). In other words, adaptation should attack the root reasons at a societal level rather than just addressing the visible symptoms of susceptibility (Eriksen, et al 2015). Political ecology research, which contends that exposure to climate </w:t>
      </w:r>
      <w:proofErr w:type="gramStart"/>
      <w:r w:rsidRPr="00DF1AE0">
        <w:rPr>
          <w:rFonts w:ascii="Times New Roman" w:hAnsi="Times New Roman" w:cs="Times New Roman"/>
          <w:color w:val="000000" w:themeColor="text1"/>
          <w:sz w:val="24"/>
          <w:szCs w:val="24"/>
        </w:rPr>
        <w:t>shocks</w:t>
      </w:r>
      <w:proofErr w:type="gramEnd"/>
      <w:r w:rsidRPr="00DF1AE0">
        <w:rPr>
          <w:rFonts w:ascii="Times New Roman" w:hAnsi="Times New Roman" w:cs="Times New Roman"/>
          <w:color w:val="000000" w:themeColor="text1"/>
          <w:sz w:val="24"/>
          <w:szCs w:val="24"/>
        </w:rPr>
        <w:t xml:space="preserve"> is significantly influenced by existing inequality, disempowerment, and marginalization, serves as the foundation for transformational adaptation (Blaikie et al, 2014).</w:t>
      </w:r>
    </w:p>
    <w:p w14:paraId="6D6F70CD" w14:textId="7BAA348A"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According to Pelling et al. (2015), "adaptation as transformation" refers to giving top priority to initiatives that have the potential to divert current social systems (and their underlying institutions, structures, and actor positions) onto alternative development lanes even before the constraints of available adaptation options are reached. Also, there are two ways to adapt to the climate: proactive and reactive. Reactive adaptation techniques try to respond to climate change consequences after they have occurred, whereas proactive adaptation mechanisms are used to prepare for them (Mabuku et al., 2019; Shongwe et al., 2014). Control of soil erosion and the installation of irrigation dams for water supply for crop-based agricultural systems are two examples of reactive adaptation measures. On the other hand, it is proactive in nature to create new crop cultivars, modify planting and harvesting dates, apply fiscal (taxation) incentives, subsidies, and crop insurance programs.</w:t>
      </w:r>
    </w:p>
    <w:p w14:paraId="3289FFA0" w14:textId="77777777" w:rsidR="003B6D4D" w:rsidRPr="00DF1AE0" w:rsidRDefault="003B6D4D" w:rsidP="0012316F">
      <w:pPr>
        <w:pStyle w:val="NoSpacing"/>
      </w:pPr>
    </w:p>
    <w:p w14:paraId="36B3272F" w14:textId="392E5F9E"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In the fight against climate change, stakeholders and international organizations have viewed adaptation techniques as effective measures to combat severe poverty, hunger, food insecurity, and other effects of climatic variability (Etwire et al, 2013). Similar to this, workable current adaptation Strategies might be coordinated with fresh adaptation approaches that have the potential to quickly enhance the environment for farmers. Therefore, to improve the ability to distinguish between the facts and perceptions of climate change, adaptation restrictions and strategies must be supported by scientific evidence from farmers.</w:t>
      </w:r>
    </w:p>
    <w:p w14:paraId="73206714" w14:textId="77777777" w:rsidR="003B6D4D" w:rsidRPr="00DF1AE0" w:rsidRDefault="003B6D4D" w:rsidP="00F75397">
      <w:pPr>
        <w:spacing w:line="480" w:lineRule="auto"/>
        <w:jc w:val="both"/>
        <w:rPr>
          <w:rFonts w:ascii="Times New Roman" w:hAnsi="Times New Roman" w:cs="Times New Roman"/>
          <w:color w:val="000000" w:themeColor="text1"/>
          <w:sz w:val="24"/>
          <w:szCs w:val="24"/>
        </w:rPr>
      </w:pPr>
    </w:p>
    <w:p w14:paraId="2D3FE159" w14:textId="4BAE86DF" w:rsidR="00F75397" w:rsidRPr="00DF1AE0" w:rsidRDefault="00F75397" w:rsidP="003B6D4D">
      <w:pPr>
        <w:pStyle w:val="Heading2"/>
      </w:pPr>
      <w:bookmarkStart w:id="50" w:name="_Toc114659104"/>
      <w:bookmarkStart w:id="51" w:name="_Toc137733567"/>
      <w:r w:rsidRPr="00DF1AE0">
        <w:t xml:space="preserve">2.4 Climate Change </w:t>
      </w:r>
      <w:r w:rsidRPr="003B6D4D">
        <w:t>Adaptation</w:t>
      </w:r>
      <w:r w:rsidRPr="00DF1AE0">
        <w:t xml:space="preserve"> Strategies</w:t>
      </w:r>
      <w:bookmarkEnd w:id="50"/>
      <w:bookmarkEnd w:id="51"/>
    </w:p>
    <w:p w14:paraId="05351F3B" w14:textId="0178F2DB"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Nations that are particularly sensitive to climate </w:t>
      </w:r>
      <w:proofErr w:type="gramStart"/>
      <w:r w:rsidRPr="00DF1AE0">
        <w:rPr>
          <w:rFonts w:ascii="Times New Roman" w:hAnsi="Times New Roman" w:cs="Times New Roman"/>
          <w:color w:val="000000" w:themeColor="text1"/>
          <w:sz w:val="24"/>
          <w:szCs w:val="24"/>
        </w:rPr>
        <w:t>change,</w:t>
      </w:r>
      <w:proofErr w:type="gramEnd"/>
      <w:r w:rsidRPr="00DF1AE0">
        <w:rPr>
          <w:rFonts w:ascii="Times New Roman" w:hAnsi="Times New Roman" w:cs="Times New Roman"/>
          <w:color w:val="000000" w:themeColor="text1"/>
          <w:sz w:val="24"/>
          <w:szCs w:val="24"/>
        </w:rPr>
        <w:t xml:space="preserve"> are at higher risk of experiencing frequent or severe natural disasters. Climate change adaptation </w:t>
      </w:r>
      <w:r w:rsidRPr="00DF1AE0">
        <w:rPr>
          <w:rFonts w:ascii="Times New Roman" w:hAnsi="Times New Roman" w:cs="Times New Roman"/>
          <w:color w:val="000000" w:themeColor="text1"/>
          <w:sz w:val="24"/>
          <w:szCs w:val="24"/>
        </w:rPr>
        <w:lastRenderedPageBreak/>
        <w:t xml:space="preserve">techniques have attracted global, regions, and </w:t>
      </w:r>
      <w:proofErr w:type="gramStart"/>
      <w:r w:rsidRPr="00DF1AE0">
        <w:rPr>
          <w:rFonts w:ascii="Times New Roman" w:hAnsi="Times New Roman" w:cs="Times New Roman"/>
          <w:color w:val="000000" w:themeColor="text1"/>
          <w:sz w:val="24"/>
          <w:szCs w:val="24"/>
        </w:rPr>
        <w:t>nations</w:t>
      </w:r>
      <w:proofErr w:type="gramEnd"/>
      <w:r w:rsidRPr="00DF1AE0">
        <w:rPr>
          <w:rFonts w:ascii="Times New Roman" w:hAnsi="Times New Roman" w:cs="Times New Roman"/>
          <w:color w:val="000000" w:themeColor="text1"/>
          <w:sz w:val="24"/>
          <w:szCs w:val="24"/>
        </w:rPr>
        <w:t xml:space="preserve"> attentions (WMO Report, 2020). Therefore, climate change mitigation strategies have become a cornerstone to reduce the impact of climate change on agriculture and socioeconomic development. In Ghana, there are differences in households' approaches to coping with climate change and fluctuation. The livelihood group and asset holding level of the households, as well as the ecological zone in which the household is located, may be partly responsible for these discrepancies. Investments in climate smart agriculture practices, better water management, improved monitoring and early warning, the creation of knowledge and decision-support systems, and the creation of new crop varieties and farming-related technologies are just a few of the adaptation strategies for Ghana's agriculture industry. Improved fertilizer management integration and increased use of drought-resistant cultivars can assist increase yields for key crops including maize, rice, and cassava (IFPRI, 2012).</w:t>
      </w:r>
    </w:p>
    <w:p w14:paraId="3D1F4ED2" w14:textId="77777777" w:rsidR="003B6D4D" w:rsidRPr="00DF1AE0" w:rsidRDefault="003B6D4D" w:rsidP="0012316F">
      <w:pPr>
        <w:pStyle w:val="NoSpacing"/>
      </w:pPr>
    </w:p>
    <w:p w14:paraId="128D670A" w14:textId="37C184C9"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For instance, households in the Northern savannah zone of Ghana adapt by increasing the amount of land cultivated, gardening during the dry season, involving women in more agricultural tasks, growing early-ripening, high-value crops, diversifying into livestock rearing, and using more fertilizer, among other things. The country's resilience would be significantly improved by irrigation infrastructure and reliable agricultural water supplies, which would also increase production potential and smallholder farmers' livelihoods (World </w:t>
      </w:r>
      <w:r w:rsidR="00CC5CCC" w:rsidRPr="00DF1AE0">
        <w:rPr>
          <w:rFonts w:ascii="Times New Roman" w:hAnsi="Times New Roman" w:cs="Times New Roman"/>
          <w:color w:val="000000" w:themeColor="text1"/>
          <w:sz w:val="24"/>
          <w:szCs w:val="24"/>
        </w:rPr>
        <w:t>Bank</w:t>
      </w:r>
      <w:r w:rsidRPr="00DF1AE0">
        <w:rPr>
          <w:rFonts w:ascii="Times New Roman" w:hAnsi="Times New Roman" w:cs="Times New Roman"/>
          <w:color w:val="000000" w:themeColor="text1"/>
          <w:sz w:val="24"/>
          <w:szCs w:val="24"/>
        </w:rPr>
        <w:t>, 2021).</w:t>
      </w:r>
    </w:p>
    <w:p w14:paraId="751F9EFC" w14:textId="77777777" w:rsidR="003B6D4D" w:rsidRPr="00DF1AE0" w:rsidRDefault="003B6D4D" w:rsidP="0012316F">
      <w:pPr>
        <w:pStyle w:val="NoSpacing"/>
      </w:pPr>
    </w:p>
    <w:p w14:paraId="582A5D5F" w14:textId="160FEF1C"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Climate change impact in the Northern Ghana has been documented. To mitigate the impact of climate change on agriculture, farmers have adopted adaptation measures that might lessen the hazards associated with climate change (Adzawla et al, 2019). In general, mankind has long adapted to changing climates. Farmers have adopted </w:t>
      </w:r>
      <w:r w:rsidRPr="00DF1AE0">
        <w:rPr>
          <w:rFonts w:ascii="Times New Roman" w:hAnsi="Times New Roman" w:cs="Times New Roman"/>
          <w:color w:val="000000" w:themeColor="text1"/>
          <w:sz w:val="24"/>
          <w:szCs w:val="24"/>
        </w:rPr>
        <w:lastRenderedPageBreak/>
        <w:t xml:space="preserve">adaption tactics over the years that can assist mitigate the negative consequences of climate change. </w:t>
      </w:r>
      <w:r w:rsidR="00EE540B" w:rsidRPr="00DF1AE0">
        <w:rPr>
          <w:rFonts w:ascii="Times New Roman" w:hAnsi="Times New Roman" w:cs="Times New Roman"/>
          <w:color w:val="000000" w:themeColor="text1"/>
          <w:sz w:val="24"/>
          <w:szCs w:val="24"/>
        </w:rPr>
        <w:t>Even though</w:t>
      </w:r>
      <w:r w:rsidRPr="00DF1AE0">
        <w:rPr>
          <w:rFonts w:ascii="Times New Roman" w:hAnsi="Times New Roman" w:cs="Times New Roman"/>
          <w:color w:val="000000" w:themeColor="text1"/>
          <w:sz w:val="24"/>
          <w:szCs w:val="24"/>
        </w:rPr>
        <w:t xml:space="preserve"> this did not lead to optimal output levels, climate adaptation has been shown to increase yields and lessen the difficulties associated with poor agricultural productivity (Azumah et al, 2020). </w:t>
      </w:r>
      <w:r w:rsidR="00133D4A" w:rsidRPr="00DF1AE0">
        <w:rPr>
          <w:rFonts w:ascii="Times New Roman" w:hAnsi="Times New Roman" w:cs="Times New Roman"/>
          <w:color w:val="000000" w:themeColor="text1"/>
          <w:sz w:val="24"/>
          <w:szCs w:val="24"/>
        </w:rPr>
        <w:t>Most</w:t>
      </w:r>
      <w:r w:rsidRPr="00DF1AE0">
        <w:rPr>
          <w:rFonts w:ascii="Times New Roman" w:hAnsi="Times New Roman" w:cs="Times New Roman"/>
          <w:color w:val="000000" w:themeColor="text1"/>
          <w:sz w:val="24"/>
          <w:szCs w:val="24"/>
        </w:rPr>
        <w:t xml:space="preserve"> studies have </w:t>
      </w:r>
      <w:r w:rsidR="004F58C1" w:rsidRPr="00DF1AE0">
        <w:rPr>
          <w:rFonts w:ascii="Times New Roman" w:hAnsi="Times New Roman" w:cs="Times New Roman"/>
          <w:color w:val="000000" w:themeColor="text1"/>
          <w:sz w:val="24"/>
          <w:szCs w:val="24"/>
        </w:rPr>
        <w:t>investigated</w:t>
      </w:r>
      <w:r w:rsidRPr="00DF1AE0">
        <w:rPr>
          <w:rFonts w:ascii="Times New Roman" w:hAnsi="Times New Roman" w:cs="Times New Roman"/>
          <w:color w:val="000000" w:themeColor="text1"/>
          <w:sz w:val="24"/>
          <w:szCs w:val="24"/>
        </w:rPr>
        <w:t xml:space="preserve"> some of the technique’s farmers have used to adjust to climate shocks.</w:t>
      </w:r>
    </w:p>
    <w:p w14:paraId="76EA0B2F" w14:textId="77777777" w:rsidR="0012316F" w:rsidRPr="00DF1AE0" w:rsidRDefault="0012316F" w:rsidP="0012316F">
      <w:pPr>
        <w:pStyle w:val="NoSpacing"/>
      </w:pPr>
    </w:p>
    <w:p w14:paraId="5451C724" w14:textId="7EB7AD22"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Two of the most popular adaption strategies among farmers are the use of early maturing seed types and row planting. Research organizations all throughout the nation have recently begun to introduce early maturing seed variants. These are intended as a response to the increasingly irregular and brief showers (Adzawla et al, 2019). Changing the planting date is one of the most important climate adaptation tactics used by farmers in Ghana, particularly in the North, according to Alhassan et al. (2019).</w:t>
      </w:r>
    </w:p>
    <w:p w14:paraId="59231B70" w14:textId="77777777" w:rsidR="003B6D4D" w:rsidRPr="00DF1AE0" w:rsidRDefault="003B6D4D" w:rsidP="0012316F">
      <w:pPr>
        <w:pStyle w:val="NoSpacing"/>
      </w:pPr>
    </w:p>
    <w:p w14:paraId="32424DED" w14:textId="7C54C1B6"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One of the most common methods employed by farmers in Ghana to distribute the risk of climate change is mixed farming. The practice of raising both crops and animals on the same property at the same time and in the same location is known as mixed farming. Due to the significant influence of climate change on agricultural yields, it has emerged as a crucial adaptation approach. Crop producers also raise livestock and poultry, which occasionally supply labor and fertilizer for crop farms, </w:t>
      </w:r>
      <w:r w:rsidR="004F58C1" w:rsidRPr="00DF1AE0">
        <w:rPr>
          <w:rFonts w:ascii="Times New Roman" w:hAnsi="Times New Roman" w:cs="Times New Roman"/>
          <w:color w:val="000000" w:themeColor="text1"/>
          <w:sz w:val="24"/>
          <w:szCs w:val="24"/>
        </w:rPr>
        <w:t>to</w:t>
      </w:r>
      <w:r w:rsidRPr="00DF1AE0">
        <w:rPr>
          <w:rFonts w:ascii="Times New Roman" w:hAnsi="Times New Roman" w:cs="Times New Roman"/>
          <w:color w:val="000000" w:themeColor="text1"/>
          <w:sz w:val="24"/>
          <w:szCs w:val="24"/>
        </w:rPr>
        <w:t xml:space="preserve"> disperse risks across agricultural enterprises (Adzawla et al, 2019). </w:t>
      </w:r>
    </w:p>
    <w:p w14:paraId="32E07520" w14:textId="77777777" w:rsidR="003B6D4D" w:rsidRPr="00DF1AE0" w:rsidRDefault="003B6D4D" w:rsidP="0012316F">
      <w:pPr>
        <w:pStyle w:val="NoSpacing"/>
      </w:pPr>
    </w:p>
    <w:p w14:paraId="03C31A85" w14:textId="5A985A54"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According to Azumah et al. (2020), some of the main climate change adaptation tactics employed by farmers in Northern and Southern Ghana include shifting planting dates, planting early maturing kinds, row planting, replenishing, and sowing drought-tolerant types. The adoption intensity varies from district to district, with </w:t>
      </w:r>
      <w:r w:rsidRPr="00DF1AE0">
        <w:rPr>
          <w:rFonts w:ascii="Times New Roman" w:hAnsi="Times New Roman" w:cs="Times New Roman"/>
          <w:color w:val="000000" w:themeColor="text1"/>
          <w:sz w:val="24"/>
          <w:szCs w:val="24"/>
        </w:rPr>
        <w:lastRenderedPageBreak/>
        <w:t xml:space="preserve">Northern Ghana having </w:t>
      </w:r>
      <w:proofErr w:type="gramStart"/>
      <w:r w:rsidRPr="00DF1AE0">
        <w:rPr>
          <w:rFonts w:ascii="Times New Roman" w:hAnsi="Times New Roman" w:cs="Times New Roman"/>
          <w:color w:val="000000" w:themeColor="text1"/>
          <w:sz w:val="24"/>
          <w:szCs w:val="24"/>
        </w:rPr>
        <w:t>a greater</w:t>
      </w:r>
      <w:proofErr w:type="gramEnd"/>
      <w:r w:rsidRPr="00DF1AE0">
        <w:rPr>
          <w:rFonts w:ascii="Times New Roman" w:hAnsi="Times New Roman" w:cs="Times New Roman"/>
          <w:color w:val="000000" w:themeColor="text1"/>
          <w:sz w:val="24"/>
          <w:szCs w:val="24"/>
        </w:rPr>
        <w:t xml:space="preserve"> adoption intensity than the South. In semi-arid Ghana, Lawson et al. (2019) looked at the views and adaption tactics of women farmers. They discovered that most of the families still practice subsistence production methods such mixed farming and out-migration in response to climate dangers. According to Aniah et al. (2019), smallholder farmers used the sale of family possessions, household relocation, and food restriction or reduction as solutions to deal with the consequences of climate change.</w:t>
      </w:r>
    </w:p>
    <w:p w14:paraId="67FA1381" w14:textId="77777777" w:rsidR="003B6D4D" w:rsidRPr="00DF1AE0" w:rsidRDefault="003B6D4D" w:rsidP="0012316F">
      <w:pPr>
        <w:pStyle w:val="NoSpacing"/>
      </w:pPr>
    </w:p>
    <w:p w14:paraId="5BF4B032" w14:textId="21CE220F"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Aniah et al. (2019) discovered that farmers were altering planting dates, utilizing drought-tolerant crop types, and engaging in certain conservation agricultural measures based on their indigenous knowledge. According to Azumah et al. (2017), the primary coping and adaptation techniques used by farm households in Northern Ghana were treating farms with weedicides and insecticides, planting in rows, crop rotation, mixed cropping, and farming. Leguminous crops, zero tillage, mulching, composting, and agroforestry are effective farming techniques for enhancing soil nutrient levels. Related research has revealed that farmers in Northern Ghana, notably in the Sissala region, favor low-cost cultural practices for yield-boosting and climatic variation adaptation (Fagariba, Song &amp; Soule, 2018). The authors argued that farmers' attempts to mitigate the negative effects of climate change in the Upper West area through the usage of fertilizer have not been successful.  The Ministry of Food and Agriculture (MoFA) and other research organizations have suggested interventions like crop diversification, agroforestry, drought-resistant crops, and livestock rearing </w:t>
      </w:r>
      <w:r w:rsidR="00EE540B" w:rsidRPr="00DF1AE0">
        <w:rPr>
          <w:rFonts w:ascii="Times New Roman" w:hAnsi="Times New Roman" w:cs="Times New Roman"/>
          <w:color w:val="000000" w:themeColor="text1"/>
          <w:sz w:val="24"/>
          <w:szCs w:val="24"/>
        </w:rPr>
        <w:t>to</w:t>
      </w:r>
      <w:r w:rsidRPr="00DF1AE0">
        <w:rPr>
          <w:rFonts w:ascii="Times New Roman" w:hAnsi="Times New Roman" w:cs="Times New Roman"/>
          <w:color w:val="000000" w:themeColor="text1"/>
          <w:sz w:val="24"/>
          <w:szCs w:val="24"/>
        </w:rPr>
        <w:t xml:space="preserve"> combat the effects of climate change, but these measures have not adequately addressed the dire conditions in the area, according to their arguments.</w:t>
      </w:r>
    </w:p>
    <w:p w14:paraId="7FCB359E" w14:textId="77777777" w:rsidR="003B6D4D" w:rsidRPr="00DF1AE0" w:rsidRDefault="003B6D4D" w:rsidP="00F75397">
      <w:pPr>
        <w:spacing w:line="480" w:lineRule="auto"/>
        <w:jc w:val="both"/>
        <w:rPr>
          <w:rFonts w:ascii="Times New Roman" w:hAnsi="Times New Roman" w:cs="Times New Roman"/>
          <w:color w:val="000000" w:themeColor="text1"/>
          <w:sz w:val="24"/>
          <w:szCs w:val="24"/>
        </w:rPr>
      </w:pPr>
    </w:p>
    <w:p w14:paraId="1F1952FA" w14:textId="0B46D928"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Antwi-Agyei &amp; Nyantakyi-Frimpong, (2021), claims that farmers have used a variety of adaptation techniques throughout the years to minimize climate threats. The main adaptation techniques used by smallholder farmers in Ghana include the use of indigenous knowledge, the planting of drought-tolerant crop varieties, intensifying irrigation, migration, modifying the planting schedule, crop diversification, mixed farming, and sustainable land management techniques. In recent years, the planting season for crops in Northern Ghana has shifted from early April in 1960s to late April or early May due to the unpredictable nature of precipitation and the changing environmental conditions, especially rainfall amounts and distribution, according to Nyadzi et al. (2020) and Salvini et al. (2016). </w:t>
      </w:r>
    </w:p>
    <w:p w14:paraId="31D4F4F9" w14:textId="77777777" w:rsidR="003B6D4D" w:rsidRPr="00DF1AE0" w:rsidRDefault="003B6D4D" w:rsidP="0012316F">
      <w:pPr>
        <w:pStyle w:val="NoSpacing"/>
      </w:pPr>
    </w:p>
    <w:p w14:paraId="3B90DB68" w14:textId="38057FD1"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As a result, it is anticipated that smallholder farmers in Ghana's Northern Region would experience more of the negative consequences of climate change. This is mostly </w:t>
      </w:r>
      <w:r w:rsidR="00EE540B" w:rsidRPr="00DF1AE0">
        <w:rPr>
          <w:rFonts w:ascii="Times New Roman" w:hAnsi="Times New Roman" w:cs="Times New Roman"/>
          <w:color w:val="000000" w:themeColor="text1"/>
          <w:sz w:val="24"/>
          <w:szCs w:val="24"/>
        </w:rPr>
        <w:t>because</w:t>
      </w:r>
      <w:r w:rsidRPr="00DF1AE0">
        <w:rPr>
          <w:rFonts w:ascii="Times New Roman" w:hAnsi="Times New Roman" w:cs="Times New Roman"/>
          <w:color w:val="000000" w:themeColor="text1"/>
          <w:sz w:val="24"/>
          <w:szCs w:val="24"/>
        </w:rPr>
        <w:t xml:space="preserve"> farmers in these areas are unable to adequately adjust to climate change (Damnyag et al, 2021). It has also been demonstrated that some farmers in Northern Ghana utilize fertilizers, early maturing crop types, fallow land farming, mulching, and other practices with the main objective of reducing the effects of climate change on agricultural production (Aquah &amp; Kendie, 2017).</w:t>
      </w:r>
    </w:p>
    <w:p w14:paraId="51C6B0A0" w14:textId="77777777" w:rsidR="003B6D4D" w:rsidRPr="00DF1AE0" w:rsidRDefault="003B6D4D" w:rsidP="00F75397">
      <w:pPr>
        <w:spacing w:line="480" w:lineRule="auto"/>
        <w:jc w:val="both"/>
        <w:rPr>
          <w:rFonts w:ascii="Times New Roman" w:hAnsi="Times New Roman" w:cs="Times New Roman"/>
          <w:color w:val="000000" w:themeColor="text1"/>
          <w:sz w:val="24"/>
          <w:szCs w:val="24"/>
        </w:rPr>
      </w:pPr>
    </w:p>
    <w:p w14:paraId="45EAD8F9" w14:textId="307B642B" w:rsidR="00F75397" w:rsidRPr="00DF1AE0" w:rsidRDefault="00F75397" w:rsidP="003B6D4D">
      <w:pPr>
        <w:pStyle w:val="Heading2"/>
      </w:pPr>
      <w:bookmarkStart w:id="52" w:name="_Toc114659105"/>
      <w:bookmarkStart w:id="53" w:name="_Toc137733568"/>
      <w:r w:rsidRPr="00DF1AE0">
        <w:t xml:space="preserve">2.5 Climate Vulnerability </w:t>
      </w:r>
      <w:r w:rsidR="00F0742F" w:rsidRPr="00DF1AE0">
        <w:t>among</w:t>
      </w:r>
      <w:r w:rsidRPr="00DF1AE0">
        <w:t xml:space="preserve"> </w:t>
      </w:r>
      <w:r w:rsidRPr="003B6D4D">
        <w:t>Smallholder</w:t>
      </w:r>
      <w:r w:rsidRPr="00DF1AE0">
        <w:t xml:space="preserve"> Farmers</w:t>
      </w:r>
      <w:bookmarkEnd w:id="52"/>
      <w:bookmarkEnd w:id="53"/>
    </w:p>
    <w:p w14:paraId="495DBFEC" w14:textId="6EDD1FEE" w:rsidR="00F75397" w:rsidRPr="00DF1AE0"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Climate-related hazards, human and natural system vulnerability, exposure, and capacity for adaptation are all factors that interact intricately to determine the risk of climate-related effects. The globe is still on track to surpass the agreed-upon temperature thresholds between 1.5 °C and 2°C as result of industrialization. The industrialization result to high greenhouse gas emission levels, which would increase </w:t>
      </w:r>
      <w:r w:rsidRPr="00DF1AE0">
        <w:rPr>
          <w:rFonts w:ascii="Times New Roman" w:hAnsi="Times New Roman" w:cs="Times New Roman"/>
          <w:color w:val="000000" w:themeColor="text1"/>
          <w:sz w:val="24"/>
          <w:szCs w:val="24"/>
        </w:rPr>
        <w:lastRenderedPageBreak/>
        <w:t xml:space="preserve">the danger of much more ubiquitous consequences of climate change than are presently evident. Throughout the year 2020, climate and weather events have had a significant and wide-ranging influence on population migrations and the vulnerability of individuals on the move (WMO Report, 2020). The </w:t>
      </w:r>
      <w:proofErr w:type="gramStart"/>
      <w:r w:rsidRPr="00DF1AE0">
        <w:rPr>
          <w:rFonts w:ascii="Times New Roman" w:hAnsi="Times New Roman" w:cs="Times New Roman"/>
          <w:color w:val="000000" w:themeColor="text1"/>
          <w:sz w:val="24"/>
          <w:szCs w:val="24"/>
        </w:rPr>
        <w:t>degree</w:t>
      </w:r>
      <w:proofErr w:type="gramEnd"/>
      <w:r w:rsidRPr="00DF1AE0">
        <w:rPr>
          <w:rFonts w:ascii="Times New Roman" w:hAnsi="Times New Roman" w:cs="Times New Roman"/>
          <w:color w:val="000000" w:themeColor="text1"/>
          <w:sz w:val="24"/>
          <w:szCs w:val="24"/>
        </w:rPr>
        <w:t xml:space="preserve"> to which a system is vulnerable to or unable to handle the negative consequences of climate change, particularly climatic </w:t>
      </w:r>
      <w:r w:rsidR="00A21A5E" w:rsidRPr="00DF1AE0">
        <w:rPr>
          <w:rFonts w:ascii="Times New Roman" w:hAnsi="Times New Roman" w:cs="Times New Roman"/>
          <w:color w:val="000000" w:themeColor="text1"/>
          <w:sz w:val="24"/>
          <w:szCs w:val="24"/>
        </w:rPr>
        <w:t>unpredictability,</w:t>
      </w:r>
      <w:r w:rsidRPr="00DF1AE0">
        <w:rPr>
          <w:rFonts w:ascii="Times New Roman" w:hAnsi="Times New Roman" w:cs="Times New Roman"/>
          <w:color w:val="000000" w:themeColor="text1"/>
          <w:sz w:val="24"/>
          <w:szCs w:val="24"/>
        </w:rPr>
        <w:t xml:space="preserve"> and extremes, is known as vulnerability (IPCC, 2020). The degree to which an agricultural system is sensitive to or unable to withstand the detrimental effects of climate change, including climate change and extreme weather events, is referred to as vulnerability in agriculture (Hinkel, 2011). According to Räsänen et al. (2016), climate change is the primary factor influencing how vulnerable humans and other animal-based production systems are. If steps are not taken to reform the conventional agricultural systems, Ghana's and Africa's developmental problems would remain unsolved. </w:t>
      </w:r>
    </w:p>
    <w:p w14:paraId="341ECF78" w14:textId="77777777" w:rsidR="00B75CAE" w:rsidRPr="00DF1AE0" w:rsidRDefault="00B75CAE" w:rsidP="00BB495B">
      <w:pPr>
        <w:pStyle w:val="NoSpacing"/>
      </w:pPr>
    </w:p>
    <w:p w14:paraId="77E44EC0" w14:textId="2B1891E9"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According to studies, Africa is particularly sensitive to climate change because of its poverty, lack of access to technology, economic difficulties, harsh weather patterns, and subpar agricultural policy (Antwi-Agyei et al, 2012). Further research by the team indicated that farmers' susceptibility to climate change in Africa is heightened by institutional, financial, educational, social, and technical impediments. Since Ghana's agriculture depends heavily on rainfall, it is extremely sensitive to climate change and fluctuation. Because of this, the industry is known for having poor production levels. Since barely 2% of the nation's irrigation capacity is being used, irregular precipitation patterns have a serious negative impact on output. </w:t>
      </w:r>
      <w:r w:rsidR="006B3374" w:rsidRPr="00DF1AE0">
        <w:rPr>
          <w:rFonts w:ascii="Times New Roman" w:hAnsi="Times New Roman" w:cs="Times New Roman"/>
          <w:color w:val="000000" w:themeColor="text1"/>
          <w:sz w:val="24"/>
          <w:szCs w:val="24"/>
        </w:rPr>
        <w:t>Most</w:t>
      </w:r>
      <w:r w:rsidRPr="00DF1AE0">
        <w:rPr>
          <w:rFonts w:ascii="Times New Roman" w:hAnsi="Times New Roman" w:cs="Times New Roman"/>
          <w:color w:val="000000" w:themeColor="text1"/>
          <w:sz w:val="24"/>
          <w:szCs w:val="24"/>
        </w:rPr>
        <w:t xml:space="preserve"> </w:t>
      </w:r>
      <w:r w:rsidR="006B3374" w:rsidRPr="00DF1AE0">
        <w:rPr>
          <w:rFonts w:ascii="Times New Roman" w:hAnsi="Times New Roman" w:cs="Times New Roman"/>
          <w:color w:val="000000" w:themeColor="text1"/>
          <w:sz w:val="24"/>
          <w:szCs w:val="24"/>
        </w:rPr>
        <w:t xml:space="preserve">of </w:t>
      </w:r>
      <w:r w:rsidRPr="00DF1AE0">
        <w:rPr>
          <w:rFonts w:ascii="Times New Roman" w:hAnsi="Times New Roman" w:cs="Times New Roman"/>
          <w:color w:val="000000" w:themeColor="text1"/>
          <w:sz w:val="24"/>
          <w:szCs w:val="24"/>
        </w:rPr>
        <w:t xml:space="preserve">Ghana's agriculture is still dependent on ran-fed cultivation (USAID, 2017). </w:t>
      </w:r>
    </w:p>
    <w:p w14:paraId="4E72BE7E" w14:textId="77777777" w:rsidR="003B6D4D" w:rsidRPr="00DF1AE0" w:rsidRDefault="003B6D4D" w:rsidP="00F75397">
      <w:pPr>
        <w:spacing w:line="480" w:lineRule="auto"/>
        <w:jc w:val="both"/>
        <w:rPr>
          <w:rFonts w:ascii="Times New Roman" w:hAnsi="Times New Roman" w:cs="Times New Roman"/>
          <w:color w:val="000000" w:themeColor="text1"/>
          <w:sz w:val="24"/>
          <w:szCs w:val="24"/>
        </w:rPr>
      </w:pPr>
    </w:p>
    <w:p w14:paraId="2290F76A" w14:textId="68A252D6"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The vulnerability of Ghana to climate change has grown over time. Since 1960, there has been an increase in average annual temperatures of 1.0 °C, and by 2060, this increase is anticipated to reach between 1.0 and 3.0 °C. Additionally, during the 1960s, the average annual precipitation has decreased by almost 2.5% (Azumah et al, 2020). Due to the impact on the socioeconomic and infrastructure sectors, exposure to numerous elements including droughts, bushfires, and floods considerably influences how vulnerable humans are to the consequences of climate change in Ghana (USAID, 2012). According to research by Antwi-Agyei et al. (2012), families in the same agroecological zones vary equally in their susceptibility to climate change. Shah et al. (2013) also noted that Livelihood Vulnerability Index (LVI) varied within communities, particularly </w:t>
      </w:r>
      <w:r w:rsidR="006B3374" w:rsidRPr="00DF1AE0">
        <w:rPr>
          <w:rFonts w:ascii="Times New Roman" w:hAnsi="Times New Roman" w:cs="Times New Roman"/>
          <w:color w:val="000000" w:themeColor="text1"/>
          <w:sz w:val="24"/>
          <w:szCs w:val="24"/>
        </w:rPr>
        <w:t>because of</w:t>
      </w:r>
      <w:r w:rsidRPr="00DF1AE0">
        <w:rPr>
          <w:rFonts w:ascii="Times New Roman" w:hAnsi="Times New Roman" w:cs="Times New Roman"/>
          <w:color w:val="000000" w:themeColor="text1"/>
          <w:sz w:val="24"/>
          <w:szCs w:val="24"/>
        </w:rPr>
        <w:t xml:space="preserve"> variations in sociodemographic traits, health, and access to water. Similarly, Dendir and Simane (2019) findings suggested that LVI varies depending on the farmer's agroecological location and is higher for those who live in lowland agroecological zones. LVI was used by Antwi-Agyei et al. (2012), who discovered that even within the same agro-ecological area, families and communities had varying degrees of climate sensitivity, which was mostly influenced by socioeconomic factors including access to money and productive assets.</w:t>
      </w:r>
    </w:p>
    <w:p w14:paraId="2302D5D8" w14:textId="77777777" w:rsidR="003B6D4D" w:rsidRPr="00DF1AE0" w:rsidRDefault="003B6D4D" w:rsidP="00BB495B">
      <w:pPr>
        <w:pStyle w:val="NoSpacing"/>
      </w:pPr>
    </w:p>
    <w:p w14:paraId="2A40B2C9" w14:textId="3650C89D"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Adzawla et al. (2020) </w:t>
      </w:r>
      <w:r w:rsidR="006B3374" w:rsidRPr="00DF1AE0">
        <w:rPr>
          <w:rFonts w:ascii="Times New Roman" w:hAnsi="Times New Roman" w:cs="Times New Roman"/>
          <w:color w:val="000000" w:themeColor="text1"/>
          <w:sz w:val="24"/>
          <w:szCs w:val="24"/>
        </w:rPr>
        <w:t>concluded</w:t>
      </w:r>
      <w:r w:rsidRPr="00DF1AE0">
        <w:rPr>
          <w:rFonts w:ascii="Times New Roman" w:hAnsi="Times New Roman" w:cs="Times New Roman"/>
          <w:color w:val="000000" w:themeColor="text1"/>
          <w:sz w:val="24"/>
          <w:szCs w:val="24"/>
        </w:rPr>
        <w:t xml:space="preserve"> that, the level of climate change impact on the farmers' livelihoods in Northern Ghana was statistically significantly influenced by age, credit access, households without non-farm economic activity, household per capita consumption, and the frequency of recent floods. Their research also showed that factors like education, credit, FBO participation, the number of jobless family members, nonfarm income, environmental warnings, and droughts had a substantial impact on farmers' climate vulnerability. According to Afriyie et al. (2017), the most susceptible household assets were farmland, human health, housing, and financial </w:t>
      </w:r>
      <w:r w:rsidRPr="00DF1AE0">
        <w:rPr>
          <w:rFonts w:ascii="Times New Roman" w:hAnsi="Times New Roman" w:cs="Times New Roman"/>
          <w:color w:val="000000" w:themeColor="text1"/>
          <w:sz w:val="24"/>
          <w:szCs w:val="24"/>
        </w:rPr>
        <w:lastRenderedPageBreak/>
        <w:t xml:space="preserve">savings. The impacts of flooding on families' assets were also broken down by gender groupings. </w:t>
      </w:r>
    </w:p>
    <w:p w14:paraId="3ED292CA" w14:textId="77777777" w:rsidR="003B6D4D" w:rsidRPr="00DF1AE0" w:rsidRDefault="003B6D4D" w:rsidP="00BB495B">
      <w:pPr>
        <w:pStyle w:val="NoSpacing"/>
      </w:pPr>
    </w:p>
    <w:p w14:paraId="1399DF9B" w14:textId="542D05F3"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Sujakhu et al. (2019) used the LVI technique to estimate household vulnerability in Nepal to investigate how cultural and gender-related views impact livelihood vulnerability in indigenous mountain farming groups. They discovered that being a member of underprivileged social groups and having a female head of family were the main causes of susceptibility. One benefit of assessing LVI is that it enables evaluation of the influence of socioeconomic and other elements within the human system, in addition to climatic influences, on vulnerability.</w:t>
      </w:r>
    </w:p>
    <w:p w14:paraId="2F5628A0" w14:textId="77777777" w:rsidR="003B6D4D" w:rsidRPr="00DF1AE0" w:rsidRDefault="003B6D4D" w:rsidP="00BB495B">
      <w:pPr>
        <w:pStyle w:val="NoSpacing"/>
      </w:pPr>
    </w:p>
    <w:p w14:paraId="0E4E52C6" w14:textId="5E4A3017"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A study found a negative correlation exists between livelihood vulnerability and FBO membership. This suggests that farmers who joined to FBO were less likely to become climate change susceptible.  FBOs are crucial sources of social capital needed to improve farmers' capacity for adaptation (Azumah et al, 2020). Similar to this, FBOs offer medium for idea exchange and for carrying out development initiatives like programs for climate adaption. Consequently, with this extra benefit, farmer group members would be able to lessen their members' vulnerability to climate change (Sujakhu et al 2018).</w:t>
      </w:r>
    </w:p>
    <w:p w14:paraId="1761426B" w14:textId="77777777" w:rsidR="003B6D4D" w:rsidRPr="00DF1AE0" w:rsidRDefault="003B6D4D" w:rsidP="00BB495B">
      <w:pPr>
        <w:pStyle w:val="NoSpacing"/>
      </w:pPr>
    </w:p>
    <w:p w14:paraId="018076FD" w14:textId="5F23C303"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According to Ncube et al. (2016), the poor are more vulnerable to climate change because they frequently lack the money needed to dispose their assets in the event of a climatic shock. </w:t>
      </w:r>
      <w:r w:rsidR="006B3374" w:rsidRPr="00DF1AE0">
        <w:rPr>
          <w:rFonts w:ascii="Times New Roman" w:hAnsi="Times New Roman" w:cs="Times New Roman"/>
          <w:color w:val="000000" w:themeColor="text1"/>
          <w:sz w:val="24"/>
          <w:szCs w:val="24"/>
        </w:rPr>
        <w:t>It</w:t>
      </w:r>
      <w:r w:rsidRPr="00DF1AE0">
        <w:rPr>
          <w:rFonts w:ascii="Times New Roman" w:hAnsi="Times New Roman" w:cs="Times New Roman"/>
          <w:color w:val="000000" w:themeColor="text1"/>
          <w:sz w:val="24"/>
          <w:szCs w:val="24"/>
        </w:rPr>
        <w:t xml:space="preserve"> is noted that families in Ghana's North are more exposed to the effects of climate change due to the climatic variances between the North and South of the country (Azumah et al, 2020). </w:t>
      </w:r>
    </w:p>
    <w:p w14:paraId="093DB082" w14:textId="77777777" w:rsidR="003B6D4D" w:rsidRPr="00DF1AE0" w:rsidRDefault="003B6D4D" w:rsidP="00F75397">
      <w:pPr>
        <w:spacing w:line="480" w:lineRule="auto"/>
        <w:jc w:val="both"/>
        <w:rPr>
          <w:rFonts w:ascii="Times New Roman" w:hAnsi="Times New Roman" w:cs="Times New Roman"/>
          <w:color w:val="000000" w:themeColor="text1"/>
          <w:sz w:val="24"/>
          <w:szCs w:val="24"/>
        </w:rPr>
      </w:pPr>
    </w:p>
    <w:p w14:paraId="29E1EBD1" w14:textId="79FD3010"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Climate change's impact on food security in Africa is being made worse by weather extremes combined with years of continuous cultivation on the same piece of land. Due to the region's low resilience, studies have indicated that Sub-Saharan Africa (SSA) increasingly views climate change as a security threat (Fagariba, Song &amp; Soule, 2018). This suggests that the susceptibility of farmers and households is increased by weather extremes, barren soil, and subpar agricultural technologies.</w:t>
      </w:r>
    </w:p>
    <w:p w14:paraId="1EA91018" w14:textId="77777777" w:rsidR="003B6D4D" w:rsidRPr="00DF1AE0" w:rsidRDefault="003B6D4D" w:rsidP="00BB495B">
      <w:pPr>
        <w:pStyle w:val="NoSpacing"/>
      </w:pPr>
    </w:p>
    <w:p w14:paraId="0654A753" w14:textId="77777777" w:rsidR="00F75397" w:rsidRPr="00DF1AE0"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According to research, the vast livestock rearing technique used in Northern Ghana has made the region more susceptible to climate change since the livestock there are directly affected by the high temperatures. This has an impact on animal health, nutrition, reproduction, and disease prevention. Low quality feeding, slow development, and even mortality of their animals is caused by dry pastures and heat stress brought on by high temperatures during dry seasons (Fagariba, Song &amp; Soule, 2018). Furthermore, it has been found in previous research that high temperatures have an impact on the development, harvesting, and storage of highly perishable crops, such as vegetables like tomatoes, peppers, onions, and eggplant, making farmers more susceptible to climatic changes.</w:t>
      </w:r>
    </w:p>
    <w:p w14:paraId="78A3D8F7" w14:textId="77777777" w:rsidR="00F75397" w:rsidRDefault="00F75397" w:rsidP="003B1486">
      <w:pPr>
        <w:pStyle w:val="NoSpacing"/>
      </w:pPr>
    </w:p>
    <w:p w14:paraId="40C77650" w14:textId="77777777" w:rsidR="00F75397" w:rsidRPr="00DF1AE0" w:rsidRDefault="00F75397" w:rsidP="003B6D4D">
      <w:pPr>
        <w:pStyle w:val="Heading2"/>
        <w:rPr>
          <w:b w:val="0"/>
        </w:rPr>
      </w:pPr>
      <w:bookmarkStart w:id="54" w:name="_Toc114659106"/>
      <w:bookmarkStart w:id="55" w:name="_Toc137733569"/>
      <w:r w:rsidRPr="00DF1AE0">
        <w:t xml:space="preserve">2.6 Drivers of Climate </w:t>
      </w:r>
      <w:r w:rsidRPr="003B6D4D">
        <w:t>Change</w:t>
      </w:r>
      <w:r w:rsidRPr="00DF1AE0">
        <w:t xml:space="preserve"> Adaptation</w:t>
      </w:r>
      <w:bookmarkEnd w:id="54"/>
      <w:bookmarkEnd w:id="55"/>
    </w:p>
    <w:p w14:paraId="4CA448BA" w14:textId="39AB4C47"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 farmer's estimate of the realistic advantages that may be produced in the future affects the adaptation approach they choose. Research has shown how gender has a significant impact on the techniques farmers use to adapt to climate change. Farmers who identify as female are required to use resource management and adaptation practices (Mulwa, Marenya, Kassie, 2017). The results of Teklewold et al. (2013), </w:t>
      </w:r>
      <w:r w:rsidRPr="00DF1AE0">
        <w:rPr>
          <w:rFonts w:ascii="Times New Roman" w:hAnsi="Times New Roman" w:cs="Times New Roman"/>
          <w:color w:val="000000" w:themeColor="text1"/>
          <w:sz w:val="24"/>
          <w:szCs w:val="24"/>
        </w:rPr>
        <w:lastRenderedPageBreak/>
        <w:t>however, showed that the gender of a farmer was a statistically inconsequential variable to influence a farmer's selection of an adaptation approach.</w:t>
      </w:r>
    </w:p>
    <w:p w14:paraId="30F1E386" w14:textId="77777777" w:rsidR="003B6D4D" w:rsidRPr="00DF1AE0" w:rsidRDefault="003B6D4D" w:rsidP="00BB495B">
      <w:pPr>
        <w:pStyle w:val="NoSpacing"/>
      </w:pPr>
    </w:p>
    <w:p w14:paraId="06060618" w14:textId="0129DE30"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decision of a farmer to choose an adaptation strategy is significantly influenced by his or her farming experience and education. Numerous studies have shown that improving education and information dissemination is an effective policy approach for encouraging local participation in natural resource management initiatives and other development projects (Mulwa, Marenya, Kassie, 2017). The choice of an adaptation strategy by a farmer is predicted to be positively impacted by education.</w:t>
      </w:r>
    </w:p>
    <w:p w14:paraId="4AB25D93" w14:textId="77777777" w:rsidR="003B6D4D" w:rsidRPr="00DF1AE0" w:rsidRDefault="003B6D4D" w:rsidP="00BB495B">
      <w:pPr>
        <w:pStyle w:val="NoSpacing"/>
      </w:pPr>
    </w:p>
    <w:p w14:paraId="0A899B49" w14:textId="30246810" w:rsidR="00F75397" w:rsidRPr="00DF1AE0"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The debate, harmonization, and sharing of climate-related observations might be supported by large households, which could have a good impact on farmers' knowledge of climate change. A large household may only utilize hired labor, which might result in a lack of understanding of climate change (Damnyag et al, 2021). Therefore, the size of the family might have a beneficial or negative impact on the farmer's awareness of and implementation of climate adaptation measures. </w:t>
      </w:r>
    </w:p>
    <w:p w14:paraId="7FB90121" w14:textId="77777777" w:rsidR="00B75CAE" w:rsidRPr="00DF1AE0" w:rsidRDefault="00B75CAE" w:rsidP="00BB495B">
      <w:pPr>
        <w:pStyle w:val="NoSpacing"/>
      </w:pPr>
    </w:p>
    <w:p w14:paraId="75B8E4A5" w14:textId="51288F7E" w:rsidR="00EA721F"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A farmer may be able to increase their expertise and buy larger farms if their farm revenue is higher. For instance, a larger household income can make it possible to have fewer financial restrictions, which would increase the adoption of technology (Damnyag et al, 2021). On the other hand, a low household income will result. Therefore, it is likely that a farmer's decision to choose an adaptation method will be influenced by farm revenue in both positive and negative ways.</w:t>
      </w:r>
    </w:p>
    <w:p w14:paraId="37BCBEB3" w14:textId="77777777" w:rsidR="003B6D4D" w:rsidRPr="00DF1AE0" w:rsidRDefault="003B6D4D" w:rsidP="00F75397">
      <w:pPr>
        <w:spacing w:line="480" w:lineRule="auto"/>
        <w:jc w:val="both"/>
        <w:rPr>
          <w:rFonts w:ascii="Times New Roman" w:hAnsi="Times New Roman" w:cs="Times New Roman"/>
          <w:color w:val="000000" w:themeColor="text1"/>
          <w:sz w:val="24"/>
          <w:szCs w:val="24"/>
        </w:rPr>
      </w:pPr>
    </w:p>
    <w:p w14:paraId="376CDD95" w14:textId="5CBC796C"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If a farmer has access to information on climate change via media like television, radio, and newspapers, such knowledge may help raise awareness of the issue. Farmers can choose adaptation techniques that help them cope with the effects of climate change thanks to improved agriculture and climate knowledge (Mulwa, 2017, quoted in Damnyag et al, 2021). Membership in a farmer-based organization (FBO) might boost farmers' awareness of climate change since different perspectives on climate change experiences from different farms will be shared. This may also make extension contacts more easily accessible, which would increase their knowledge of climate change (Damnyag et al, 2021). As a result, it is probable that an FBO membership will impact a farmer's decision to choose an adaptation method in both good and bad ways.</w:t>
      </w:r>
    </w:p>
    <w:p w14:paraId="5EEC9AE3" w14:textId="77777777" w:rsidR="003B6D4D" w:rsidRPr="00DF1AE0" w:rsidRDefault="003B6D4D" w:rsidP="00F75397">
      <w:pPr>
        <w:spacing w:line="480" w:lineRule="auto"/>
        <w:jc w:val="both"/>
        <w:rPr>
          <w:rFonts w:ascii="Times New Roman" w:hAnsi="Times New Roman" w:cs="Times New Roman"/>
          <w:b/>
          <w:color w:val="000000" w:themeColor="text1"/>
          <w:sz w:val="24"/>
          <w:szCs w:val="24"/>
        </w:rPr>
      </w:pPr>
    </w:p>
    <w:p w14:paraId="13FFCEF9" w14:textId="5A507E87" w:rsidR="002C48A3" w:rsidRPr="00DF1AE0" w:rsidRDefault="00F75397" w:rsidP="003B6D4D">
      <w:pPr>
        <w:pStyle w:val="Heading2"/>
        <w:rPr>
          <w:b w:val="0"/>
        </w:rPr>
      </w:pPr>
      <w:bookmarkStart w:id="56" w:name="_Toc114659107"/>
      <w:bookmarkStart w:id="57" w:name="_Toc137733570"/>
      <w:r w:rsidRPr="00DF1AE0">
        <w:t xml:space="preserve">2.7 Conceptual </w:t>
      </w:r>
      <w:r w:rsidRPr="003B6D4D">
        <w:t>Framework</w:t>
      </w:r>
      <w:bookmarkEnd w:id="56"/>
      <w:bookmarkEnd w:id="57"/>
      <w:r w:rsidRPr="00DF1AE0">
        <w:t xml:space="preserve"> </w:t>
      </w:r>
    </w:p>
    <w:p w14:paraId="7677D7B2" w14:textId="458B10A8"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study was motivated by the DFID framework for sustainable livelihoods development.  The livelihood framework examines the complexity of poor people's means of subsistence and survival. It aims to comprehend the numerous facets of an individual's way of life, their methods and goals, and the chances and limitations that go along with them. Poor individuals frequently engage in a variety of complicated and intricate livelihood strategies and activities. Agriculture and other resource-based industries may be significant for rural residents, but they also engage in a variety of other activities, some of which are related to agriculture and the natural resources industry and others are not (Ashley and Carney, 1999).</w:t>
      </w:r>
    </w:p>
    <w:p w14:paraId="35FEE9B5" w14:textId="77777777" w:rsidR="003B6D4D" w:rsidRPr="00DF1AE0" w:rsidRDefault="003B6D4D" w:rsidP="00F75397">
      <w:pPr>
        <w:spacing w:line="480" w:lineRule="auto"/>
        <w:jc w:val="both"/>
        <w:rPr>
          <w:rFonts w:ascii="Times New Roman" w:hAnsi="Times New Roman" w:cs="Times New Roman"/>
          <w:color w:val="000000" w:themeColor="text1"/>
          <w:sz w:val="24"/>
          <w:szCs w:val="24"/>
        </w:rPr>
      </w:pPr>
    </w:p>
    <w:p w14:paraId="1CA827CB" w14:textId="030AD081"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Producing for consumption or the market, participating in the labor market, or working at home are all examples of strategies. Poor urban residents rely on a variety of different sources of income, including various jobs and self-employment ventures (Ashley and Carney, 1999; Vogel et al, 2007). In this study, methods for coping with the shocks of climate change are studied from the viewpoint of the individual smallholder farmer. When resources are partially pooled, poor people frequently use a variety of techniques.</w:t>
      </w:r>
    </w:p>
    <w:p w14:paraId="0F58862B" w14:textId="77777777" w:rsidR="003B6D4D" w:rsidRPr="00DF1AE0" w:rsidRDefault="003B6D4D" w:rsidP="00BB495B">
      <w:pPr>
        <w:pStyle w:val="NoSpacing"/>
      </w:pPr>
    </w:p>
    <w:p w14:paraId="68D96E17" w14:textId="50EDA5AD"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According to this concept, people or families are susceptible to shocks, seasonality/sensitivity, and trends. These shocks include weather-related pressures including droughts, floods, outbreaks of pests and diseases, and even complete economic collapses (Ashley and Carney, 1999; Yaro, 2013). </w:t>
      </w:r>
      <w:proofErr w:type="gramStart"/>
      <w:r w:rsidR="00B75CAE" w:rsidRPr="00DF1AE0">
        <w:rPr>
          <w:rFonts w:ascii="Times New Roman" w:hAnsi="Times New Roman" w:cs="Times New Roman"/>
          <w:color w:val="000000" w:themeColor="text1"/>
          <w:sz w:val="24"/>
          <w:szCs w:val="24"/>
        </w:rPr>
        <w:t>For</w:t>
      </w:r>
      <w:r w:rsidRPr="00DF1AE0">
        <w:rPr>
          <w:rFonts w:ascii="Times New Roman" w:hAnsi="Times New Roman" w:cs="Times New Roman"/>
          <w:color w:val="000000" w:themeColor="text1"/>
          <w:sz w:val="24"/>
          <w:szCs w:val="24"/>
        </w:rPr>
        <w:t xml:space="preserve"> this study, the </w:t>
      </w:r>
      <w:r w:rsidR="00EA721F" w:rsidRPr="00DF1AE0">
        <w:rPr>
          <w:rFonts w:ascii="Times New Roman" w:hAnsi="Times New Roman" w:cs="Times New Roman"/>
          <w:color w:val="000000" w:themeColor="text1"/>
          <w:sz w:val="24"/>
          <w:szCs w:val="24"/>
        </w:rPr>
        <w:t>term “</w:t>
      </w:r>
      <w:r w:rsidRPr="00DF1AE0">
        <w:rPr>
          <w:rFonts w:ascii="Times New Roman" w:hAnsi="Times New Roman" w:cs="Times New Roman"/>
          <w:color w:val="000000" w:themeColor="text1"/>
          <w:sz w:val="24"/>
          <w:szCs w:val="24"/>
        </w:rPr>
        <w:t>seasonality" refers to the reality that many rural livelihood practices, particularly in agriculture, cause income to fluctuate seasonally.</w:t>
      </w:r>
      <w:proofErr w:type="gramEnd"/>
      <w:r w:rsidRPr="00DF1AE0">
        <w:rPr>
          <w:rFonts w:ascii="Times New Roman" w:hAnsi="Times New Roman" w:cs="Times New Roman"/>
          <w:color w:val="000000" w:themeColor="text1"/>
          <w:sz w:val="24"/>
          <w:szCs w:val="24"/>
        </w:rPr>
        <w:t xml:space="preserve"> People attempt to lessen seasonal revenue swings or their susceptibility to them </w:t>
      </w:r>
      <w:r w:rsidR="00A21A5E" w:rsidRPr="00DF1AE0">
        <w:rPr>
          <w:rFonts w:ascii="Times New Roman" w:hAnsi="Times New Roman" w:cs="Times New Roman"/>
          <w:color w:val="000000" w:themeColor="text1"/>
          <w:sz w:val="24"/>
          <w:szCs w:val="24"/>
        </w:rPr>
        <w:t>to</w:t>
      </w:r>
      <w:r w:rsidRPr="00DF1AE0">
        <w:rPr>
          <w:rFonts w:ascii="Times New Roman" w:hAnsi="Times New Roman" w:cs="Times New Roman"/>
          <w:color w:val="000000" w:themeColor="text1"/>
          <w:sz w:val="24"/>
          <w:szCs w:val="24"/>
        </w:rPr>
        <w:t xml:space="preserve"> improve their livelihood security (Yaro and Hesselberg, 2006).</w:t>
      </w:r>
    </w:p>
    <w:p w14:paraId="521FE90D" w14:textId="77777777" w:rsidR="003B6D4D" w:rsidRPr="00DF1AE0" w:rsidRDefault="003B6D4D" w:rsidP="00BB495B">
      <w:pPr>
        <w:pStyle w:val="NoSpacing"/>
      </w:pPr>
    </w:p>
    <w:p w14:paraId="7E0C5EC9" w14:textId="47F9BC42" w:rsidR="00F75397" w:rsidRDefault="00F75397" w:rsidP="00F75397">
      <w:pPr>
        <w:spacing w:line="480" w:lineRule="auto"/>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However, with the five capital resources or livelihood assets (items that provide a source of income or consumption for people).</w:t>
      </w:r>
      <w:proofErr w:type="gramEnd"/>
      <w:r w:rsidRPr="00DF1AE0">
        <w:rPr>
          <w:rFonts w:ascii="Times New Roman" w:hAnsi="Times New Roman" w:cs="Times New Roman"/>
          <w:color w:val="000000" w:themeColor="text1"/>
          <w:sz w:val="24"/>
          <w:szCs w:val="24"/>
        </w:rPr>
        <w:t xml:space="preserve"> They are also things that people invest in to increase their future income or consumption, such as natural resources, financial resources, social resources, physical resources, and human resources. With the assistance of the public and private sectors, they can manage and lessen their vulnerability to achieve their livelihood goals. The term "social resources" refers to socially built norms, groups, or connections, sometimes known as "institutions," that might further beneficial goals (Vogel et al, 2007; Yaro, 2013). In general, people are less susceptible to certain shocks and trends the more assets they possess. If assets are </w:t>
      </w:r>
      <w:r w:rsidRPr="00DF1AE0">
        <w:rPr>
          <w:rFonts w:ascii="Times New Roman" w:hAnsi="Times New Roman" w:cs="Times New Roman"/>
          <w:color w:val="000000" w:themeColor="text1"/>
          <w:sz w:val="24"/>
          <w:szCs w:val="24"/>
        </w:rPr>
        <w:lastRenderedPageBreak/>
        <w:t>not secured, shocks may quickly destroy them, and if livelihoods are able to adapt to change, negative patterns can cause them to degrade over time. Because they do not have access to these five capital resources, people are far more susceptible to environmental and economic shocks. However, the success and sustainability of smallholders' adaptation strategies to climate change are significantly influenced by government policies, institutional frameworks, and other actors or players in the private sector, such as Nongovernmental organizations (Farmer-based organizations and other NGOs) engaged in livelihood adaptation to climate change.</w:t>
      </w:r>
    </w:p>
    <w:p w14:paraId="2D3C71DD" w14:textId="77777777" w:rsidR="003B6D4D" w:rsidRPr="00DF1AE0" w:rsidRDefault="003B6D4D" w:rsidP="00BB495B">
      <w:pPr>
        <w:pStyle w:val="NoSpacing"/>
      </w:pPr>
    </w:p>
    <w:p w14:paraId="0BA62BEB" w14:textId="52B81BB9"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In other words, access to these five capital resources, along with government policies on climate change adaptation and the actions of other private sector participants, greatly influence smallholder farmers' capacity to achieve their goals for climate change adaptation. </w:t>
      </w:r>
      <w:proofErr w:type="gramStart"/>
      <w:r w:rsidRPr="00DF1AE0">
        <w:rPr>
          <w:rFonts w:ascii="Times New Roman" w:hAnsi="Times New Roman" w:cs="Times New Roman"/>
          <w:color w:val="000000" w:themeColor="text1"/>
          <w:sz w:val="24"/>
          <w:szCs w:val="24"/>
        </w:rPr>
        <w:t>This intend</w:t>
      </w:r>
      <w:proofErr w:type="gramEnd"/>
      <w:r w:rsidRPr="00DF1AE0">
        <w:rPr>
          <w:rFonts w:ascii="Times New Roman" w:hAnsi="Times New Roman" w:cs="Times New Roman"/>
          <w:color w:val="000000" w:themeColor="text1"/>
          <w:sz w:val="24"/>
          <w:szCs w:val="24"/>
        </w:rPr>
        <w:t xml:space="preserve"> affect the effectiveness and sustainability of farmer adaptation strategies (Ashley and Carney, 1999).  The impacts on the security of livelihoods and the effects on environmental sustainability may be differentiated among their goals or results for livelihoods. Assets used to support a livelihood may benefit or suffer </w:t>
      </w:r>
      <w:r w:rsidR="00B75CAE" w:rsidRPr="00DF1AE0">
        <w:rPr>
          <w:rFonts w:ascii="Times New Roman" w:hAnsi="Times New Roman" w:cs="Times New Roman"/>
          <w:color w:val="000000" w:themeColor="text1"/>
          <w:sz w:val="24"/>
          <w:szCs w:val="24"/>
        </w:rPr>
        <w:t>because of</w:t>
      </w:r>
      <w:r w:rsidRPr="00DF1AE0">
        <w:rPr>
          <w:rFonts w:ascii="Times New Roman" w:hAnsi="Times New Roman" w:cs="Times New Roman"/>
          <w:color w:val="000000" w:themeColor="text1"/>
          <w:sz w:val="24"/>
          <w:szCs w:val="24"/>
        </w:rPr>
        <w:t xml:space="preserve"> livelihood tactics and results. Improved livelihood asset accessibility and the resulting rise in livelihood security, particularly in terms of income growth and income stability, food security, welfare, and risk reduction, are frequently significant goals in rural livelihood initiatives. Environmental sustainability is handled as an outcome variable rather than an aim and may or may not be an objective (McGray and Bradley, 2007, Kristina, 2012).</w:t>
      </w:r>
    </w:p>
    <w:p w14:paraId="02E8F279" w14:textId="77777777" w:rsidR="003B6D4D" w:rsidRPr="00DF1AE0" w:rsidRDefault="003B6D4D" w:rsidP="00BB495B">
      <w:pPr>
        <w:pStyle w:val="NoSpacing"/>
      </w:pPr>
    </w:p>
    <w:p w14:paraId="03C11664" w14:textId="7C0C69AF" w:rsidR="00B75CAE"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Due to their reliance on rainfed agriculture, </w:t>
      </w:r>
      <w:r w:rsidR="006B3374" w:rsidRPr="00DF1AE0">
        <w:rPr>
          <w:rFonts w:ascii="Times New Roman" w:hAnsi="Times New Roman" w:cs="Times New Roman"/>
          <w:color w:val="000000" w:themeColor="text1"/>
          <w:sz w:val="24"/>
          <w:szCs w:val="24"/>
        </w:rPr>
        <w:t>most of</w:t>
      </w:r>
      <w:r w:rsidRPr="00DF1AE0">
        <w:rPr>
          <w:rFonts w:ascii="Times New Roman" w:hAnsi="Times New Roman" w:cs="Times New Roman"/>
          <w:color w:val="000000" w:themeColor="text1"/>
          <w:sz w:val="24"/>
          <w:szCs w:val="24"/>
        </w:rPr>
        <w:t xml:space="preserve"> the Sissala East </w:t>
      </w:r>
      <w:proofErr w:type="gramStart"/>
      <w:r w:rsidRPr="00DF1AE0">
        <w:rPr>
          <w:rFonts w:ascii="Times New Roman" w:hAnsi="Times New Roman" w:cs="Times New Roman"/>
          <w:color w:val="000000" w:themeColor="text1"/>
          <w:sz w:val="24"/>
          <w:szCs w:val="24"/>
        </w:rPr>
        <w:t>population are</w:t>
      </w:r>
      <w:proofErr w:type="gramEnd"/>
      <w:r w:rsidRPr="00DF1AE0">
        <w:rPr>
          <w:rFonts w:ascii="Times New Roman" w:hAnsi="Times New Roman" w:cs="Times New Roman"/>
          <w:color w:val="000000" w:themeColor="text1"/>
          <w:sz w:val="24"/>
          <w:szCs w:val="24"/>
        </w:rPr>
        <w:t xml:space="preserve"> farmers, and climate change has put their way of life at significant risk.  This takes the shape of dry spells during the growing season, windstorms, and floods that obliterate </w:t>
      </w:r>
      <w:r w:rsidRPr="00DF1AE0">
        <w:rPr>
          <w:rFonts w:ascii="Times New Roman" w:hAnsi="Times New Roman" w:cs="Times New Roman"/>
          <w:color w:val="000000" w:themeColor="text1"/>
          <w:sz w:val="24"/>
          <w:szCs w:val="24"/>
        </w:rPr>
        <w:lastRenderedPageBreak/>
        <w:t xml:space="preserve">crops, farms, and properties, as well as the occurrence of pests, illnesses, and weeds that affect crops and animals. Therefore, smallholders respond to these climatic threats by using their own strategies like livelihood diversification, charcoal production, finding off-farm employment, moving to other areas during times of low crop yield and property losses due to floods and droughts, hunting, petty trading, livestock production, etc. to reduce the risks posed by these climatic hazards so that they can achieve their livelihood targets of increased household income and food security. </w:t>
      </w:r>
    </w:p>
    <w:p w14:paraId="3DAAAE80" w14:textId="77777777" w:rsidR="003B6D4D" w:rsidRPr="00DF1AE0" w:rsidRDefault="003B6D4D" w:rsidP="00BB495B">
      <w:pPr>
        <w:pStyle w:val="NoSpacing"/>
      </w:pPr>
    </w:p>
    <w:p w14:paraId="4ED114AF" w14:textId="2184B3E0" w:rsidR="00F75397" w:rsidRDefault="00F75397" w:rsidP="00F7539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However, the ability to access the livelihood resources that are available to households in the district, such as arable land, financial resources, climate information, Agric</w:t>
      </w:r>
      <w:r w:rsidR="00A21A5E" w:rsidRPr="00DF1AE0">
        <w:rPr>
          <w:rFonts w:ascii="Times New Roman" w:hAnsi="Times New Roman" w:cs="Times New Roman"/>
          <w:color w:val="000000" w:themeColor="text1"/>
          <w:sz w:val="24"/>
          <w:szCs w:val="24"/>
        </w:rPr>
        <w:t>ulture</w:t>
      </w:r>
      <w:r w:rsidRPr="00DF1AE0">
        <w:rPr>
          <w:rFonts w:ascii="Times New Roman" w:hAnsi="Times New Roman" w:cs="Times New Roman"/>
          <w:color w:val="000000" w:themeColor="text1"/>
          <w:sz w:val="24"/>
          <w:szCs w:val="24"/>
        </w:rPr>
        <w:t xml:space="preserve"> extension services, irrigation facilities, farm implements, and agro-inputs like chemical fertilizers, weedicides, and pesticides, is necessary for the adaptation of these strategies to meet the livelihood objectives of smallholders. Different households have varying degrees of access to these resources for a living, which causes variations in the adaptability of households. Due to the variance in adaptation abilities among families, vulnerability levels also change among them. Households may change their tactics in the future for improved results based on the results of current methods (livelihood outcomes). The results of their adaption tactics may potentially offer a positive or negative feedback mechanism to the climate system itself. Below is a diagram which shows the conceptual framework which was adopted and modified from DFID.</w:t>
      </w:r>
    </w:p>
    <w:p w14:paraId="5C10394C" w14:textId="77777777" w:rsidR="00BB495B" w:rsidRDefault="00BB495B" w:rsidP="00F75397">
      <w:pPr>
        <w:spacing w:line="480" w:lineRule="auto"/>
        <w:jc w:val="both"/>
        <w:rPr>
          <w:rFonts w:ascii="Times New Roman" w:hAnsi="Times New Roman" w:cs="Times New Roman"/>
          <w:color w:val="000000" w:themeColor="text1"/>
          <w:sz w:val="24"/>
          <w:szCs w:val="24"/>
        </w:rPr>
      </w:pPr>
    </w:p>
    <w:p w14:paraId="7572F18C" w14:textId="77777777" w:rsidR="00BB495B" w:rsidRDefault="00BB495B" w:rsidP="00F75397">
      <w:pPr>
        <w:spacing w:line="480" w:lineRule="auto"/>
        <w:jc w:val="both"/>
        <w:rPr>
          <w:rFonts w:ascii="Times New Roman" w:hAnsi="Times New Roman" w:cs="Times New Roman"/>
          <w:color w:val="000000" w:themeColor="text1"/>
          <w:sz w:val="24"/>
          <w:szCs w:val="24"/>
        </w:rPr>
      </w:pPr>
    </w:p>
    <w:p w14:paraId="55A97900" w14:textId="77777777" w:rsidR="00BB495B" w:rsidRPr="00DF1AE0" w:rsidRDefault="00BB495B" w:rsidP="00F75397">
      <w:pPr>
        <w:spacing w:line="480" w:lineRule="auto"/>
        <w:jc w:val="both"/>
        <w:rPr>
          <w:rFonts w:ascii="Times New Roman" w:hAnsi="Times New Roman" w:cs="Times New Roman"/>
          <w:color w:val="000000" w:themeColor="text1"/>
          <w:sz w:val="24"/>
          <w:szCs w:val="24"/>
        </w:rPr>
      </w:pPr>
    </w:p>
    <w:p w14:paraId="70943D97" w14:textId="57F5343A" w:rsidR="00F75397" w:rsidRDefault="00F75397" w:rsidP="00F75397">
      <w:pPr>
        <w:spacing w:line="480" w:lineRule="auto"/>
        <w:jc w:val="both"/>
        <w:rPr>
          <w:rFonts w:ascii="Times New Roman" w:hAnsi="Times New Roman" w:cs="Times New Roman"/>
          <w:color w:val="000000" w:themeColor="text1"/>
          <w:sz w:val="24"/>
          <w:szCs w:val="24"/>
        </w:rPr>
      </w:pPr>
      <w:r w:rsidRPr="00DF1AE0">
        <w:rPr>
          <w:noProof/>
          <w:color w:val="000000" w:themeColor="text1"/>
        </w:rPr>
        <w:lastRenderedPageBreak/>
        <mc:AlternateContent>
          <mc:Choice Requires="wpg">
            <w:drawing>
              <wp:anchor distT="0" distB="0" distL="114300" distR="114300" simplePos="0" relativeHeight="251658240" behindDoc="0" locked="0" layoutInCell="1" allowOverlap="1" wp14:anchorId="393A06CF" wp14:editId="0CD6DB0A">
                <wp:simplePos x="0" y="0"/>
                <wp:positionH relativeFrom="column">
                  <wp:posOffset>-370536</wp:posOffset>
                </wp:positionH>
                <wp:positionV relativeFrom="paragraph">
                  <wp:posOffset>314325</wp:posOffset>
                </wp:positionV>
                <wp:extent cx="6036962" cy="4676775"/>
                <wp:effectExtent l="0" t="0" r="20955" b="28575"/>
                <wp:wrapNone/>
                <wp:docPr id="6" name="Group 6"/>
                <wp:cNvGraphicFramePr/>
                <a:graphic xmlns:a="http://schemas.openxmlformats.org/drawingml/2006/main">
                  <a:graphicData uri="http://schemas.microsoft.com/office/word/2010/wordprocessingGroup">
                    <wpg:wgp>
                      <wpg:cNvGrpSpPr/>
                      <wpg:grpSpPr>
                        <a:xfrm>
                          <a:off x="0" y="0"/>
                          <a:ext cx="6036962" cy="4676775"/>
                          <a:chOff x="0" y="0"/>
                          <a:chExt cx="6120929" cy="4743450"/>
                        </a:xfrm>
                      </wpg:grpSpPr>
                      <wps:wsp>
                        <wps:cNvPr id="1" name="Down Arrow 3"/>
                        <wps:cNvSpPr/>
                        <wps:spPr>
                          <a:xfrm>
                            <a:off x="3676650" y="1097955"/>
                            <a:ext cx="238125" cy="7239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 name="Up Arrow 4"/>
                        <wps:cNvSpPr/>
                        <wps:spPr>
                          <a:xfrm>
                            <a:off x="3981450" y="1097141"/>
                            <a:ext cx="257175" cy="68044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 name="Left Arrow 9"/>
                        <wps:cNvSpPr/>
                        <wps:spPr>
                          <a:xfrm>
                            <a:off x="4673105" y="2609850"/>
                            <a:ext cx="268848" cy="27622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 name="Right Arrow 10"/>
                        <wps:cNvSpPr/>
                        <wps:spPr>
                          <a:xfrm>
                            <a:off x="4672359" y="3162300"/>
                            <a:ext cx="269594" cy="2476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 name="Right Arrow 11"/>
                        <wps:cNvSpPr/>
                        <wps:spPr>
                          <a:xfrm>
                            <a:off x="914391" y="2990850"/>
                            <a:ext cx="246524" cy="2952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 name="Right Arrow 12"/>
                        <wps:cNvSpPr/>
                        <wps:spPr>
                          <a:xfrm>
                            <a:off x="2583457" y="2962275"/>
                            <a:ext cx="287434" cy="27622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 name="Straight Arrow Connector 9"/>
                        <wps:cNvCnPr/>
                        <wps:spPr>
                          <a:xfrm>
                            <a:off x="531413" y="3799253"/>
                            <a:ext cx="2371725" cy="76200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10" name="Text Box 14"/>
                        <wps:cNvSpPr txBox="1"/>
                        <wps:spPr>
                          <a:xfrm>
                            <a:off x="3143250" y="0"/>
                            <a:ext cx="1619250" cy="1097955"/>
                          </a:xfrm>
                          <a:prstGeom prst="rect">
                            <a:avLst/>
                          </a:prstGeom>
                          <a:solidFill>
                            <a:schemeClr val="lt1"/>
                          </a:solidFill>
                          <a:ln w="6350">
                            <a:solidFill>
                              <a:prstClr val="black"/>
                            </a:solidFill>
                          </a:ln>
                        </wps:spPr>
                        <wps:txbx>
                          <w:txbxContent>
                            <w:p w14:paraId="02240566" w14:textId="77777777" w:rsidR="00D54620" w:rsidRDefault="00D54620" w:rsidP="00F75397">
                              <w:pPr>
                                <w:jc w:val="center"/>
                                <w:rPr>
                                  <w:rFonts w:ascii="Times New Roman" w:hAnsi="Times New Roman" w:cs="Times New Roman"/>
                                  <w:b/>
                                  <w:bCs/>
                                </w:rPr>
                              </w:pPr>
                              <w:r>
                                <w:rPr>
                                  <w:rFonts w:ascii="Times New Roman" w:hAnsi="Times New Roman" w:cs="Times New Roman"/>
                                  <w:b/>
                                  <w:bCs/>
                                </w:rPr>
                                <w:t>Livelihood Assets</w:t>
                              </w:r>
                            </w:p>
                            <w:p w14:paraId="3AEFD77F" w14:textId="77777777" w:rsidR="00D54620" w:rsidRDefault="00D54620" w:rsidP="00F75397">
                              <w:pPr>
                                <w:pStyle w:val="ListParagraph"/>
                                <w:numPr>
                                  <w:ilvl w:val="0"/>
                                  <w:numId w:val="6"/>
                                </w:numPr>
                                <w:spacing w:line="256" w:lineRule="auto"/>
                                <w:jc w:val="both"/>
                                <w:rPr>
                                  <w:rFonts w:ascii="Times New Roman" w:hAnsi="Times New Roman" w:cs="Times New Roman"/>
                                </w:rPr>
                              </w:pPr>
                              <w:r>
                                <w:rPr>
                                  <w:rFonts w:ascii="Times New Roman" w:hAnsi="Times New Roman" w:cs="Times New Roman"/>
                                </w:rPr>
                                <w:t>Land</w:t>
                              </w:r>
                            </w:p>
                            <w:p w14:paraId="1E2AFAE2" w14:textId="77777777" w:rsidR="00D54620" w:rsidRDefault="00D54620" w:rsidP="00F75397">
                              <w:pPr>
                                <w:pStyle w:val="ListParagraph"/>
                                <w:numPr>
                                  <w:ilvl w:val="0"/>
                                  <w:numId w:val="6"/>
                                </w:numPr>
                                <w:spacing w:line="256" w:lineRule="auto"/>
                                <w:jc w:val="both"/>
                                <w:rPr>
                                  <w:rFonts w:ascii="Times New Roman" w:hAnsi="Times New Roman" w:cs="Times New Roman"/>
                                </w:rPr>
                              </w:pPr>
                              <w:r>
                                <w:rPr>
                                  <w:rFonts w:ascii="Times New Roman" w:hAnsi="Times New Roman" w:cs="Times New Roman"/>
                                </w:rPr>
                                <w:t>Money</w:t>
                              </w:r>
                            </w:p>
                            <w:p w14:paraId="71E76F1D" w14:textId="77777777" w:rsidR="00D54620" w:rsidRDefault="00D54620" w:rsidP="00F75397">
                              <w:pPr>
                                <w:pStyle w:val="ListParagraph"/>
                                <w:numPr>
                                  <w:ilvl w:val="0"/>
                                  <w:numId w:val="6"/>
                                </w:numPr>
                                <w:spacing w:line="256" w:lineRule="auto"/>
                                <w:jc w:val="both"/>
                                <w:rPr>
                                  <w:rFonts w:ascii="Times New Roman" w:hAnsi="Times New Roman" w:cs="Times New Roman"/>
                                </w:rPr>
                              </w:pPr>
                              <w:r>
                                <w:rPr>
                                  <w:rFonts w:ascii="Times New Roman" w:hAnsi="Times New Roman" w:cs="Times New Roman"/>
                                </w:rPr>
                                <w:t>Social</w:t>
                              </w:r>
                            </w:p>
                            <w:p w14:paraId="569EA285" w14:textId="77777777" w:rsidR="00D54620" w:rsidRDefault="00D54620" w:rsidP="00F75397">
                              <w:pPr>
                                <w:pStyle w:val="ListParagraph"/>
                                <w:numPr>
                                  <w:ilvl w:val="0"/>
                                  <w:numId w:val="6"/>
                                </w:numPr>
                                <w:spacing w:line="256" w:lineRule="auto"/>
                                <w:jc w:val="both"/>
                                <w:rPr>
                                  <w:rFonts w:ascii="Times New Roman" w:hAnsi="Times New Roman" w:cs="Times New Roman"/>
                                </w:rPr>
                              </w:pPr>
                              <w:r>
                                <w:rPr>
                                  <w:rFonts w:ascii="Times New Roman" w:hAnsi="Times New Roman" w:cs="Times New Roman"/>
                                </w:rPr>
                                <w:t xml:space="preserve">Capital, etc.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 name="Text Box 15"/>
                        <wps:cNvSpPr txBox="1"/>
                        <wps:spPr>
                          <a:xfrm>
                            <a:off x="2897083" y="1781175"/>
                            <a:ext cx="1768676" cy="2962275"/>
                          </a:xfrm>
                          <a:prstGeom prst="rect">
                            <a:avLst/>
                          </a:prstGeom>
                          <a:solidFill>
                            <a:schemeClr val="lt1"/>
                          </a:solidFill>
                          <a:ln w="6350">
                            <a:solidFill>
                              <a:prstClr val="black"/>
                            </a:solidFill>
                          </a:ln>
                        </wps:spPr>
                        <wps:txbx>
                          <w:txbxContent>
                            <w:p w14:paraId="54620CB7" w14:textId="77777777" w:rsidR="00D54620" w:rsidRDefault="00D54620" w:rsidP="00F75397">
                              <w:pPr>
                                <w:rPr>
                                  <w:rFonts w:ascii="Times New Roman" w:hAnsi="Times New Roman" w:cs="Times New Roman"/>
                                  <w:b/>
                                  <w:bCs/>
                                </w:rPr>
                              </w:pPr>
                              <w:r>
                                <w:rPr>
                                  <w:rFonts w:ascii="Times New Roman" w:hAnsi="Times New Roman" w:cs="Times New Roman"/>
                                  <w:b/>
                                  <w:bCs/>
                                </w:rPr>
                                <w:t>Adaptation Strategies</w:t>
                              </w:r>
                            </w:p>
                            <w:p w14:paraId="508EB55A" w14:textId="77777777" w:rsidR="00D54620" w:rsidRDefault="00D54620"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Mixed farming</w:t>
                              </w:r>
                            </w:p>
                            <w:p w14:paraId="0DD0149E" w14:textId="77777777" w:rsidR="00D54620" w:rsidRDefault="00D54620"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Weedicides</w:t>
                              </w:r>
                            </w:p>
                            <w:p w14:paraId="02B3997D" w14:textId="77777777" w:rsidR="00D54620" w:rsidRDefault="00D54620"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 xml:space="preserve">Pesticides  </w:t>
                              </w:r>
                            </w:p>
                            <w:p w14:paraId="3F140AB4" w14:textId="77777777" w:rsidR="00D54620" w:rsidRDefault="00D54620"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 xml:space="preserve">Fertilizer  </w:t>
                              </w:r>
                            </w:p>
                            <w:p w14:paraId="7EEB815E" w14:textId="77777777" w:rsidR="00D54620" w:rsidRDefault="00D54620"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Crop diversification</w:t>
                              </w:r>
                            </w:p>
                            <w:p w14:paraId="2BCEEC29" w14:textId="77777777" w:rsidR="00D54620" w:rsidRDefault="00D54620"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Land rotation</w:t>
                              </w:r>
                            </w:p>
                            <w:p w14:paraId="3C46A1DC" w14:textId="77777777" w:rsidR="00D54620" w:rsidRDefault="00D54620"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Zero tillage practice</w:t>
                              </w:r>
                            </w:p>
                            <w:p w14:paraId="7CBC3AE7" w14:textId="77777777" w:rsidR="00D54620" w:rsidRDefault="00D54620"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Water harvesting</w:t>
                              </w:r>
                            </w:p>
                            <w:p w14:paraId="5C2CA2C8" w14:textId="77777777" w:rsidR="00D54620" w:rsidRDefault="00D54620"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 xml:space="preserve"> Change planting date, etc.</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 name="Text Box 17"/>
                        <wps:cNvSpPr txBox="1"/>
                        <wps:spPr>
                          <a:xfrm>
                            <a:off x="4954909" y="2067411"/>
                            <a:ext cx="1166020" cy="1980715"/>
                          </a:xfrm>
                          <a:prstGeom prst="rect">
                            <a:avLst/>
                          </a:prstGeom>
                          <a:solidFill>
                            <a:schemeClr val="lt1"/>
                          </a:solidFill>
                          <a:ln w="6350">
                            <a:solidFill>
                              <a:prstClr val="black"/>
                            </a:solidFill>
                          </a:ln>
                        </wps:spPr>
                        <wps:txbx>
                          <w:txbxContent>
                            <w:p w14:paraId="081FF78D" w14:textId="77777777" w:rsidR="00D54620" w:rsidRDefault="00D54620" w:rsidP="00F75397">
                              <w:pPr>
                                <w:jc w:val="center"/>
                                <w:rPr>
                                  <w:rFonts w:ascii="Times New Roman" w:hAnsi="Times New Roman" w:cs="Times New Roman"/>
                                  <w:b/>
                                  <w:bCs/>
                                </w:rPr>
                              </w:pPr>
                              <w:r>
                                <w:rPr>
                                  <w:rFonts w:ascii="Times New Roman" w:hAnsi="Times New Roman" w:cs="Times New Roman"/>
                                  <w:b/>
                                  <w:bCs/>
                                </w:rPr>
                                <w:t>Objectives</w:t>
                              </w:r>
                            </w:p>
                            <w:p w14:paraId="4D688A01" w14:textId="77777777" w:rsidR="00D54620" w:rsidRDefault="00D54620" w:rsidP="00F75397">
                              <w:pPr>
                                <w:pStyle w:val="ListParagraph"/>
                                <w:numPr>
                                  <w:ilvl w:val="0"/>
                                  <w:numId w:val="8"/>
                                </w:numPr>
                                <w:spacing w:line="256" w:lineRule="auto"/>
                                <w:jc w:val="both"/>
                                <w:rPr>
                                  <w:rFonts w:ascii="Times New Roman" w:hAnsi="Times New Roman" w:cs="Times New Roman"/>
                                </w:rPr>
                              </w:pPr>
                              <w:r>
                                <w:rPr>
                                  <w:rFonts w:ascii="Times New Roman" w:hAnsi="Times New Roman" w:cs="Times New Roman"/>
                                </w:rPr>
                                <w:t>Food security</w:t>
                              </w:r>
                            </w:p>
                            <w:p w14:paraId="3E832187" w14:textId="77777777" w:rsidR="00D54620" w:rsidRDefault="00D54620" w:rsidP="00F75397">
                              <w:pPr>
                                <w:pStyle w:val="ListParagraph"/>
                                <w:numPr>
                                  <w:ilvl w:val="0"/>
                                  <w:numId w:val="8"/>
                                </w:numPr>
                                <w:spacing w:line="256" w:lineRule="auto"/>
                                <w:jc w:val="both"/>
                                <w:rPr>
                                  <w:rFonts w:ascii="Times New Roman" w:hAnsi="Times New Roman" w:cs="Times New Roman"/>
                                </w:rPr>
                              </w:pPr>
                              <w:r>
                                <w:rPr>
                                  <w:rFonts w:ascii="Times New Roman" w:hAnsi="Times New Roman" w:cs="Times New Roman"/>
                                </w:rPr>
                                <w:t>Increased crop output</w:t>
                              </w:r>
                            </w:p>
                            <w:p w14:paraId="47AA17BA" w14:textId="77777777" w:rsidR="00D54620" w:rsidRDefault="00D54620" w:rsidP="00F75397">
                              <w:pPr>
                                <w:pStyle w:val="ListParagraph"/>
                                <w:numPr>
                                  <w:ilvl w:val="0"/>
                                  <w:numId w:val="8"/>
                                </w:numPr>
                                <w:spacing w:line="256" w:lineRule="auto"/>
                                <w:jc w:val="both"/>
                                <w:rPr>
                                  <w:rFonts w:ascii="Times New Roman" w:hAnsi="Times New Roman" w:cs="Times New Roman"/>
                                </w:rPr>
                              </w:pPr>
                              <w:r>
                                <w:rPr>
                                  <w:rFonts w:ascii="Times New Roman" w:hAnsi="Times New Roman" w:cs="Times New Roman"/>
                                </w:rPr>
                                <w:t>increased income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 name="Text Box 19"/>
                        <wps:cNvSpPr txBox="1"/>
                        <wps:spPr>
                          <a:xfrm>
                            <a:off x="1176537" y="1951481"/>
                            <a:ext cx="1379090" cy="2077595"/>
                          </a:xfrm>
                          <a:prstGeom prst="rect">
                            <a:avLst/>
                          </a:prstGeom>
                          <a:solidFill>
                            <a:schemeClr val="lt1"/>
                          </a:solidFill>
                          <a:ln w="6350">
                            <a:solidFill>
                              <a:prstClr val="black"/>
                            </a:solidFill>
                          </a:ln>
                        </wps:spPr>
                        <wps:txbx>
                          <w:txbxContent>
                            <w:p w14:paraId="04A2B4CB" w14:textId="77777777" w:rsidR="00D54620" w:rsidRDefault="00D54620" w:rsidP="00F75397">
                              <w:pPr>
                                <w:rPr>
                                  <w:rFonts w:ascii="Times New Roman" w:hAnsi="Times New Roman" w:cs="Times New Roman"/>
                                  <w:b/>
                                  <w:bCs/>
                                </w:rPr>
                              </w:pPr>
                              <w:r>
                                <w:rPr>
                                  <w:rFonts w:ascii="Times New Roman" w:hAnsi="Times New Roman" w:cs="Times New Roman"/>
                                  <w:b/>
                                  <w:bCs/>
                                </w:rPr>
                                <w:t>Hazards</w:t>
                              </w:r>
                            </w:p>
                            <w:p w14:paraId="70FE94D4" w14:textId="77777777" w:rsidR="00D54620" w:rsidRDefault="00D54620" w:rsidP="00F75397">
                              <w:pPr>
                                <w:pStyle w:val="ListParagraph"/>
                                <w:numPr>
                                  <w:ilvl w:val="0"/>
                                  <w:numId w:val="9"/>
                                </w:numPr>
                                <w:spacing w:line="256" w:lineRule="auto"/>
                                <w:rPr>
                                  <w:rFonts w:ascii="Times New Roman" w:hAnsi="Times New Roman" w:cs="Times New Roman"/>
                                </w:rPr>
                              </w:pPr>
                              <w:r>
                                <w:rPr>
                                  <w:rFonts w:ascii="Times New Roman" w:hAnsi="Times New Roman" w:cs="Times New Roman"/>
                                </w:rPr>
                                <w:t>Floods</w:t>
                              </w:r>
                            </w:p>
                            <w:p w14:paraId="71A074FC" w14:textId="77777777" w:rsidR="00D54620" w:rsidRDefault="00D54620" w:rsidP="00F75397">
                              <w:pPr>
                                <w:pStyle w:val="ListParagraph"/>
                                <w:numPr>
                                  <w:ilvl w:val="0"/>
                                  <w:numId w:val="9"/>
                                </w:numPr>
                                <w:spacing w:line="256" w:lineRule="auto"/>
                                <w:rPr>
                                  <w:rFonts w:ascii="Times New Roman" w:hAnsi="Times New Roman" w:cs="Times New Roman"/>
                                </w:rPr>
                              </w:pPr>
                              <w:r>
                                <w:rPr>
                                  <w:rFonts w:ascii="Times New Roman" w:hAnsi="Times New Roman" w:cs="Times New Roman"/>
                                </w:rPr>
                                <w:t xml:space="preserve">Droughts </w:t>
                              </w:r>
                            </w:p>
                            <w:p w14:paraId="33B4DE02" w14:textId="77777777" w:rsidR="00D54620" w:rsidRDefault="00D54620" w:rsidP="00F75397">
                              <w:pPr>
                                <w:pStyle w:val="ListParagraph"/>
                                <w:numPr>
                                  <w:ilvl w:val="0"/>
                                  <w:numId w:val="9"/>
                                </w:numPr>
                                <w:spacing w:line="256" w:lineRule="auto"/>
                                <w:rPr>
                                  <w:rFonts w:ascii="Times New Roman" w:hAnsi="Times New Roman" w:cs="Times New Roman"/>
                                </w:rPr>
                              </w:pPr>
                              <w:r>
                                <w:rPr>
                                  <w:rFonts w:ascii="Times New Roman" w:hAnsi="Times New Roman" w:cs="Times New Roman"/>
                                </w:rPr>
                                <w:t xml:space="preserve">Pests &amp; diseases </w:t>
                              </w:r>
                            </w:p>
                            <w:p w14:paraId="3CB5D34F" w14:textId="77777777" w:rsidR="00D54620" w:rsidRDefault="00D54620" w:rsidP="00F75397">
                              <w:pPr>
                                <w:pStyle w:val="ListParagraph"/>
                                <w:numPr>
                                  <w:ilvl w:val="0"/>
                                  <w:numId w:val="9"/>
                                </w:numPr>
                                <w:spacing w:line="256" w:lineRule="auto"/>
                                <w:rPr>
                                  <w:rFonts w:ascii="Times New Roman" w:hAnsi="Times New Roman" w:cs="Times New Roman"/>
                                </w:rPr>
                              </w:pPr>
                              <w:r>
                                <w:rPr>
                                  <w:rFonts w:ascii="Times New Roman" w:hAnsi="Times New Roman" w:cs="Times New Roman"/>
                                </w:rPr>
                                <w:t>Low soil fertility</w:t>
                              </w:r>
                            </w:p>
                            <w:p w14:paraId="26785CB6" w14:textId="77777777" w:rsidR="00D54620" w:rsidRDefault="00D54620" w:rsidP="00F75397">
                              <w:pPr>
                                <w:pStyle w:val="ListParagraph"/>
                                <w:numPr>
                                  <w:ilvl w:val="0"/>
                                  <w:numId w:val="9"/>
                                </w:numPr>
                                <w:spacing w:line="256" w:lineRule="auto"/>
                                <w:rPr>
                                  <w:rFonts w:ascii="Times New Roman" w:hAnsi="Times New Roman" w:cs="Times New Roman"/>
                                </w:rPr>
                              </w:pPr>
                              <w:r>
                                <w:rPr>
                                  <w:rFonts w:ascii="Times New Roman" w:hAnsi="Times New Roman" w:cs="Times New Roman"/>
                                </w:rPr>
                                <w:t>Bushfires, etc.</w:t>
                              </w:r>
                            </w:p>
                            <w:p w14:paraId="728971E1" w14:textId="77777777" w:rsidR="00D54620" w:rsidRDefault="00D54620" w:rsidP="00F75397">
                              <w:pPr>
                                <w:rPr>
                                  <w:rFonts w:ascii="Times New Roman" w:hAnsi="Times New Roman" w:cs="Times New Roman"/>
                                </w:rPr>
                              </w:pPr>
                              <w:r>
                                <w:rPr>
                                  <w:rFonts w:ascii="Times New Roman" w:hAnsi="Times New Roman" w:cs="Times New Roman"/>
                                </w:rPr>
                                <w:t xml:space="preserve"> </w:t>
                              </w:r>
                            </w:p>
                            <w:p w14:paraId="1DE2B4AF" w14:textId="77777777" w:rsidR="00D54620" w:rsidRDefault="00D54620" w:rsidP="00F75397">
                              <w:pPr>
                                <w:rPr>
                                  <w:rFonts w:ascii="Times New Roman" w:hAnsi="Times New Roman" w:cs="Times New Roman"/>
                                </w:rPr>
                              </w:pPr>
                              <w:r>
                                <w:rPr>
                                  <w:rFonts w:ascii="Times New Roman" w:hAnsi="Times New Roman" w:cs="Times New Roman"/>
                                </w:rPr>
                                <w:t xml:space="preserve">.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 name="Text Box 20"/>
                        <wps:cNvSpPr txBox="1"/>
                        <wps:spPr>
                          <a:xfrm>
                            <a:off x="0" y="2876550"/>
                            <a:ext cx="904875" cy="852516"/>
                          </a:xfrm>
                          <a:prstGeom prst="rect">
                            <a:avLst/>
                          </a:prstGeom>
                          <a:solidFill>
                            <a:schemeClr val="lt1"/>
                          </a:solidFill>
                          <a:ln w="6350">
                            <a:solidFill>
                              <a:prstClr val="black"/>
                            </a:solidFill>
                          </a:ln>
                        </wps:spPr>
                        <wps:txbx>
                          <w:txbxContent>
                            <w:p w14:paraId="636C1890" w14:textId="77777777" w:rsidR="00D54620" w:rsidRDefault="00D54620" w:rsidP="00F75397">
                              <w:pPr>
                                <w:jc w:val="center"/>
                                <w:rPr>
                                  <w:rFonts w:ascii="Times New Roman" w:hAnsi="Times New Roman" w:cs="Times New Roman"/>
                                  <w:b/>
                                  <w:bCs/>
                                </w:rPr>
                              </w:pPr>
                              <w:r>
                                <w:rPr>
                                  <w:rFonts w:ascii="Times New Roman" w:hAnsi="Times New Roman" w:cs="Times New Roman"/>
                                  <w:b/>
                                  <w:bCs/>
                                </w:rPr>
                                <w:t>Climate</w:t>
                              </w:r>
                            </w:p>
                            <w:p w14:paraId="44F73417" w14:textId="77777777" w:rsidR="00D54620" w:rsidRDefault="00D54620" w:rsidP="00F75397">
                              <w:pPr>
                                <w:jc w:val="center"/>
                                <w:rPr>
                                  <w:rFonts w:ascii="Times New Roman" w:hAnsi="Times New Roman" w:cs="Times New Roman"/>
                                  <w:b/>
                                  <w:bCs/>
                                </w:rPr>
                              </w:pPr>
                              <w:r>
                                <w:rPr>
                                  <w:rFonts w:ascii="Times New Roman" w:hAnsi="Times New Roman" w:cs="Times New Roman"/>
                                  <w:b/>
                                  <w:bCs/>
                                </w:rPr>
                                <w:t>Change</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6" o:spid="_x0000_s1027" style="position:absolute;left:0;text-align:left;margin-left:-29.2pt;margin-top:24.75pt;width:475.35pt;height:368.25pt;z-index:251658240;mso-width-relative:margin;mso-height-relative:margin" coordsize="61209,474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 o:spid="_x0000_s1028" type="#_x0000_t67" style="position:absolute;left:36766;top:10979;width:2381;height:7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FO48IA&#10;AADaAAAADwAAAGRycy9kb3ducmV2LnhtbERPTWvCQBC9C/0PyxS86UYPxUZXEYvQIgjVpuBtzI5J&#10;aHY27G5j9Ne7guBpeLzPmS06U4uWnK8sKxgNExDEudUVFwp+9uvBBIQPyBpry6TgQh4W85feDFNt&#10;z/xN7S4UIoawT1FBGUKTSunzkgz6oW2II3eyzmCI0BVSOzzHcFPLcZK8SYMVx4YSG1qVlP/t/o2C&#10;6+hru918ZCs3Mb9tpi/6cDq+K9V/7ZZTEIG68BQ/3J86zof7K/cr5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MU7jwgAAANoAAAAPAAAAAAAAAAAAAAAAAJgCAABkcnMvZG93&#10;bnJldi54bWxQSwUGAAAAAAQABAD1AAAAhwMAAAAA&#10;" adj="18047" fillcolor="#4472c4 [3204]" strokecolor="#1f3763 [1604]" strokeweight="1p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4" o:spid="_x0000_s1029" type="#_x0000_t68" style="position:absolute;left:39814;top:10971;width:2572;height:68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b4JcMA&#10;AADaAAAADwAAAGRycy9kb3ducmV2LnhtbESPQWvCQBSE74X+h+UJXqTZmNJWUleRVsWrttQeH9ln&#10;Njb7NmTXGP+9WxA8DjPzDTOd97YWHbW+cqxgnKQgiAunKy4VfH+tniYgfEDWWDsmBRfyMJ89Pkwx&#10;1+7MW+p2oRQRwj5HBSaEJpfSF4Ys+sQ1xNE7uNZiiLItpW7xHOG2llmavkqLFccFgw19GCr+dier&#10;4NnzYfOyfNt/rn/NqFtffsLomCk1HPSLdxCB+nAP39obrSCD/yvxBsjZ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qb4JcMAAADaAAAADwAAAAAAAAAAAAAAAACYAgAAZHJzL2Rv&#10;d25yZXYueG1sUEsFBgAAAAAEAAQA9QAAAIgDAAAAAA==&#10;" adj="4082" fillcolor="#4472c4 [3204]" strokecolor="#1f3763 [1604]" strokeweight="1p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9" o:spid="_x0000_s1030" type="#_x0000_t66" style="position:absolute;left:46731;top:26098;width:2688;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Fn9MMA&#10;AADaAAAADwAAAGRycy9kb3ducmV2LnhtbESP0WoCMRRE3wX/IVzBF6nZKmpZjaKCoC8VtR9wu7lu&#10;Fjc3203Ubb/eFAQfh5k5w8wWjS3FjWpfOFbw3k9AEGdOF5wr+Dpt3j5A+ICssXRMCn7Jw2Lebs0w&#10;1e7OB7odQy4ihH2KCkwIVSqlzwxZ9H1XEUfv7GqLIco6l7rGe4TbUg6SZCwtFhwXDFa0NpRdjler&#10;QOrxynzuql74+76O9Olnss32E6W6nWY5BRGoCa/ws73VCobwfyXeA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8Fn9MMAAADaAAAADwAAAAAAAAAAAAAAAACYAgAAZHJzL2Rv&#10;d25yZXYueG1sUEsFBgAAAAAEAAQA9QAAAIgDAAAAAA==&#10;" adj="10800" fillcolor="#4472c4 [3204]" strokecolor="#1f3763 [1604]" strokeweight="1p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0" o:spid="_x0000_s1031" type="#_x0000_t13" style="position:absolute;left:46723;top:31623;width:2696;height:24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piZcEA&#10;AADaAAAADwAAAGRycy9kb3ducmV2LnhtbESPQWvCQBSE7wX/w/KEXopuKlJCdBVtEb1WhVwf2Zds&#10;MPt2yW5j/PddodDjMDPfMOvtaDsxUB9axwre5xkI4srplhsF18thloMIEVlj55gUPCjAdjN5WWOh&#10;3Z2/aTjHRiQIhwIVmBh9IWWoDFkMc+eJk1e73mJMsm+k7vGe4LaTiyz7kBZbTgsGPX0aqm7nH6ug&#10;9N1xoPLh8/prqG55vX+z0ij1Oh13KxCRxvgf/muftIIlPK+kGyA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2aYmXBAAAA2gAAAA8AAAAAAAAAAAAAAAAAmAIAAGRycy9kb3du&#10;cmV2LnhtbFBLBQYAAAAABAAEAPUAAACGAwAAAAA=&#10;" adj="11679" fillcolor="#4472c4 [3204]" strokecolor="#1f3763 [1604]" strokeweight="1pt"/>
                <v:shape id="Right Arrow 11" o:spid="_x0000_s1032" type="#_x0000_t13" style="position:absolute;left:9143;top:29908;width:2466;height:2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QjkcMA&#10;AADaAAAADwAAAGRycy9kb3ducmV2LnhtbESPUWvCMBSF3wf7D+EO9jZTHajURpHBwDHYtPoDrs1t&#10;U21uShK1+/dmMNjj4ZzzHU6xGmwnruRD61jBeJSBIK6cbrlRcNi/v8xBhIissXNMCn4owGr5+FBg&#10;rt2Nd3QtYyMShEOOCkyMfS5lqAxZDCPXEyevdt5iTNI3Unu8Jbjt5CTLptJiy2nBYE9vhqpzebEK&#10;tpvutTkeav991nhy5mNWbb8+lXp+GtYLEJGG+B/+a2+0ghn8Xkk3QC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SQjkcMAAADaAAAADwAAAAAAAAAAAAAAAACYAgAAZHJzL2Rv&#10;d25yZXYueG1sUEsFBgAAAAAEAAQA9QAAAIgDAAAAAA==&#10;" adj="10800" fillcolor="#4472c4 [3204]" strokecolor="#1f3763 [1604]" strokeweight="1pt"/>
                <v:shape id="Right Arrow 12" o:spid="_x0000_s1033" type="#_x0000_t13" style="position:absolute;left:25834;top:29622;width:2874;height:2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Nzer4A&#10;AADaAAAADwAAAGRycy9kb3ducmV2LnhtbERPPW/CMBDdkfofrKvERpwyFJpiUFREhdiAsp9y1yRt&#10;fA6xCeHf4wGJ8el9L1aDbVTPna+dGHhLUlAshaNaSgM/x81kDsoHFMLGCRu4sYfV8mW0wIzcVfbc&#10;H0KpYoj4DA1UIbSZ1r6o2KJPXMsSuV/XWQwRdqWmDq8x3DZ6mqbv2mItsaHClr8qLv4PF2tgNs/p&#10;/EF5339v/k7t6UY7uyZjxq9D/gkq8BCe4od7Swbi1ngl3gC9v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WTc3q+AAAA2gAAAA8AAAAAAAAAAAAAAAAAmAIAAGRycy9kb3ducmV2&#10;LnhtbFBLBQYAAAAABAAEAPUAAACDAwAAAAA=&#10;" adj="11221" fillcolor="#4472c4 [3204]" strokecolor="#1f3763 [1604]" strokeweight="1pt"/>
                <v:shapetype id="_x0000_t32" coordsize="21600,21600" o:spt="32" o:oned="t" path="m,l21600,21600e" filled="f">
                  <v:path arrowok="t" fillok="f" o:connecttype="none"/>
                  <o:lock v:ext="edit" shapetype="t"/>
                </v:shapetype>
                <v:shape id="Straight Arrow Connector 9" o:spid="_x0000_s1034" type="#_x0000_t32" style="position:absolute;left:5314;top:37992;width:23717;height:76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d2MMAAADaAAAADwAAAGRycy9kb3ducmV2LnhtbESPT4vCMBTE74LfITzBm6brQbQaZRH8&#10;cxHRFXFvz+ZtW2xeShK17qffCMIeh5n5DTOdN6YSd3K+tKzgo5+AIM6sLjlXcPxa9kYgfEDWWFkm&#10;BU/yMJ+1W1NMtX3wnu6HkIsIYZ+igiKEOpXSZwUZ9H1bE0fvxzqDIUqXS+3wEeGmkoMkGUqDJceF&#10;AmtaFJRdDzejYGdW10vYHn+/M5ef14vBqbo8T0p1O83nBESgJvyH3+2NVjCG15V4A+Ts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rP3djDAAAA2gAAAA8AAAAAAAAAAAAA&#10;AAAAoQIAAGRycy9kb3ducmV2LnhtbFBLBQYAAAAABAAEAPkAAACRAwAAAAA=&#10;" strokecolor="#4472c4 [3204]" strokeweight=".5pt">
                  <v:stroke startarrow="block" endarrow="block" joinstyle="miter"/>
                </v:shape>
                <v:shapetype id="_x0000_t202" coordsize="21600,21600" o:spt="202" path="m,l,21600r21600,l21600,xe">
                  <v:stroke joinstyle="miter"/>
                  <v:path gradientshapeok="t" o:connecttype="rect"/>
                </v:shapetype>
                <v:shape id="Text Box 14" o:spid="_x0000_s1035" type="#_x0000_t202" style="position:absolute;left:31432;width:16193;height:109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drYsEA&#10;AADbAAAADwAAAGRycy9kb3ducmV2LnhtbESPQUsDMRCF74L/IUzBm83Wg6xr06JSRfBkW3oeNtMk&#10;uJksSdyu/945CN5meG/e+2a9neOgJsolJDawWjagiPtkAzsDx8PrbQuqVGSLQ2Iy8EMFtpvrqzV2&#10;Nl34k6Z9dUpCuHRowNc6dlqX3lPEskwjsWjnlCNWWbPTNuNFwuOg75rmXkcMLA0eR3rx1H/tv6OB&#10;3bN7cH2L2e9aG8I0n84f7s2Ym8X89Aiq0lz/zX/X71bwhV5+kQH0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dXa2LBAAAA2wAAAA8AAAAAAAAAAAAAAAAAmAIAAGRycy9kb3du&#10;cmV2LnhtbFBLBQYAAAAABAAEAPUAAACGAwAAAAA=&#10;" fillcolor="white [3201]" strokeweight=".5pt">
                  <v:textbox>
                    <w:txbxContent>
                      <w:p w14:paraId="02240566" w14:textId="77777777" w:rsidR="00110DAD" w:rsidRDefault="00110DAD" w:rsidP="00F75397">
                        <w:pPr>
                          <w:jc w:val="center"/>
                          <w:rPr>
                            <w:rFonts w:ascii="Times New Roman" w:hAnsi="Times New Roman" w:cs="Times New Roman"/>
                            <w:b/>
                            <w:bCs/>
                          </w:rPr>
                        </w:pPr>
                        <w:r>
                          <w:rPr>
                            <w:rFonts w:ascii="Times New Roman" w:hAnsi="Times New Roman" w:cs="Times New Roman"/>
                            <w:b/>
                            <w:bCs/>
                          </w:rPr>
                          <w:t>Livelihood Assets</w:t>
                        </w:r>
                      </w:p>
                      <w:p w14:paraId="3AEFD77F" w14:textId="77777777" w:rsidR="00110DAD" w:rsidRDefault="00110DAD" w:rsidP="00F75397">
                        <w:pPr>
                          <w:pStyle w:val="ListParagraph"/>
                          <w:numPr>
                            <w:ilvl w:val="0"/>
                            <w:numId w:val="6"/>
                          </w:numPr>
                          <w:spacing w:line="256" w:lineRule="auto"/>
                          <w:jc w:val="both"/>
                          <w:rPr>
                            <w:rFonts w:ascii="Times New Roman" w:hAnsi="Times New Roman" w:cs="Times New Roman"/>
                          </w:rPr>
                        </w:pPr>
                        <w:r>
                          <w:rPr>
                            <w:rFonts w:ascii="Times New Roman" w:hAnsi="Times New Roman" w:cs="Times New Roman"/>
                          </w:rPr>
                          <w:t>Land</w:t>
                        </w:r>
                      </w:p>
                      <w:p w14:paraId="1E2AFAE2" w14:textId="77777777" w:rsidR="00110DAD" w:rsidRDefault="00110DAD" w:rsidP="00F75397">
                        <w:pPr>
                          <w:pStyle w:val="ListParagraph"/>
                          <w:numPr>
                            <w:ilvl w:val="0"/>
                            <w:numId w:val="6"/>
                          </w:numPr>
                          <w:spacing w:line="256" w:lineRule="auto"/>
                          <w:jc w:val="both"/>
                          <w:rPr>
                            <w:rFonts w:ascii="Times New Roman" w:hAnsi="Times New Roman" w:cs="Times New Roman"/>
                          </w:rPr>
                        </w:pPr>
                        <w:r>
                          <w:rPr>
                            <w:rFonts w:ascii="Times New Roman" w:hAnsi="Times New Roman" w:cs="Times New Roman"/>
                          </w:rPr>
                          <w:t>Money</w:t>
                        </w:r>
                      </w:p>
                      <w:p w14:paraId="71E76F1D" w14:textId="77777777" w:rsidR="00110DAD" w:rsidRDefault="00110DAD" w:rsidP="00F75397">
                        <w:pPr>
                          <w:pStyle w:val="ListParagraph"/>
                          <w:numPr>
                            <w:ilvl w:val="0"/>
                            <w:numId w:val="6"/>
                          </w:numPr>
                          <w:spacing w:line="256" w:lineRule="auto"/>
                          <w:jc w:val="both"/>
                          <w:rPr>
                            <w:rFonts w:ascii="Times New Roman" w:hAnsi="Times New Roman" w:cs="Times New Roman"/>
                          </w:rPr>
                        </w:pPr>
                        <w:r>
                          <w:rPr>
                            <w:rFonts w:ascii="Times New Roman" w:hAnsi="Times New Roman" w:cs="Times New Roman"/>
                          </w:rPr>
                          <w:t>Social</w:t>
                        </w:r>
                      </w:p>
                      <w:p w14:paraId="569EA285" w14:textId="77777777" w:rsidR="00110DAD" w:rsidRDefault="00110DAD" w:rsidP="00F75397">
                        <w:pPr>
                          <w:pStyle w:val="ListParagraph"/>
                          <w:numPr>
                            <w:ilvl w:val="0"/>
                            <w:numId w:val="6"/>
                          </w:numPr>
                          <w:spacing w:line="256" w:lineRule="auto"/>
                          <w:jc w:val="both"/>
                          <w:rPr>
                            <w:rFonts w:ascii="Times New Roman" w:hAnsi="Times New Roman" w:cs="Times New Roman"/>
                          </w:rPr>
                        </w:pPr>
                        <w:r>
                          <w:rPr>
                            <w:rFonts w:ascii="Times New Roman" w:hAnsi="Times New Roman" w:cs="Times New Roman"/>
                          </w:rPr>
                          <w:t xml:space="preserve">Capital, etc. </w:t>
                        </w:r>
                      </w:p>
                    </w:txbxContent>
                  </v:textbox>
                </v:shape>
                <v:shape id="Text Box 15" o:spid="_x0000_s1036" type="#_x0000_t202" style="position:absolute;left:28970;top:17811;width:17687;height:29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vO+b8A&#10;AADbAAAADwAAAGRycy9kb3ducmV2LnhtbERPTWsCMRC9F/ofwhR6q1l7KNvVKFq0CD1VxfOwGZPg&#10;ZrIkcd3+e1Mo9DaP9znz5eg7MVBMLrCC6aQCQdwG7dgoOB62LzWIlJE1doFJwQ8lWC4eH+bY6HDj&#10;bxr22YgSwqlBBTbnvpEytZY8pknoiQt3DtFjLjAaqSPeSrjv5GtVvUmPjkuDxZ4+LLWX/dUr2KzN&#10;u2lrjHZTa+eG8XT+Mp9KPT+NqxmITGP+F/+5d7rMn8LvL+UAubg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IG875vwAAANsAAAAPAAAAAAAAAAAAAAAAAJgCAABkcnMvZG93bnJl&#10;di54bWxQSwUGAAAAAAQABAD1AAAAhAMAAAAA&#10;" fillcolor="white [3201]" strokeweight=".5pt">
                  <v:textbox>
                    <w:txbxContent>
                      <w:p w14:paraId="54620CB7" w14:textId="77777777" w:rsidR="00110DAD" w:rsidRDefault="00110DAD" w:rsidP="00F75397">
                        <w:pPr>
                          <w:rPr>
                            <w:rFonts w:ascii="Times New Roman" w:hAnsi="Times New Roman" w:cs="Times New Roman"/>
                            <w:b/>
                            <w:bCs/>
                          </w:rPr>
                        </w:pPr>
                        <w:r>
                          <w:rPr>
                            <w:rFonts w:ascii="Times New Roman" w:hAnsi="Times New Roman" w:cs="Times New Roman"/>
                            <w:b/>
                            <w:bCs/>
                          </w:rPr>
                          <w:t>Adaptation Strategies</w:t>
                        </w:r>
                      </w:p>
                      <w:p w14:paraId="508EB55A" w14:textId="77777777" w:rsidR="00110DAD" w:rsidRDefault="00110DAD"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Mixed farming</w:t>
                        </w:r>
                      </w:p>
                      <w:p w14:paraId="0DD0149E" w14:textId="77777777" w:rsidR="00110DAD" w:rsidRDefault="00110DAD"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Weedicides</w:t>
                        </w:r>
                      </w:p>
                      <w:p w14:paraId="02B3997D" w14:textId="77777777" w:rsidR="00110DAD" w:rsidRDefault="00110DAD"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 xml:space="preserve">Pesticides  </w:t>
                        </w:r>
                      </w:p>
                      <w:p w14:paraId="3F140AB4" w14:textId="77777777" w:rsidR="00110DAD" w:rsidRDefault="00110DAD"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 xml:space="preserve">Fertilizer  </w:t>
                        </w:r>
                      </w:p>
                      <w:p w14:paraId="7EEB815E" w14:textId="77777777" w:rsidR="00110DAD" w:rsidRDefault="00110DAD"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Crop diversification</w:t>
                        </w:r>
                      </w:p>
                      <w:p w14:paraId="2BCEEC29" w14:textId="77777777" w:rsidR="00110DAD" w:rsidRDefault="00110DAD"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Land rotation</w:t>
                        </w:r>
                      </w:p>
                      <w:p w14:paraId="3C46A1DC" w14:textId="77777777" w:rsidR="00110DAD" w:rsidRDefault="00110DAD"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Zero tillage practice</w:t>
                        </w:r>
                      </w:p>
                      <w:p w14:paraId="7CBC3AE7" w14:textId="77777777" w:rsidR="00110DAD" w:rsidRDefault="00110DAD"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Water harvesting</w:t>
                        </w:r>
                      </w:p>
                      <w:p w14:paraId="5C2CA2C8" w14:textId="77777777" w:rsidR="00110DAD" w:rsidRDefault="00110DAD" w:rsidP="00F75397">
                        <w:pPr>
                          <w:pStyle w:val="ListParagraph"/>
                          <w:numPr>
                            <w:ilvl w:val="0"/>
                            <w:numId w:val="7"/>
                          </w:numPr>
                          <w:spacing w:line="256" w:lineRule="auto"/>
                          <w:jc w:val="both"/>
                          <w:rPr>
                            <w:rFonts w:ascii="Times New Roman" w:hAnsi="Times New Roman" w:cs="Times New Roman"/>
                          </w:rPr>
                        </w:pPr>
                        <w:r>
                          <w:rPr>
                            <w:rFonts w:ascii="Times New Roman" w:hAnsi="Times New Roman" w:cs="Times New Roman"/>
                          </w:rPr>
                          <w:t xml:space="preserve"> Change planting date, etc.</w:t>
                        </w:r>
                      </w:p>
                    </w:txbxContent>
                  </v:textbox>
                </v:shape>
                <v:shape id="Text Box 17" o:spid="_x0000_s1037" type="#_x0000_t202" style="position:absolute;left:49549;top:20674;width:11660;height:19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Qjr8A&#10;AADbAAAADwAAAGRycy9kb3ducmV2LnhtbERPTWsCMRC9F/ofwgi91aweynY1ihZbhJ6qpedhMybB&#10;zWRJ0nX7701B8DaP9znL9eg7MVBMLrCC2bQCQdwG7dgo+D6+P9cgUkbW2AUmBX+UYL16fFhio8OF&#10;v2g4ZCNKCKcGFdic+0bK1FrymKahJy7cKUSPucBopI54KeG+k/OqepEeHZcGiz29WWrPh1+vYLc1&#10;r6atMdpdrZ0bxp/Tp/lQ6mkybhYgMo35Lr6597rMn8P/L+UAubo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4yVCOvwAAANsAAAAPAAAAAAAAAAAAAAAAAJgCAABkcnMvZG93bnJl&#10;di54bWxQSwUGAAAAAAQABAD1AAAAhAMAAAAA&#10;" fillcolor="white [3201]" strokeweight=".5pt">
                  <v:textbox>
                    <w:txbxContent>
                      <w:p w14:paraId="081FF78D" w14:textId="77777777" w:rsidR="00110DAD" w:rsidRDefault="00110DAD" w:rsidP="00F75397">
                        <w:pPr>
                          <w:jc w:val="center"/>
                          <w:rPr>
                            <w:rFonts w:ascii="Times New Roman" w:hAnsi="Times New Roman" w:cs="Times New Roman"/>
                            <w:b/>
                            <w:bCs/>
                          </w:rPr>
                        </w:pPr>
                        <w:r>
                          <w:rPr>
                            <w:rFonts w:ascii="Times New Roman" w:hAnsi="Times New Roman" w:cs="Times New Roman"/>
                            <w:b/>
                            <w:bCs/>
                          </w:rPr>
                          <w:t>Objectives</w:t>
                        </w:r>
                      </w:p>
                      <w:p w14:paraId="4D688A01" w14:textId="77777777" w:rsidR="00110DAD" w:rsidRDefault="00110DAD" w:rsidP="00F75397">
                        <w:pPr>
                          <w:pStyle w:val="ListParagraph"/>
                          <w:numPr>
                            <w:ilvl w:val="0"/>
                            <w:numId w:val="8"/>
                          </w:numPr>
                          <w:spacing w:line="256" w:lineRule="auto"/>
                          <w:jc w:val="both"/>
                          <w:rPr>
                            <w:rFonts w:ascii="Times New Roman" w:hAnsi="Times New Roman" w:cs="Times New Roman"/>
                          </w:rPr>
                        </w:pPr>
                        <w:r>
                          <w:rPr>
                            <w:rFonts w:ascii="Times New Roman" w:hAnsi="Times New Roman" w:cs="Times New Roman"/>
                          </w:rPr>
                          <w:t>Food security</w:t>
                        </w:r>
                      </w:p>
                      <w:p w14:paraId="3E832187" w14:textId="77777777" w:rsidR="00110DAD" w:rsidRDefault="00110DAD" w:rsidP="00F75397">
                        <w:pPr>
                          <w:pStyle w:val="ListParagraph"/>
                          <w:numPr>
                            <w:ilvl w:val="0"/>
                            <w:numId w:val="8"/>
                          </w:numPr>
                          <w:spacing w:line="256" w:lineRule="auto"/>
                          <w:jc w:val="both"/>
                          <w:rPr>
                            <w:rFonts w:ascii="Times New Roman" w:hAnsi="Times New Roman" w:cs="Times New Roman"/>
                          </w:rPr>
                        </w:pPr>
                        <w:r>
                          <w:rPr>
                            <w:rFonts w:ascii="Times New Roman" w:hAnsi="Times New Roman" w:cs="Times New Roman"/>
                          </w:rPr>
                          <w:t>Increased crop output</w:t>
                        </w:r>
                      </w:p>
                      <w:p w14:paraId="47AA17BA" w14:textId="77777777" w:rsidR="00110DAD" w:rsidRDefault="00110DAD" w:rsidP="00F75397">
                        <w:pPr>
                          <w:pStyle w:val="ListParagraph"/>
                          <w:numPr>
                            <w:ilvl w:val="0"/>
                            <w:numId w:val="8"/>
                          </w:numPr>
                          <w:spacing w:line="256" w:lineRule="auto"/>
                          <w:jc w:val="both"/>
                          <w:rPr>
                            <w:rFonts w:ascii="Times New Roman" w:hAnsi="Times New Roman" w:cs="Times New Roman"/>
                          </w:rPr>
                        </w:pPr>
                        <w:r>
                          <w:rPr>
                            <w:rFonts w:ascii="Times New Roman" w:hAnsi="Times New Roman" w:cs="Times New Roman"/>
                          </w:rPr>
                          <w:t>increased income</w:t>
                        </w:r>
                      </w:p>
                    </w:txbxContent>
                  </v:textbox>
                </v:shape>
                <v:shape id="Text Box 19" o:spid="_x0000_s1038" type="#_x0000_t202" style="position:absolute;left:11765;top:19514;width:13791;height:207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X1Fb8A&#10;AADbAAAADwAAAGRycy9kb3ducmV2LnhtbERPTWsCMRC9F/ofwhR6q9m2IOtqFFtsKXiqiudhMybB&#10;zWRJ0nX77xtB6G0e73MWq9F3YqCYXGAFz5MKBHEbtGOj4LD/eKpBpIyssQtMCn4pwWp5f7fARocL&#10;f9Owy0aUEE4NKrA5942UqbXkMU1CT1y4U4gec4HRSB3xUsJ9J1+qaio9Oi4NFnt6t9Sedz9ewebN&#10;zExbY7SbWjs3jMfT1nwq9fgwrucgMo35X3xzf+ky/xWuv5QD5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hfUVvwAAANsAAAAPAAAAAAAAAAAAAAAAAJgCAABkcnMvZG93bnJl&#10;di54bWxQSwUGAAAAAAQABAD1AAAAhAMAAAAA&#10;" fillcolor="white [3201]" strokeweight=".5pt">
                  <v:textbox>
                    <w:txbxContent>
                      <w:p w14:paraId="04A2B4CB" w14:textId="77777777" w:rsidR="00110DAD" w:rsidRDefault="00110DAD" w:rsidP="00F75397">
                        <w:pPr>
                          <w:rPr>
                            <w:rFonts w:ascii="Times New Roman" w:hAnsi="Times New Roman" w:cs="Times New Roman"/>
                            <w:b/>
                            <w:bCs/>
                          </w:rPr>
                        </w:pPr>
                        <w:r>
                          <w:rPr>
                            <w:rFonts w:ascii="Times New Roman" w:hAnsi="Times New Roman" w:cs="Times New Roman"/>
                            <w:b/>
                            <w:bCs/>
                          </w:rPr>
                          <w:t>Hazards</w:t>
                        </w:r>
                      </w:p>
                      <w:p w14:paraId="70FE94D4" w14:textId="77777777" w:rsidR="00110DAD" w:rsidRDefault="00110DAD" w:rsidP="00F75397">
                        <w:pPr>
                          <w:pStyle w:val="ListParagraph"/>
                          <w:numPr>
                            <w:ilvl w:val="0"/>
                            <w:numId w:val="9"/>
                          </w:numPr>
                          <w:spacing w:line="256" w:lineRule="auto"/>
                          <w:rPr>
                            <w:rFonts w:ascii="Times New Roman" w:hAnsi="Times New Roman" w:cs="Times New Roman"/>
                          </w:rPr>
                        </w:pPr>
                        <w:r>
                          <w:rPr>
                            <w:rFonts w:ascii="Times New Roman" w:hAnsi="Times New Roman" w:cs="Times New Roman"/>
                          </w:rPr>
                          <w:t>Floods</w:t>
                        </w:r>
                      </w:p>
                      <w:p w14:paraId="71A074FC" w14:textId="77777777" w:rsidR="00110DAD" w:rsidRDefault="00110DAD" w:rsidP="00F75397">
                        <w:pPr>
                          <w:pStyle w:val="ListParagraph"/>
                          <w:numPr>
                            <w:ilvl w:val="0"/>
                            <w:numId w:val="9"/>
                          </w:numPr>
                          <w:spacing w:line="256" w:lineRule="auto"/>
                          <w:rPr>
                            <w:rFonts w:ascii="Times New Roman" w:hAnsi="Times New Roman" w:cs="Times New Roman"/>
                          </w:rPr>
                        </w:pPr>
                        <w:r>
                          <w:rPr>
                            <w:rFonts w:ascii="Times New Roman" w:hAnsi="Times New Roman" w:cs="Times New Roman"/>
                          </w:rPr>
                          <w:t xml:space="preserve">Droughts </w:t>
                        </w:r>
                      </w:p>
                      <w:p w14:paraId="33B4DE02" w14:textId="77777777" w:rsidR="00110DAD" w:rsidRDefault="00110DAD" w:rsidP="00F75397">
                        <w:pPr>
                          <w:pStyle w:val="ListParagraph"/>
                          <w:numPr>
                            <w:ilvl w:val="0"/>
                            <w:numId w:val="9"/>
                          </w:numPr>
                          <w:spacing w:line="256" w:lineRule="auto"/>
                          <w:rPr>
                            <w:rFonts w:ascii="Times New Roman" w:hAnsi="Times New Roman" w:cs="Times New Roman"/>
                          </w:rPr>
                        </w:pPr>
                        <w:r>
                          <w:rPr>
                            <w:rFonts w:ascii="Times New Roman" w:hAnsi="Times New Roman" w:cs="Times New Roman"/>
                          </w:rPr>
                          <w:t xml:space="preserve">Pests &amp; diseases </w:t>
                        </w:r>
                      </w:p>
                      <w:p w14:paraId="3CB5D34F" w14:textId="77777777" w:rsidR="00110DAD" w:rsidRDefault="00110DAD" w:rsidP="00F75397">
                        <w:pPr>
                          <w:pStyle w:val="ListParagraph"/>
                          <w:numPr>
                            <w:ilvl w:val="0"/>
                            <w:numId w:val="9"/>
                          </w:numPr>
                          <w:spacing w:line="256" w:lineRule="auto"/>
                          <w:rPr>
                            <w:rFonts w:ascii="Times New Roman" w:hAnsi="Times New Roman" w:cs="Times New Roman"/>
                          </w:rPr>
                        </w:pPr>
                        <w:r>
                          <w:rPr>
                            <w:rFonts w:ascii="Times New Roman" w:hAnsi="Times New Roman" w:cs="Times New Roman"/>
                          </w:rPr>
                          <w:t>Low soil fertility</w:t>
                        </w:r>
                      </w:p>
                      <w:p w14:paraId="26785CB6" w14:textId="77777777" w:rsidR="00110DAD" w:rsidRDefault="00110DAD" w:rsidP="00F75397">
                        <w:pPr>
                          <w:pStyle w:val="ListParagraph"/>
                          <w:numPr>
                            <w:ilvl w:val="0"/>
                            <w:numId w:val="9"/>
                          </w:numPr>
                          <w:spacing w:line="256" w:lineRule="auto"/>
                          <w:rPr>
                            <w:rFonts w:ascii="Times New Roman" w:hAnsi="Times New Roman" w:cs="Times New Roman"/>
                          </w:rPr>
                        </w:pPr>
                        <w:r>
                          <w:rPr>
                            <w:rFonts w:ascii="Times New Roman" w:hAnsi="Times New Roman" w:cs="Times New Roman"/>
                          </w:rPr>
                          <w:t>Bushfires, etc.</w:t>
                        </w:r>
                      </w:p>
                      <w:p w14:paraId="728971E1" w14:textId="77777777" w:rsidR="00110DAD" w:rsidRDefault="00110DAD" w:rsidP="00F75397">
                        <w:pPr>
                          <w:rPr>
                            <w:rFonts w:ascii="Times New Roman" w:hAnsi="Times New Roman" w:cs="Times New Roman"/>
                          </w:rPr>
                        </w:pPr>
                        <w:r>
                          <w:rPr>
                            <w:rFonts w:ascii="Times New Roman" w:hAnsi="Times New Roman" w:cs="Times New Roman"/>
                          </w:rPr>
                          <w:t xml:space="preserve"> </w:t>
                        </w:r>
                      </w:p>
                      <w:p w14:paraId="1DE2B4AF" w14:textId="77777777" w:rsidR="00110DAD" w:rsidRDefault="00110DAD" w:rsidP="00F75397">
                        <w:pPr>
                          <w:rPr>
                            <w:rFonts w:ascii="Times New Roman" w:hAnsi="Times New Roman" w:cs="Times New Roman"/>
                          </w:rPr>
                        </w:pPr>
                        <w:r>
                          <w:rPr>
                            <w:rFonts w:ascii="Times New Roman" w:hAnsi="Times New Roman" w:cs="Times New Roman"/>
                          </w:rPr>
                          <w:t xml:space="preserve">.         </w:t>
                        </w:r>
                      </w:p>
                    </w:txbxContent>
                  </v:textbox>
                </v:shape>
                <v:shape id="Text Box 20" o:spid="_x0000_s1039" type="#_x0000_t202" style="position:absolute;top:28765;width:9048;height:8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xtYb8A&#10;AADbAAAADwAAAGRycy9kb3ducmV2LnhtbERPTWsCMRC9F/ofwhR6q9mWIutqFFtsKXiqiudhMybB&#10;zWRJ0nX77xtB6G0e73MWq9F3YqCYXGAFz5MKBHEbtGOj4LD/eKpBpIyssQtMCn4pwWp5f7fARocL&#10;f9Owy0aUEE4NKrA5942UqbXkMU1CT1y4U4gec4HRSB3xUsJ9J1+qaio9Oi4NFnt6t9Sedz9ewebN&#10;zExbY7SbWjs3jMfT1nwq9fgwrucgMo35X3xzf+ky/xWuv5QD5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YbG1hvwAAANsAAAAPAAAAAAAAAAAAAAAAAJgCAABkcnMvZG93bnJl&#10;di54bWxQSwUGAAAAAAQABAD1AAAAhAMAAAAA&#10;" fillcolor="white [3201]" strokeweight=".5pt">
                  <v:textbox>
                    <w:txbxContent>
                      <w:p w14:paraId="636C1890" w14:textId="77777777" w:rsidR="00110DAD" w:rsidRDefault="00110DAD" w:rsidP="00F75397">
                        <w:pPr>
                          <w:jc w:val="center"/>
                          <w:rPr>
                            <w:rFonts w:ascii="Times New Roman" w:hAnsi="Times New Roman" w:cs="Times New Roman"/>
                            <w:b/>
                            <w:bCs/>
                          </w:rPr>
                        </w:pPr>
                        <w:r>
                          <w:rPr>
                            <w:rFonts w:ascii="Times New Roman" w:hAnsi="Times New Roman" w:cs="Times New Roman"/>
                            <w:b/>
                            <w:bCs/>
                          </w:rPr>
                          <w:t>Climate</w:t>
                        </w:r>
                      </w:p>
                      <w:p w14:paraId="44F73417" w14:textId="77777777" w:rsidR="00110DAD" w:rsidRDefault="00110DAD" w:rsidP="00F75397">
                        <w:pPr>
                          <w:jc w:val="center"/>
                          <w:rPr>
                            <w:rFonts w:ascii="Times New Roman" w:hAnsi="Times New Roman" w:cs="Times New Roman"/>
                            <w:b/>
                            <w:bCs/>
                          </w:rPr>
                        </w:pPr>
                        <w:r>
                          <w:rPr>
                            <w:rFonts w:ascii="Times New Roman" w:hAnsi="Times New Roman" w:cs="Times New Roman"/>
                            <w:b/>
                            <w:bCs/>
                          </w:rPr>
                          <w:t>Change</w:t>
                        </w:r>
                      </w:p>
                    </w:txbxContent>
                  </v:textbox>
                </v:shape>
              </v:group>
            </w:pict>
          </mc:Fallback>
        </mc:AlternateContent>
      </w:r>
    </w:p>
    <w:p w14:paraId="74E169BD" w14:textId="77777777" w:rsidR="003B6D4D" w:rsidRPr="00DF1AE0" w:rsidRDefault="003B6D4D" w:rsidP="00F75397">
      <w:pPr>
        <w:spacing w:line="480" w:lineRule="auto"/>
        <w:jc w:val="both"/>
        <w:rPr>
          <w:rFonts w:ascii="Times New Roman" w:hAnsi="Times New Roman" w:cs="Times New Roman"/>
          <w:color w:val="000000" w:themeColor="text1"/>
          <w:sz w:val="24"/>
          <w:szCs w:val="24"/>
        </w:rPr>
      </w:pPr>
    </w:p>
    <w:p w14:paraId="020BB23C" w14:textId="77777777" w:rsidR="00F75397" w:rsidRPr="00DF1AE0" w:rsidRDefault="00F75397" w:rsidP="00F75397">
      <w:pPr>
        <w:spacing w:line="480" w:lineRule="auto"/>
        <w:jc w:val="both"/>
        <w:rPr>
          <w:rFonts w:ascii="Times New Roman" w:hAnsi="Times New Roman" w:cs="Times New Roman"/>
          <w:color w:val="000000" w:themeColor="text1"/>
          <w:sz w:val="24"/>
          <w:szCs w:val="24"/>
        </w:rPr>
      </w:pPr>
    </w:p>
    <w:p w14:paraId="15C15C53" w14:textId="77777777" w:rsidR="00F75397" w:rsidRPr="00DF1AE0" w:rsidRDefault="00F75397" w:rsidP="00F75397">
      <w:pPr>
        <w:spacing w:line="480" w:lineRule="auto"/>
        <w:rPr>
          <w:color w:val="000000" w:themeColor="text1"/>
        </w:rPr>
      </w:pPr>
    </w:p>
    <w:p w14:paraId="35FF9C4B" w14:textId="77777777" w:rsidR="00F75397" w:rsidRPr="00DF1AE0" w:rsidRDefault="00F75397" w:rsidP="00F75397">
      <w:pPr>
        <w:spacing w:line="480" w:lineRule="auto"/>
        <w:rPr>
          <w:color w:val="000000" w:themeColor="text1"/>
        </w:rPr>
      </w:pPr>
    </w:p>
    <w:p w14:paraId="2A1BC64F" w14:textId="77777777" w:rsidR="00F75397" w:rsidRPr="00DF1AE0" w:rsidRDefault="00F75397" w:rsidP="00F75397">
      <w:pPr>
        <w:spacing w:line="480" w:lineRule="auto"/>
        <w:rPr>
          <w:color w:val="000000" w:themeColor="text1"/>
        </w:rPr>
      </w:pPr>
    </w:p>
    <w:p w14:paraId="06938F1B" w14:textId="77777777" w:rsidR="00F75397" w:rsidRPr="00DF1AE0" w:rsidRDefault="00F75397" w:rsidP="00F75397">
      <w:pPr>
        <w:spacing w:line="480" w:lineRule="auto"/>
        <w:rPr>
          <w:color w:val="000000" w:themeColor="text1"/>
        </w:rPr>
      </w:pPr>
    </w:p>
    <w:p w14:paraId="65E5C072" w14:textId="77777777" w:rsidR="00F75397" w:rsidRPr="00DF1AE0" w:rsidRDefault="00F75397" w:rsidP="00F75397">
      <w:pPr>
        <w:spacing w:line="480" w:lineRule="auto"/>
        <w:rPr>
          <w:color w:val="000000" w:themeColor="text1"/>
        </w:rPr>
      </w:pPr>
    </w:p>
    <w:p w14:paraId="3A14B3C0" w14:textId="77777777" w:rsidR="00F75397" w:rsidRPr="00DF1AE0" w:rsidRDefault="00F75397" w:rsidP="00F75397">
      <w:pPr>
        <w:spacing w:line="480" w:lineRule="auto"/>
        <w:rPr>
          <w:color w:val="000000" w:themeColor="text1"/>
        </w:rPr>
      </w:pPr>
    </w:p>
    <w:p w14:paraId="47409A87" w14:textId="77777777" w:rsidR="00F75397" w:rsidRPr="00DF1AE0" w:rsidRDefault="00F75397" w:rsidP="00F75397">
      <w:pPr>
        <w:spacing w:line="480" w:lineRule="auto"/>
        <w:rPr>
          <w:color w:val="000000" w:themeColor="text1"/>
        </w:rPr>
      </w:pPr>
    </w:p>
    <w:p w14:paraId="1474F55A" w14:textId="77777777" w:rsidR="00F75397" w:rsidRPr="003B1486" w:rsidRDefault="00F75397" w:rsidP="00F75397">
      <w:pPr>
        <w:spacing w:line="480" w:lineRule="auto"/>
        <w:rPr>
          <w:color w:val="000000" w:themeColor="text1"/>
          <w:sz w:val="44"/>
        </w:rPr>
      </w:pPr>
    </w:p>
    <w:p w14:paraId="0C0D03E8" w14:textId="77777777" w:rsidR="00F75397" w:rsidRPr="00DF1AE0" w:rsidRDefault="00F75397" w:rsidP="003B6D4D">
      <w:pPr>
        <w:pStyle w:val="Heading5"/>
      </w:pPr>
      <w:bookmarkStart w:id="58" w:name="_Toc137732665"/>
      <w:r w:rsidRPr="00DF1AE0">
        <w:t xml:space="preserve">Figure 2.1: Conceptual </w:t>
      </w:r>
      <w:r w:rsidRPr="003B6D4D">
        <w:t>framework</w:t>
      </w:r>
      <w:r w:rsidRPr="00DF1AE0">
        <w:t xml:space="preserve"> for the study</w:t>
      </w:r>
      <w:bookmarkEnd w:id="58"/>
      <w:r w:rsidRPr="00DF1AE0">
        <w:t xml:space="preserve"> </w:t>
      </w:r>
    </w:p>
    <w:p w14:paraId="2A3E7828" w14:textId="07125D6B" w:rsidR="00F75397" w:rsidRPr="00DF1AE0" w:rsidRDefault="00F75397" w:rsidP="0036255F">
      <w:pPr>
        <w:tabs>
          <w:tab w:val="left" w:pos="7560"/>
        </w:tabs>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Source: Adopted and modified from DFID (1999)</w:t>
      </w:r>
    </w:p>
    <w:p w14:paraId="2C28C0F8" w14:textId="77777777" w:rsidR="006B3374" w:rsidRPr="00DF1AE0" w:rsidRDefault="006B3374">
      <w:pPr>
        <w:rPr>
          <w:rFonts w:ascii="Times New Roman" w:eastAsiaTheme="majorEastAsia"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br w:type="page"/>
      </w:r>
    </w:p>
    <w:p w14:paraId="0D10678B" w14:textId="4A6F5550" w:rsidR="00C97A3D" w:rsidRPr="00DF1AE0" w:rsidRDefault="00E451F7" w:rsidP="003B1486">
      <w:pPr>
        <w:pStyle w:val="Heading1"/>
        <w:spacing w:before="0"/>
        <w:rPr>
          <w:b w:val="0"/>
        </w:rPr>
      </w:pPr>
      <w:bookmarkStart w:id="59" w:name="_Toc137733571"/>
      <w:r w:rsidRPr="003B6D4D">
        <w:lastRenderedPageBreak/>
        <w:t>CHAPTER</w:t>
      </w:r>
      <w:r w:rsidRPr="00DF1AE0">
        <w:t xml:space="preserve"> THREE</w:t>
      </w:r>
      <w:bookmarkEnd w:id="59"/>
    </w:p>
    <w:p w14:paraId="3A5D2568" w14:textId="50DCDB0E" w:rsidR="008C68FA" w:rsidRPr="00DF1AE0" w:rsidRDefault="00E451F7" w:rsidP="003B6D4D">
      <w:pPr>
        <w:pStyle w:val="Heading1"/>
        <w:rPr>
          <w:b w:val="0"/>
        </w:rPr>
      </w:pPr>
      <w:bookmarkStart w:id="60" w:name="_Toc137733572"/>
      <w:r w:rsidRPr="003B6D4D">
        <w:t>METHODOLOGY</w:t>
      </w:r>
      <w:bookmarkEnd w:id="60"/>
    </w:p>
    <w:p w14:paraId="0295FBC4" w14:textId="60018B22" w:rsidR="008C68FA" w:rsidRPr="00DF1AE0" w:rsidRDefault="008C68FA" w:rsidP="003B1486">
      <w:pPr>
        <w:pStyle w:val="NoSpacing"/>
      </w:pPr>
    </w:p>
    <w:p w14:paraId="557F6948" w14:textId="77777777" w:rsidR="000F213E" w:rsidRPr="00DF1AE0" w:rsidRDefault="000F213E" w:rsidP="003B6D4D">
      <w:pPr>
        <w:pStyle w:val="Heading2"/>
      </w:pPr>
      <w:bookmarkStart w:id="61" w:name="_Toc137733573"/>
      <w:r w:rsidRPr="00DF1AE0">
        <w:t>3.0 Introduction</w:t>
      </w:r>
      <w:bookmarkEnd w:id="61"/>
      <w:r w:rsidRPr="00DF1AE0">
        <w:t xml:space="preserve"> </w:t>
      </w:r>
    </w:p>
    <w:p w14:paraId="7DB7AE3C" w14:textId="461B9E1C" w:rsidR="000F213E" w:rsidRDefault="000F213E" w:rsidP="00FD1438">
      <w:pPr>
        <w:suppressAutoHyphens/>
        <w:spacing w:after="0" w:line="480" w:lineRule="auto"/>
        <w:jc w:val="both"/>
        <w:rPr>
          <w:rFonts w:ascii="Times New Roman" w:eastAsia="Times New Roman" w:hAnsi="Times New Roman" w:cs="Times New Roman"/>
          <w:color w:val="000000" w:themeColor="text1"/>
          <w:kern w:val="2"/>
          <w:sz w:val="24"/>
          <w:szCs w:val="24"/>
          <w:lang w:eastAsia="zh-CN"/>
        </w:rPr>
      </w:pPr>
      <w:r w:rsidRPr="00DF1AE0">
        <w:rPr>
          <w:rFonts w:ascii="Times New Roman" w:eastAsia="Times New Roman" w:hAnsi="Times New Roman" w:cs="Times New Roman"/>
          <w:color w:val="000000" w:themeColor="text1"/>
          <w:kern w:val="2"/>
          <w:sz w:val="24"/>
          <w:szCs w:val="24"/>
          <w:lang w:eastAsia="zh-CN"/>
        </w:rPr>
        <w:t xml:space="preserve">This chapter presents the location of the study area; characteristics of the study location; research design approach; sampling procedure; data collection methods and tools; and the data analytical approaches. </w:t>
      </w:r>
    </w:p>
    <w:p w14:paraId="2151424C" w14:textId="77777777" w:rsidR="003B6D4D" w:rsidRPr="00DF1AE0" w:rsidRDefault="003B6D4D" w:rsidP="00FD1438">
      <w:pPr>
        <w:suppressAutoHyphens/>
        <w:spacing w:after="0" w:line="480" w:lineRule="auto"/>
        <w:jc w:val="both"/>
        <w:rPr>
          <w:rFonts w:ascii="Times New Roman" w:hAnsi="Times New Roman" w:cs="Times New Roman"/>
          <w:color w:val="000000" w:themeColor="text1"/>
          <w:sz w:val="24"/>
          <w:szCs w:val="24"/>
        </w:rPr>
      </w:pPr>
    </w:p>
    <w:p w14:paraId="0AA43E58" w14:textId="77777777" w:rsidR="000F213E" w:rsidRPr="00DF1AE0" w:rsidRDefault="000F213E" w:rsidP="003B6D4D">
      <w:pPr>
        <w:pStyle w:val="Heading2"/>
        <w:rPr>
          <w:b w:val="0"/>
        </w:rPr>
      </w:pPr>
      <w:bookmarkStart w:id="62" w:name="_Toc114659110"/>
      <w:bookmarkStart w:id="63" w:name="_Toc137733574"/>
      <w:r w:rsidRPr="00DF1AE0">
        <w:t xml:space="preserve">3.1 Location of </w:t>
      </w:r>
      <w:r w:rsidRPr="003B6D4D">
        <w:t>Study</w:t>
      </w:r>
      <w:r w:rsidRPr="00DF1AE0">
        <w:t xml:space="preserve"> Area</w:t>
      </w:r>
      <w:bookmarkEnd w:id="62"/>
      <w:bookmarkEnd w:id="63"/>
      <w:r w:rsidRPr="00DF1AE0">
        <w:t xml:space="preserve"> </w:t>
      </w:r>
    </w:p>
    <w:p w14:paraId="547FE716" w14:textId="37EB2F67" w:rsidR="000F213E" w:rsidRPr="00DF1AE0" w:rsidRDefault="000F213E" w:rsidP="00BE5070">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The study was conducted in the Sissala East Municipal of Upper West region, Ghana.  The study area was created in 2004 by LI.1766, with Tumu serving as the district capital as part of </w:t>
      </w:r>
      <w:r w:rsidR="00BE5070" w:rsidRPr="00DF1AE0">
        <w:rPr>
          <w:rFonts w:ascii="Times New Roman" w:hAnsi="Times New Roman" w:cs="Times New Roman"/>
          <w:color w:val="000000" w:themeColor="text1"/>
          <w:sz w:val="24"/>
          <w:szCs w:val="24"/>
        </w:rPr>
        <w:t xml:space="preserve">the </w:t>
      </w:r>
      <w:r w:rsidRPr="00DF1AE0">
        <w:rPr>
          <w:rFonts w:ascii="Times New Roman" w:hAnsi="Times New Roman" w:cs="Times New Roman"/>
          <w:color w:val="000000" w:themeColor="text1"/>
          <w:sz w:val="24"/>
          <w:szCs w:val="24"/>
        </w:rPr>
        <w:t xml:space="preserve">government’s decentralization strategy (GSS, 2021). Geographically, the district is situated in Ghana's Upper West region in the North-East. It lies between Latitudes 10.000N and 11.000 N and Longitude 1.300 W in the country. The total land mass is estimated to be 4,990 square kilometers, representing about 26% of the total landmass in the region.  Burkina Faso is its neighbor to the North, Kasen Nankana and Builsa District to the east, West Mamprusi District to the south-east, Wa East and Nadowli District to the south-west, and Sissala West District to the west (GSS, 2021).  The Sissala East Municipal is a business and socioeconomics activities hub as it is located close to </w:t>
      </w:r>
      <w:r w:rsidR="00BE5070" w:rsidRPr="00DF1AE0">
        <w:rPr>
          <w:rFonts w:ascii="Times New Roman" w:hAnsi="Times New Roman" w:cs="Times New Roman"/>
          <w:color w:val="000000" w:themeColor="text1"/>
          <w:sz w:val="24"/>
          <w:szCs w:val="24"/>
        </w:rPr>
        <w:t xml:space="preserve">the </w:t>
      </w:r>
      <w:r w:rsidRPr="00DF1AE0">
        <w:rPr>
          <w:rFonts w:ascii="Times New Roman" w:hAnsi="Times New Roman" w:cs="Times New Roman"/>
          <w:color w:val="000000" w:themeColor="text1"/>
          <w:sz w:val="24"/>
          <w:szCs w:val="24"/>
        </w:rPr>
        <w:t>border. The municipal</w:t>
      </w:r>
      <w:r w:rsidR="00BE5070" w:rsidRPr="00DF1AE0">
        <w:rPr>
          <w:rFonts w:ascii="Times New Roman" w:hAnsi="Times New Roman" w:cs="Times New Roman"/>
          <w:color w:val="000000" w:themeColor="text1"/>
          <w:sz w:val="24"/>
          <w:szCs w:val="24"/>
        </w:rPr>
        <w:t>ity</w:t>
      </w:r>
      <w:r w:rsidRPr="00DF1AE0">
        <w:rPr>
          <w:rFonts w:ascii="Times New Roman" w:hAnsi="Times New Roman" w:cs="Times New Roman"/>
          <w:color w:val="000000" w:themeColor="text1"/>
          <w:sz w:val="24"/>
          <w:szCs w:val="24"/>
        </w:rPr>
        <w:t xml:space="preserve"> is ideally situated for improved socio-economic, cultural, and political interaction with the adjacent districts as well as Burkina Faso due to its geographic location (GSS, 2021). Figure 3.1 presents the map of Sissala East Municipal.</w:t>
      </w:r>
    </w:p>
    <w:p w14:paraId="59F863E6" w14:textId="12918233" w:rsidR="000F213E" w:rsidRPr="00DF1AE0" w:rsidRDefault="000F213E" w:rsidP="00BE5070">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noProof/>
          <w:color w:val="000000" w:themeColor="text1"/>
          <w:sz w:val="24"/>
          <w:szCs w:val="24"/>
        </w:rPr>
        <w:lastRenderedPageBreak/>
        <w:drawing>
          <wp:inline distT="0" distB="0" distL="0" distR="0" wp14:anchorId="75C17E90" wp14:editId="35C76032">
            <wp:extent cx="5176299" cy="5779434"/>
            <wp:effectExtent l="0" t="0" r="571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 2022-09-15 at 08-10-20 Sissala East.pdf.png"/>
                    <pic:cNvPicPr/>
                  </pic:nvPicPr>
                  <pic:blipFill>
                    <a:blip r:embed="rId10">
                      <a:extLst>
                        <a:ext uri="{28A0092B-C50C-407E-A947-70E740481C1C}">
                          <a14:useLocalDpi xmlns:a14="http://schemas.microsoft.com/office/drawing/2010/main" val="0"/>
                        </a:ext>
                      </a:extLst>
                    </a:blip>
                    <a:stretch>
                      <a:fillRect/>
                    </a:stretch>
                  </pic:blipFill>
                  <pic:spPr>
                    <a:xfrm>
                      <a:off x="0" y="0"/>
                      <a:ext cx="5178307" cy="5781675"/>
                    </a:xfrm>
                    <a:prstGeom prst="rect">
                      <a:avLst/>
                    </a:prstGeom>
                  </pic:spPr>
                </pic:pic>
              </a:graphicData>
            </a:graphic>
          </wp:inline>
        </w:drawing>
      </w:r>
    </w:p>
    <w:p w14:paraId="721B13BB" w14:textId="39457A28" w:rsidR="000F213E" w:rsidRPr="00DF1AE0" w:rsidRDefault="000F213E" w:rsidP="003B1486">
      <w:pPr>
        <w:pStyle w:val="Heading5"/>
        <w:spacing w:before="0"/>
      </w:pPr>
      <w:bookmarkStart w:id="64" w:name="_Toc137732666"/>
      <w:r w:rsidRPr="00DF1AE0">
        <w:t>Figure 3.1: Sissala East Municipality Map</w:t>
      </w:r>
      <w:bookmarkEnd w:id="64"/>
    </w:p>
    <w:p w14:paraId="3CC23681" w14:textId="77777777" w:rsidR="003B6D4D" w:rsidRDefault="003B6D4D" w:rsidP="004C36A7">
      <w:pPr>
        <w:pStyle w:val="NoSpacing"/>
        <w:spacing w:line="480" w:lineRule="auto"/>
        <w:jc w:val="both"/>
        <w:outlineLvl w:val="0"/>
        <w:rPr>
          <w:rFonts w:ascii="Times New Roman" w:hAnsi="Times New Roman" w:cs="Times New Roman"/>
          <w:b/>
          <w:bCs/>
          <w:color w:val="000000" w:themeColor="text1"/>
          <w:sz w:val="24"/>
          <w:szCs w:val="24"/>
        </w:rPr>
      </w:pPr>
    </w:p>
    <w:p w14:paraId="584D3AFE" w14:textId="1DF81B39" w:rsidR="004C36A7" w:rsidRPr="00DF1AE0" w:rsidRDefault="003B6D4D" w:rsidP="003B6D4D">
      <w:pPr>
        <w:pStyle w:val="Heading2"/>
      </w:pPr>
      <w:bookmarkStart w:id="65" w:name="_Toc137733575"/>
      <w:r>
        <w:t>3.</w:t>
      </w:r>
      <w:r w:rsidR="007D2FBB">
        <w:t>2</w:t>
      </w:r>
      <w:r w:rsidR="004C36A7" w:rsidRPr="00DF1AE0">
        <w:t xml:space="preserve"> Characteristics of the study location</w:t>
      </w:r>
      <w:bookmarkEnd w:id="65"/>
      <w:r w:rsidR="004C36A7" w:rsidRPr="00DF1AE0">
        <w:t xml:space="preserve"> </w:t>
      </w:r>
    </w:p>
    <w:p w14:paraId="25DD18F6" w14:textId="7619C36F" w:rsidR="004C36A7" w:rsidRPr="00DF1AE0" w:rsidRDefault="004C36A7" w:rsidP="003B6D4D">
      <w:pPr>
        <w:pStyle w:val="Heading3"/>
      </w:pPr>
      <w:bookmarkStart w:id="66" w:name="_Toc137733576"/>
      <w:r w:rsidRPr="00DF1AE0">
        <w:t>3.</w:t>
      </w:r>
      <w:r w:rsidR="007D2FBB">
        <w:t>2</w:t>
      </w:r>
      <w:r w:rsidRPr="00DF1AE0">
        <w:t>.1 Relief and Drainage</w:t>
      </w:r>
      <w:bookmarkEnd w:id="66"/>
    </w:p>
    <w:p w14:paraId="2E13646B"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The Sissala East Municipal terrain is moderately undulating. It is often characterized by gently declining latitudes between 220 and 290 meters in the Valley of Sissili River and between 330 and 365 meters in the northern section. The Sissili River and its tributaries, which run in a south-eastern direction to join the White Volta, are </w:t>
      </w:r>
      <w:r w:rsidRPr="00DF1AE0">
        <w:rPr>
          <w:rFonts w:ascii="Times New Roman" w:hAnsi="Times New Roman" w:cs="Times New Roman"/>
          <w:color w:val="000000" w:themeColor="text1"/>
          <w:sz w:val="24"/>
          <w:szCs w:val="24"/>
        </w:rPr>
        <w:lastRenderedPageBreak/>
        <w:t xml:space="preserve">primarily responsible for draining the region. Along with this, there are several tributaries and other nameless streams (GSS, 2021; SEDA, 2014). </w:t>
      </w:r>
    </w:p>
    <w:p w14:paraId="3900288D"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p>
    <w:p w14:paraId="56206E3B"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Although these water bodies can help agriculture during the dry season, they also obstruct the building of roadways and community access during the wetter months. The fact that most of these rivers and streams flow continuously is a notable characteristic of them. During the dry season, the Sissili River's flow is reduced to sporadic pools. Many of the district's streams might be improved to enable farming during the dry season. It is necessary to drill boreholes to replace the district's periodic water scarcity due to the rivers' continual drying, which may have contributed to population exodus during the dry season. The Sissili River's fertile valleys sustain a vegetative cover that serves as a habitat for wildlife and further guards against erosion (MOFA, 2010; NRGP, 2012).</w:t>
      </w:r>
    </w:p>
    <w:p w14:paraId="4E9746D5" w14:textId="184A1466" w:rsidR="004C36A7" w:rsidRPr="00DF1AE0" w:rsidRDefault="004C36A7" w:rsidP="003B6D4D">
      <w:pPr>
        <w:pStyle w:val="Heading3"/>
      </w:pPr>
      <w:bookmarkStart w:id="67" w:name="_Toc137733577"/>
      <w:r w:rsidRPr="00DF1AE0">
        <w:t>3.</w:t>
      </w:r>
      <w:r w:rsidR="007D2FBB">
        <w:t>2</w:t>
      </w:r>
      <w:r w:rsidRPr="00DF1AE0">
        <w:t>.2 Geology and Soils</w:t>
      </w:r>
      <w:bookmarkEnd w:id="67"/>
    </w:p>
    <w:p w14:paraId="1C85328C"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The Sissala East Municipal geography is gently sloping, and it is surrounded by recently formed granitic rocks. Low rainfall, rapid evaporation, and little vegetation cause the granitic and bromine rocks to weather quickly, forming shallow soils rich in minerals that might be used for cultivation. Meta-sediments and meta-volcanic rock formations are features of the district's bromine and granitic geological formations. A 65% chance of subsurface water is produced by bromine production. Municipal geology must provide the possibility of developing subsurface water resources. The area has a variety of soil types that enable plant development to vary degrees. The municipal has a variety of soil types, including Terrace or Alluvial soils, Savannah ochrosols, and Tropical brown earth.  These soils are better suited to produce cash crops like cotton as well as crops like millet, maize, sorghum, and yam (NRGP, </w:t>
      </w:r>
      <w:r w:rsidRPr="00DF1AE0">
        <w:rPr>
          <w:rFonts w:ascii="Times New Roman" w:hAnsi="Times New Roman" w:cs="Times New Roman"/>
          <w:color w:val="000000" w:themeColor="text1"/>
          <w:sz w:val="24"/>
          <w:szCs w:val="24"/>
        </w:rPr>
        <w:lastRenderedPageBreak/>
        <w:t>2012). When organic manure and chemical fertilizers are applied, they respond favorably and provide a high yield. These soils have the potential to increase agricultural productivity with sufficient rainfall and effective farming techniques (MOFA, 2010).</w:t>
      </w:r>
    </w:p>
    <w:p w14:paraId="7F8862D3" w14:textId="4A31581F" w:rsidR="004C36A7" w:rsidRPr="00DF1AE0" w:rsidRDefault="004C36A7" w:rsidP="003B6D4D">
      <w:pPr>
        <w:pStyle w:val="Heading3"/>
      </w:pPr>
      <w:bookmarkStart w:id="68" w:name="_Toc137733578"/>
      <w:r w:rsidRPr="00DF1AE0">
        <w:t>3.</w:t>
      </w:r>
      <w:r w:rsidR="007D2FBB">
        <w:t>2</w:t>
      </w:r>
      <w:r w:rsidRPr="00DF1AE0">
        <w:t>.3 Vegetation and Climate</w:t>
      </w:r>
      <w:bookmarkEnd w:id="68"/>
    </w:p>
    <w:p w14:paraId="2E4429DF"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Sissala East Municipal is in the Guinea Savannah zone. The vegetation is primarily made up of grasses, with a few smatterings of fire-resistant trees including shea nut, baobab, and dawadawa trees (MOFA, 2010). Another typical tree of this vegetative zone is the acacia. The many groups of these trees provide domestic needs for fencing gardens, building dwellings, making charcoal, and building cow kraals. The shorter shrubs and grasses serve as cattle feed. As a result, there has been a significant inflow of Fulani into the area. To ensure environmental sustainability and long-term food security, their operations must be properly supervised and managed. One of the district's most valuable economic resources is the shea nut tree, and the most typical method for getting the fruits from the field to the house has been head portaging. The shea nut industry has the potential to advance sustainable socioeconomic development and growth (GSS, 2014).</w:t>
      </w:r>
    </w:p>
    <w:p w14:paraId="0807152D"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p>
    <w:p w14:paraId="12C40590"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Sissala East Municipal has a tropical continental climate. Temperatures are high throughout the year with a maximum of 42</w:t>
      </w:r>
      <w:r w:rsidRPr="00DF1AE0">
        <w:rPr>
          <w:rFonts w:ascii="Times New Roman" w:hAnsi="Times New Roman" w:cs="Times New Roman"/>
          <w:color w:val="000000" w:themeColor="text1"/>
          <w:sz w:val="24"/>
          <w:szCs w:val="24"/>
          <w:vertAlign w:val="superscript"/>
        </w:rPr>
        <w:t>0</w:t>
      </w:r>
      <w:r w:rsidRPr="00DF1AE0">
        <w:rPr>
          <w:rFonts w:ascii="Times New Roman" w:hAnsi="Times New Roman" w:cs="Times New Roman"/>
          <w:color w:val="000000" w:themeColor="text1"/>
          <w:sz w:val="24"/>
          <w:szCs w:val="24"/>
        </w:rPr>
        <w:t>C during the day and a minimum of 23</w:t>
      </w:r>
      <w:r w:rsidRPr="00DF1AE0">
        <w:rPr>
          <w:rFonts w:ascii="Times New Roman" w:hAnsi="Times New Roman" w:cs="Times New Roman"/>
          <w:color w:val="000000" w:themeColor="text1"/>
          <w:sz w:val="24"/>
          <w:szCs w:val="24"/>
          <w:vertAlign w:val="superscript"/>
        </w:rPr>
        <w:t>0</w:t>
      </w:r>
      <w:r w:rsidRPr="00DF1AE0">
        <w:rPr>
          <w:rFonts w:ascii="Times New Roman" w:hAnsi="Times New Roman" w:cs="Times New Roman"/>
          <w:color w:val="000000" w:themeColor="text1"/>
          <w:sz w:val="24"/>
          <w:szCs w:val="24"/>
        </w:rPr>
        <w:t>C at night. The weather condition is promising for plants' growth and functioning. The average monthly temperature varies from 21</w:t>
      </w:r>
      <w:r w:rsidRPr="00DF1AE0">
        <w:rPr>
          <w:rFonts w:ascii="Times New Roman" w:hAnsi="Times New Roman" w:cs="Times New Roman"/>
          <w:color w:val="000000" w:themeColor="text1"/>
          <w:sz w:val="24"/>
          <w:szCs w:val="24"/>
          <w:vertAlign w:val="superscript"/>
        </w:rPr>
        <w:t>0</w:t>
      </w:r>
      <w:r w:rsidRPr="00DF1AE0">
        <w:rPr>
          <w:rFonts w:ascii="Times New Roman" w:hAnsi="Times New Roman" w:cs="Times New Roman"/>
          <w:color w:val="000000" w:themeColor="text1"/>
          <w:sz w:val="24"/>
          <w:szCs w:val="24"/>
        </w:rPr>
        <w:t xml:space="preserve"> to 32</w:t>
      </w:r>
      <w:r w:rsidRPr="00DF1AE0">
        <w:rPr>
          <w:rFonts w:ascii="Times New Roman" w:hAnsi="Times New Roman" w:cs="Times New Roman"/>
          <w:color w:val="000000" w:themeColor="text1"/>
          <w:sz w:val="24"/>
          <w:szCs w:val="24"/>
          <w:vertAlign w:val="superscript"/>
        </w:rPr>
        <w:t>0</w:t>
      </w:r>
      <w:r w:rsidRPr="00DF1AE0">
        <w:rPr>
          <w:rFonts w:ascii="Times New Roman" w:hAnsi="Times New Roman" w:cs="Times New Roman"/>
          <w:color w:val="000000" w:themeColor="text1"/>
          <w:sz w:val="24"/>
          <w:szCs w:val="24"/>
        </w:rPr>
        <w:t xml:space="preserve"> degrees Celsius. The minimum temperature falls to roughly 12</w:t>
      </w:r>
      <w:r w:rsidRPr="00DF1AE0">
        <w:rPr>
          <w:rFonts w:ascii="Times New Roman" w:hAnsi="Times New Roman" w:cs="Times New Roman"/>
          <w:color w:val="000000" w:themeColor="text1"/>
          <w:sz w:val="24"/>
          <w:szCs w:val="24"/>
          <w:vertAlign w:val="superscript"/>
        </w:rPr>
        <w:t>0</w:t>
      </w:r>
      <w:r w:rsidRPr="00DF1AE0">
        <w:rPr>
          <w:rFonts w:ascii="Times New Roman" w:hAnsi="Times New Roman" w:cs="Times New Roman"/>
          <w:color w:val="000000" w:themeColor="text1"/>
          <w:sz w:val="24"/>
          <w:szCs w:val="24"/>
        </w:rPr>
        <w:t>C in December when the Harmattan winds from the Sahara dry off the flora, and the monthly maximum temperature is recorded as 40</w:t>
      </w:r>
      <w:r w:rsidRPr="00DF1AE0">
        <w:rPr>
          <w:rFonts w:ascii="Times New Roman" w:hAnsi="Times New Roman" w:cs="Times New Roman"/>
          <w:color w:val="000000" w:themeColor="text1"/>
          <w:sz w:val="24"/>
          <w:szCs w:val="24"/>
          <w:vertAlign w:val="superscript"/>
        </w:rPr>
        <w:t>0</w:t>
      </w:r>
      <w:r w:rsidRPr="00DF1AE0">
        <w:rPr>
          <w:rFonts w:ascii="Times New Roman" w:hAnsi="Times New Roman" w:cs="Times New Roman"/>
          <w:color w:val="000000" w:themeColor="text1"/>
          <w:sz w:val="24"/>
          <w:szCs w:val="24"/>
        </w:rPr>
        <w:t>C before the rainy season in May (MoFA, 2010).</w:t>
      </w:r>
    </w:p>
    <w:p w14:paraId="3F6AE4E5"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The municipality is experiencing a unimodal rainy season. The rain normally starts in March/May and subsides in September/October. Farming is the major livelihood occupation for the people in the municipality in the rainy season. Due to the long dry season, many of the farmers, particularly the youth migrate to urban centers and the southern part of the country to search for alternative livelihoods while waiting for the next rainy season (MOFA, 2010). This has repercussions for the district's food security. </w:t>
      </w:r>
    </w:p>
    <w:p w14:paraId="4CA5A9A6" w14:textId="61046638" w:rsidR="004C36A7" w:rsidRPr="00DF1AE0" w:rsidRDefault="004C36A7" w:rsidP="003B6D4D">
      <w:pPr>
        <w:pStyle w:val="Heading3"/>
      </w:pPr>
      <w:bookmarkStart w:id="69" w:name="_Toc137733579"/>
      <w:r w:rsidRPr="00DF1AE0">
        <w:t>3.</w:t>
      </w:r>
      <w:r w:rsidR="007D2FBB">
        <w:t>2</w:t>
      </w:r>
      <w:r w:rsidRPr="00DF1AE0">
        <w:t>.4 Demographic characteristics</w:t>
      </w:r>
      <w:bookmarkEnd w:id="69"/>
    </w:p>
    <w:p w14:paraId="0A6A13E9"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The settlement structure of Sissala East Municipal is predominantly rural and widely dispersed. Following the 2021 Population and Housing Census report, the municipality has a total population of 63,828 with 49.44 percent as males and 50.56 percent as females. </w:t>
      </w:r>
      <w:proofErr w:type="gramStart"/>
      <w:r w:rsidRPr="00DF1AE0">
        <w:rPr>
          <w:rFonts w:ascii="Times New Roman" w:hAnsi="Times New Roman" w:cs="Times New Roman"/>
          <w:color w:val="000000" w:themeColor="text1"/>
          <w:sz w:val="24"/>
          <w:szCs w:val="24"/>
        </w:rPr>
        <w:t>(GSS, 2021).</w:t>
      </w:r>
      <w:proofErr w:type="gramEnd"/>
      <w:r w:rsidRPr="00DF1AE0">
        <w:rPr>
          <w:rFonts w:ascii="Times New Roman" w:hAnsi="Times New Roman" w:cs="Times New Roman"/>
          <w:color w:val="000000" w:themeColor="text1"/>
          <w:sz w:val="24"/>
          <w:szCs w:val="24"/>
        </w:rPr>
        <w:t xml:space="preserve"> Over 85% of the population lives in rural areas. </w:t>
      </w:r>
    </w:p>
    <w:p w14:paraId="228A8A84"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p>
    <w:p w14:paraId="37F0BE9F"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Majority of households are connected to GRIDCo as the result of the rural electrification initiative.  The area, power is currently available to most homes. Protected wells, boreholes, rivers, and streams in municipality are the major sources of drinking water. Many of these homes share restrooms with one or more other households, while others utilize free-range facilities. The settlements are not physically planned properly. Most homes are constructed with mud and iron roofs, especially in rural areas; only a small number are constructed with cement blocks and aluminum roofing sheets, which are mostly utilized in the Tumu Township (SEDA, 2014).</w:t>
      </w:r>
    </w:p>
    <w:p w14:paraId="29CDBD58"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p>
    <w:p w14:paraId="54E59BCE"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Firewood and charcoal are the primary cooking fuels in most houses (80% and 19%), with LPG being used in 1% of them. Radios and other common products are owned </w:t>
      </w:r>
      <w:r w:rsidRPr="00DF1AE0">
        <w:rPr>
          <w:rFonts w:ascii="Times New Roman" w:hAnsi="Times New Roman" w:cs="Times New Roman"/>
          <w:color w:val="000000" w:themeColor="text1"/>
          <w:sz w:val="24"/>
          <w:szCs w:val="24"/>
        </w:rPr>
        <w:lastRenderedPageBreak/>
        <w:t>by more than 70% of homes. Motorcycles and bicycles are the most popular forms of transportation among families. Most people and households get their living mostly from farming. When there are prolonged dry periods, the overreliance on rain-fed agriculture causes many households to be unemployed, which has a direct negative impact on the increase of family income (GSS, 2014).</w:t>
      </w:r>
    </w:p>
    <w:p w14:paraId="07970894"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p>
    <w:p w14:paraId="4830C7F8"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Adults have an extremely low level of formal education, with 92% of the population having no formal education. Because households cannot keep track of their income and expenses, it is impossible to assess family income and spending. However, it is possible to assume that household spending is mostly on necessities like food, housing, and clothes. </w:t>
      </w:r>
      <w:proofErr w:type="gramStart"/>
      <w:r w:rsidRPr="00DF1AE0">
        <w:rPr>
          <w:rFonts w:ascii="Times New Roman" w:hAnsi="Times New Roman" w:cs="Times New Roman"/>
          <w:color w:val="000000" w:themeColor="text1"/>
          <w:sz w:val="24"/>
          <w:szCs w:val="24"/>
        </w:rPr>
        <w:t>Many households barely scraping by due to their economic activity subsistence nature (GSS, 2014).</w:t>
      </w:r>
      <w:proofErr w:type="gramEnd"/>
      <w:r w:rsidRPr="00DF1AE0">
        <w:rPr>
          <w:rFonts w:ascii="Times New Roman" w:hAnsi="Times New Roman" w:cs="Times New Roman"/>
          <w:color w:val="000000" w:themeColor="text1"/>
          <w:sz w:val="24"/>
          <w:szCs w:val="24"/>
        </w:rPr>
        <w:t xml:space="preserve"> The neighborhood is made up of several cultural customs. Celebration of the "paaraGbiele" festival, which is held once a year, is among the good cultural traditions of the populace (SEDA, 2014). The Sissalas have their social gatherings, such as outdooring, weddings, burials, clothing, and the like, much like every other tribe in Ghana. The Dagaabas scattered around the area and the Kasena in the eastern corridor each have distinctive cultures that can be merged to advance district development. Despite their varied cultural traditions, the residents of the neighborhood are quite enthusiastic about doing collective work (GSS, 2014).</w:t>
      </w:r>
    </w:p>
    <w:p w14:paraId="12744366"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p>
    <w:p w14:paraId="114A4C6A" w14:textId="77777777" w:rsidR="004C36A7" w:rsidRPr="00DF1AE0" w:rsidRDefault="004C36A7" w:rsidP="004C36A7">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Sissalas, who make up approximately 88% of the population, owns the district. However, the Kasenas (5%), Dagaabas (3%), Moshies (2%), and 2% of other ethnic groups make up the district's migrant groups (MoFA, 2010). Despite the district's multiethnic population, people live there in harmony. The district's religious makeup, </w:t>
      </w:r>
      <w:r w:rsidRPr="00DF1AE0">
        <w:rPr>
          <w:rFonts w:ascii="Times New Roman" w:hAnsi="Times New Roman" w:cs="Times New Roman"/>
          <w:color w:val="000000" w:themeColor="text1"/>
          <w:sz w:val="24"/>
          <w:szCs w:val="24"/>
        </w:rPr>
        <w:lastRenderedPageBreak/>
        <w:t xml:space="preserve">on the other hand, is composed primarily of Muslims (81%), Catholics (10%), Traditionalists (5%), and others, who make up roughly 4%. Despite the district's diverse religious makeup, there are friendly connections between different religious groups.  </w:t>
      </w:r>
    </w:p>
    <w:p w14:paraId="57323F0A" w14:textId="1F5CB1C4" w:rsidR="004C36A7" w:rsidRPr="00DF1AE0" w:rsidRDefault="004C36A7" w:rsidP="003B6D4D">
      <w:pPr>
        <w:pStyle w:val="Heading3"/>
      </w:pPr>
      <w:bookmarkStart w:id="70" w:name="_Toc137733580"/>
      <w:r w:rsidRPr="00DF1AE0">
        <w:t>3.</w:t>
      </w:r>
      <w:r w:rsidR="007D2FBB">
        <w:t>2</w:t>
      </w:r>
      <w:r w:rsidRPr="00DF1AE0">
        <w:t>.5 Structure of Local Economy</w:t>
      </w:r>
      <w:bookmarkEnd w:id="70"/>
    </w:p>
    <w:p w14:paraId="291D55A8" w14:textId="3DA959FE" w:rsidR="000F213E" w:rsidRDefault="004C36A7" w:rsidP="004C36A7">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The district's major industry is agriculture, which accounts for around 76% of its total output, followed by the service and retail sectors, which account for 15% of its output. With a contribution to the district economy of just 9%, the industrial sector has the smallest percentage of the local economy. The district is primarily rural, with more than 80% of the population living in rural communities and working on farms. Because of this, the majority of the population is employed in occupations connected to agriculture. Most of the population engages in subsistence farming, with a small number cultivating crops like cotton for profit. The district's primary agricultural products include millet, maize, sorghum, and rice. Cotton, yam, cowpea, and peanuts make up the remainder.  In the district, raising animals is a secondary activity. Cattle, sheep, goats, donkeys, swine, and poultry are among the species raised (NRGP, 2012). The district has 10 dams in all, each of which may hold water for a brief period during the dry season. The Sissili and Wahabu rivers, which drain the region to the east and northwest, are also present.  These are the main sources of captured fisheries, but the activities of the fishers are difficult to capture for quantitative estimates. </w:t>
      </w:r>
    </w:p>
    <w:p w14:paraId="6DA249C3" w14:textId="77777777" w:rsidR="003B6D4D" w:rsidRPr="00DF1AE0" w:rsidRDefault="003B6D4D" w:rsidP="004C36A7">
      <w:pPr>
        <w:pStyle w:val="NoSpacing"/>
        <w:spacing w:line="480" w:lineRule="auto"/>
        <w:jc w:val="both"/>
        <w:rPr>
          <w:rFonts w:ascii="Times New Roman" w:hAnsi="Times New Roman" w:cs="Times New Roman"/>
          <w:color w:val="000000" w:themeColor="text1"/>
          <w:sz w:val="24"/>
          <w:szCs w:val="24"/>
        </w:rPr>
      </w:pPr>
    </w:p>
    <w:p w14:paraId="2542CC67" w14:textId="56A366F8" w:rsidR="008E2F90" w:rsidRPr="00DF1AE0" w:rsidRDefault="008E2F90" w:rsidP="003B6D4D">
      <w:pPr>
        <w:pStyle w:val="Heading2"/>
        <w:rPr>
          <w:b w:val="0"/>
        </w:rPr>
      </w:pPr>
      <w:bookmarkStart w:id="71" w:name="_Toc114659119"/>
      <w:bookmarkStart w:id="72" w:name="_Toc137733581"/>
      <w:r w:rsidRPr="00DF1AE0">
        <w:t>3.</w:t>
      </w:r>
      <w:r w:rsidR="007D2FBB">
        <w:t>3</w:t>
      </w:r>
      <w:r w:rsidRPr="00DF1AE0">
        <w:t xml:space="preserve"> </w:t>
      </w:r>
      <w:r w:rsidRPr="003B6D4D">
        <w:t>Research</w:t>
      </w:r>
      <w:r w:rsidRPr="00DF1AE0">
        <w:t xml:space="preserve"> Design</w:t>
      </w:r>
      <w:bookmarkEnd w:id="71"/>
      <w:bookmarkEnd w:id="72"/>
    </w:p>
    <w:p w14:paraId="31D07EB6" w14:textId="77777777" w:rsidR="00B75CAE" w:rsidRPr="00DF1AE0" w:rsidRDefault="004B380C" w:rsidP="007B6158">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w:t>
      </w:r>
      <w:r w:rsidR="00BE5070" w:rsidRPr="00DF1AE0">
        <w:rPr>
          <w:rFonts w:ascii="Times New Roman" w:hAnsi="Times New Roman" w:cs="Times New Roman"/>
          <w:color w:val="000000" w:themeColor="text1"/>
          <w:sz w:val="24"/>
          <w:szCs w:val="24"/>
        </w:rPr>
        <w:t>is study aim</w:t>
      </w:r>
      <w:r w:rsidRPr="00DF1AE0">
        <w:rPr>
          <w:rFonts w:ascii="Times New Roman" w:hAnsi="Times New Roman" w:cs="Times New Roman"/>
          <w:color w:val="000000" w:themeColor="text1"/>
          <w:sz w:val="24"/>
          <w:szCs w:val="24"/>
        </w:rPr>
        <w:t>s to assess the farmers</w:t>
      </w:r>
      <w:r w:rsidR="00BE5070" w:rsidRPr="00DF1AE0">
        <w:rPr>
          <w:rFonts w:ascii="Times New Roman" w:hAnsi="Times New Roman" w:cs="Times New Roman"/>
          <w:color w:val="000000" w:themeColor="text1"/>
          <w:sz w:val="24"/>
          <w:szCs w:val="24"/>
        </w:rPr>
        <w:t>’</w:t>
      </w:r>
      <w:r w:rsidR="00B354B9" w:rsidRPr="00DF1AE0">
        <w:rPr>
          <w:rFonts w:ascii="Times New Roman" w:hAnsi="Times New Roman" w:cs="Times New Roman"/>
          <w:color w:val="000000" w:themeColor="text1"/>
          <w:sz w:val="24"/>
          <w:szCs w:val="24"/>
        </w:rPr>
        <w:t xml:space="preserve"> climate change adaptation strategies, their</w:t>
      </w:r>
      <w:r w:rsidRPr="00DF1AE0">
        <w:rPr>
          <w:rFonts w:ascii="Times New Roman" w:hAnsi="Times New Roman" w:cs="Times New Roman"/>
          <w:color w:val="000000" w:themeColor="text1"/>
          <w:sz w:val="24"/>
          <w:szCs w:val="24"/>
        </w:rPr>
        <w:t xml:space="preserve"> vulnerability to climate change as well as factors influencing LVI and climate adaptation intensity. There is </w:t>
      </w:r>
      <w:r w:rsidR="00BE5070" w:rsidRPr="00DF1AE0">
        <w:rPr>
          <w:rFonts w:ascii="Times New Roman" w:hAnsi="Times New Roman" w:cs="Times New Roman"/>
          <w:color w:val="000000" w:themeColor="text1"/>
          <w:sz w:val="24"/>
          <w:szCs w:val="24"/>
        </w:rPr>
        <w:t>a</w:t>
      </w:r>
      <w:r w:rsidRPr="00DF1AE0">
        <w:rPr>
          <w:rFonts w:ascii="Times New Roman" w:hAnsi="Times New Roman" w:cs="Times New Roman"/>
          <w:color w:val="000000" w:themeColor="text1"/>
          <w:sz w:val="24"/>
          <w:szCs w:val="24"/>
        </w:rPr>
        <w:t xml:space="preserve"> need </w:t>
      </w:r>
      <w:r w:rsidR="00BE5070" w:rsidRPr="00DF1AE0">
        <w:rPr>
          <w:rFonts w:ascii="Times New Roman" w:hAnsi="Times New Roman" w:cs="Times New Roman"/>
          <w:color w:val="000000" w:themeColor="text1"/>
          <w:sz w:val="24"/>
          <w:szCs w:val="24"/>
        </w:rPr>
        <w:t>for</w:t>
      </w:r>
      <w:r w:rsidRPr="00DF1AE0">
        <w:rPr>
          <w:rFonts w:ascii="Times New Roman" w:hAnsi="Times New Roman" w:cs="Times New Roman"/>
          <w:color w:val="000000" w:themeColor="text1"/>
          <w:sz w:val="24"/>
          <w:szCs w:val="24"/>
        </w:rPr>
        <w:t xml:space="preserve"> both qualitative and quantitative data to </w:t>
      </w:r>
      <w:r w:rsidRPr="00DF1AE0">
        <w:rPr>
          <w:rFonts w:ascii="Times New Roman" w:hAnsi="Times New Roman" w:cs="Times New Roman"/>
          <w:color w:val="000000" w:themeColor="text1"/>
          <w:sz w:val="24"/>
          <w:szCs w:val="24"/>
        </w:rPr>
        <w:lastRenderedPageBreak/>
        <w:t xml:space="preserve">achieve the study objectives. Therefore, the study employed </w:t>
      </w:r>
      <w:r w:rsidR="007B6158" w:rsidRPr="00DF1AE0">
        <w:rPr>
          <w:rFonts w:ascii="Times New Roman" w:hAnsi="Times New Roman" w:cs="Times New Roman"/>
          <w:color w:val="000000" w:themeColor="text1"/>
          <w:sz w:val="24"/>
          <w:szCs w:val="24"/>
        </w:rPr>
        <w:t>the</w:t>
      </w:r>
      <w:r w:rsidR="00BE5070" w:rsidRPr="00DF1AE0">
        <w:rPr>
          <w:rFonts w:ascii="Times New Roman" w:hAnsi="Times New Roman" w:cs="Times New Roman"/>
          <w:color w:val="000000" w:themeColor="text1"/>
          <w:sz w:val="24"/>
          <w:szCs w:val="24"/>
        </w:rPr>
        <w:t xml:space="preserve"> </w:t>
      </w:r>
      <w:r w:rsidR="007B6158" w:rsidRPr="00DF1AE0">
        <w:rPr>
          <w:rFonts w:ascii="Times New Roman" w:eastAsia="SimSun" w:hAnsi="Times New Roman" w:cs="SimSun"/>
          <w:color w:val="000000" w:themeColor="text1"/>
          <w:sz w:val="24"/>
          <w:szCs w:val="26"/>
        </w:rPr>
        <w:t>concurrent embedded design</w:t>
      </w:r>
      <w:r w:rsidRPr="00DF1AE0">
        <w:rPr>
          <w:rFonts w:ascii="Times New Roman" w:hAnsi="Times New Roman" w:cs="Times New Roman"/>
          <w:color w:val="000000" w:themeColor="text1"/>
          <w:sz w:val="24"/>
          <w:szCs w:val="24"/>
        </w:rPr>
        <w:t xml:space="preserve">. </w:t>
      </w:r>
      <w:r w:rsidR="007B6158" w:rsidRPr="00DF1AE0">
        <w:rPr>
          <w:rFonts w:ascii="Times New Roman" w:hAnsi="Times New Roman" w:cs="Times New Roman"/>
          <w:color w:val="000000" w:themeColor="text1"/>
          <w:sz w:val="24"/>
          <w:szCs w:val="24"/>
        </w:rPr>
        <w:t xml:space="preserve">The concurrent embedded design is a type of a </w:t>
      </w:r>
      <w:r w:rsidRPr="00DF1AE0">
        <w:rPr>
          <w:rFonts w:ascii="Times New Roman" w:hAnsi="Times New Roman" w:cs="Times New Roman"/>
          <w:color w:val="000000" w:themeColor="text1"/>
          <w:sz w:val="24"/>
          <w:szCs w:val="24"/>
        </w:rPr>
        <w:t>mixed methods design where a researcher</w:t>
      </w:r>
      <w:r w:rsidR="00297F3E"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color w:val="000000" w:themeColor="text1"/>
          <w:sz w:val="24"/>
          <w:szCs w:val="24"/>
        </w:rPr>
        <w:t>employ</w:t>
      </w:r>
      <w:r w:rsidR="00672024" w:rsidRPr="00DF1AE0">
        <w:rPr>
          <w:rFonts w:ascii="Times New Roman" w:hAnsi="Times New Roman" w:cs="Times New Roman"/>
          <w:color w:val="000000" w:themeColor="text1"/>
          <w:sz w:val="24"/>
          <w:szCs w:val="24"/>
        </w:rPr>
        <w:t>s</w:t>
      </w:r>
      <w:r w:rsidRPr="00DF1AE0">
        <w:rPr>
          <w:rFonts w:ascii="Times New Roman" w:hAnsi="Times New Roman" w:cs="Times New Roman"/>
          <w:color w:val="000000" w:themeColor="text1"/>
          <w:sz w:val="24"/>
          <w:szCs w:val="24"/>
        </w:rPr>
        <w:t xml:space="preserve"> both qualitative and quantitative procedures at any point in time in the </w:t>
      </w:r>
      <w:r w:rsidR="00ED570A" w:rsidRPr="00DF1AE0">
        <w:rPr>
          <w:rFonts w:ascii="Times New Roman" w:hAnsi="Times New Roman" w:cs="Times New Roman"/>
          <w:color w:val="000000" w:themeColor="text1"/>
          <w:sz w:val="24"/>
          <w:szCs w:val="24"/>
        </w:rPr>
        <w:t xml:space="preserve">research </w:t>
      </w:r>
      <w:r w:rsidRPr="00DF1AE0">
        <w:rPr>
          <w:rFonts w:ascii="Times New Roman" w:hAnsi="Times New Roman" w:cs="Times New Roman"/>
          <w:color w:val="000000" w:themeColor="text1"/>
          <w:sz w:val="24"/>
          <w:szCs w:val="24"/>
        </w:rPr>
        <w:t>process</w:t>
      </w:r>
      <w:r w:rsidR="00ED570A" w:rsidRPr="00DF1AE0">
        <w:rPr>
          <w:rFonts w:ascii="Times New Roman" w:hAnsi="Times New Roman" w:cs="Times New Roman"/>
          <w:color w:val="000000" w:themeColor="text1"/>
          <w:sz w:val="24"/>
          <w:szCs w:val="24"/>
        </w:rPr>
        <w:t xml:space="preserve"> including questionnaire designing, sampling techniques, data collection process, and data analytical </w:t>
      </w:r>
      <w:r w:rsidR="00C11C6A" w:rsidRPr="00DF1AE0">
        <w:rPr>
          <w:rFonts w:ascii="Times New Roman" w:hAnsi="Times New Roman" w:cs="Times New Roman"/>
          <w:color w:val="000000" w:themeColor="text1"/>
          <w:sz w:val="24"/>
          <w:szCs w:val="24"/>
        </w:rPr>
        <w:t xml:space="preserve">strategies (Creswell and Clark, 2011; Lisle, 2011; Creswell and Garrett, 2008; Tashakkori and Creswell 2007). </w:t>
      </w:r>
    </w:p>
    <w:p w14:paraId="74BF4BB9" w14:textId="77777777" w:rsidR="00B75CAE" w:rsidRPr="00DF1AE0" w:rsidRDefault="00B75CAE" w:rsidP="00BB495B">
      <w:pPr>
        <w:pStyle w:val="NoSpacing"/>
      </w:pPr>
    </w:p>
    <w:p w14:paraId="140B3801" w14:textId="2699C8F6" w:rsidR="004B380C" w:rsidRPr="00DF1AE0" w:rsidRDefault="00C11C6A" w:rsidP="007B6158">
      <w:pPr>
        <w:spacing w:line="480" w:lineRule="auto"/>
        <w:jc w:val="both"/>
        <w:rPr>
          <w:color w:val="000000" w:themeColor="text1"/>
        </w:rPr>
      </w:pPr>
      <w:r w:rsidRPr="00DF1AE0">
        <w:rPr>
          <w:rFonts w:ascii="Times New Roman" w:hAnsi="Times New Roman" w:cs="Times New Roman"/>
          <w:color w:val="000000" w:themeColor="text1"/>
          <w:sz w:val="24"/>
          <w:szCs w:val="24"/>
        </w:rPr>
        <w:t xml:space="preserve">The </w:t>
      </w:r>
      <w:r w:rsidR="007B6158" w:rsidRPr="00DF1AE0">
        <w:rPr>
          <w:rFonts w:ascii="Times New Roman" w:hAnsi="Times New Roman" w:cs="Times New Roman"/>
          <w:color w:val="000000" w:themeColor="text1"/>
          <w:sz w:val="24"/>
          <w:szCs w:val="24"/>
        </w:rPr>
        <w:t>use of the concurrent embedded design</w:t>
      </w:r>
      <w:r w:rsidRPr="00DF1AE0">
        <w:rPr>
          <w:rFonts w:ascii="Times New Roman" w:hAnsi="Times New Roman" w:cs="Times New Roman"/>
          <w:color w:val="000000" w:themeColor="text1"/>
          <w:sz w:val="24"/>
          <w:szCs w:val="24"/>
        </w:rPr>
        <w:t xml:space="preserve"> in conducting research is geared towards complementarity, in-depth understanding</w:t>
      </w:r>
      <w:r w:rsidR="00BE5070"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and validation (Ganle, 2013; Creswell and Clark, 2011). Th</w:t>
      </w:r>
      <w:r w:rsidR="007B6158" w:rsidRPr="00DF1AE0">
        <w:rPr>
          <w:rFonts w:ascii="Times New Roman" w:hAnsi="Times New Roman" w:cs="Times New Roman"/>
          <w:color w:val="000000" w:themeColor="text1"/>
          <w:sz w:val="24"/>
          <w:szCs w:val="24"/>
        </w:rPr>
        <w:t>is</w:t>
      </w:r>
      <w:r w:rsidRPr="00DF1AE0">
        <w:rPr>
          <w:rFonts w:ascii="Times New Roman" w:hAnsi="Times New Roman" w:cs="Times New Roman"/>
          <w:color w:val="000000" w:themeColor="text1"/>
          <w:sz w:val="24"/>
          <w:szCs w:val="24"/>
        </w:rPr>
        <w:t xml:space="preserve"> research design is grounded on pragmatic research epistemologies or philosophical assumptions. That </w:t>
      </w:r>
      <w:r w:rsidR="005D2B2D" w:rsidRPr="00DF1AE0">
        <w:rPr>
          <w:rFonts w:ascii="Times New Roman" w:hAnsi="Times New Roman" w:cs="Times New Roman"/>
          <w:color w:val="000000" w:themeColor="text1"/>
          <w:sz w:val="24"/>
          <w:szCs w:val="24"/>
        </w:rPr>
        <w:t>is,</w:t>
      </w:r>
      <w:r w:rsidRPr="00DF1AE0">
        <w:rPr>
          <w:rFonts w:ascii="Times New Roman" w:hAnsi="Times New Roman" w:cs="Times New Roman"/>
          <w:color w:val="000000" w:themeColor="text1"/>
          <w:sz w:val="24"/>
          <w:szCs w:val="24"/>
        </w:rPr>
        <w:t xml:space="preserve"> it is </w:t>
      </w:r>
      <w:r w:rsidR="00BE5070" w:rsidRPr="00DF1AE0">
        <w:rPr>
          <w:rFonts w:ascii="Times New Roman" w:hAnsi="Times New Roman" w:cs="Times New Roman"/>
          <w:color w:val="000000" w:themeColor="text1"/>
          <w:sz w:val="24"/>
          <w:szCs w:val="24"/>
        </w:rPr>
        <w:t xml:space="preserve">a </w:t>
      </w:r>
      <w:r w:rsidRPr="00DF1AE0">
        <w:rPr>
          <w:rFonts w:ascii="Times New Roman" w:hAnsi="Times New Roman" w:cs="Times New Roman"/>
          <w:color w:val="000000" w:themeColor="text1"/>
          <w:sz w:val="24"/>
          <w:szCs w:val="24"/>
        </w:rPr>
        <w:t>consequence-oriented, problem</w:t>
      </w:r>
      <w:r w:rsidR="00BE5070"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centered, and multicultural </w:t>
      </w:r>
      <w:r w:rsidR="005D2B2D" w:rsidRPr="00DF1AE0">
        <w:rPr>
          <w:rFonts w:ascii="Times New Roman" w:hAnsi="Times New Roman" w:cs="Times New Roman"/>
          <w:color w:val="000000" w:themeColor="text1"/>
          <w:sz w:val="24"/>
          <w:szCs w:val="24"/>
        </w:rPr>
        <w:t>perspective (</w:t>
      </w:r>
      <w:r w:rsidRPr="00DF1AE0">
        <w:rPr>
          <w:rFonts w:ascii="Times New Roman" w:hAnsi="Times New Roman" w:cs="Times New Roman"/>
          <w:color w:val="000000" w:themeColor="text1"/>
          <w:sz w:val="24"/>
          <w:szCs w:val="24"/>
        </w:rPr>
        <w:t>Creswell, 2003).</w:t>
      </w:r>
      <w:r w:rsidR="005D2B2D" w:rsidRPr="00DF1AE0">
        <w:rPr>
          <w:rFonts w:ascii="Times New Roman" w:hAnsi="Times New Roman" w:cs="Times New Roman"/>
          <w:color w:val="000000" w:themeColor="text1"/>
          <w:sz w:val="24"/>
          <w:szCs w:val="24"/>
        </w:rPr>
        <w:t xml:space="preserve"> </w:t>
      </w:r>
      <w:r w:rsidR="007B6158" w:rsidRPr="00DF1AE0">
        <w:rPr>
          <w:rFonts w:ascii="Times New Roman" w:hAnsi="Times New Roman" w:cs="Times New Roman"/>
          <w:color w:val="000000" w:themeColor="text1"/>
          <w:sz w:val="24"/>
          <w:szCs w:val="24"/>
        </w:rPr>
        <w:t xml:space="preserve">This philosophy strongly recognizes both the qualitative and quantitative nature of human experiences by linking theories to data. In doing so, the pragmatist, mostly employ abductive reasoning, which has been frequently reported to be very important especially in the integration stage of the mixed method designs which the study employed. </w:t>
      </w:r>
      <w:r w:rsidR="005D2B2D" w:rsidRPr="00DF1AE0">
        <w:rPr>
          <w:rFonts w:ascii="Times New Roman" w:hAnsi="Times New Roman" w:cs="Times New Roman"/>
          <w:color w:val="000000" w:themeColor="text1"/>
          <w:sz w:val="24"/>
          <w:szCs w:val="24"/>
        </w:rPr>
        <w:t xml:space="preserve">Hence, using mixed research </w:t>
      </w:r>
      <w:r w:rsidR="00300C1D" w:rsidRPr="00DF1AE0">
        <w:rPr>
          <w:rFonts w:ascii="Times New Roman" w:hAnsi="Times New Roman" w:cs="Times New Roman"/>
          <w:color w:val="000000" w:themeColor="text1"/>
          <w:sz w:val="24"/>
          <w:szCs w:val="24"/>
        </w:rPr>
        <w:t>design</w:t>
      </w:r>
      <w:r w:rsidR="007B6158" w:rsidRPr="00DF1AE0">
        <w:rPr>
          <w:rFonts w:ascii="Times New Roman" w:hAnsi="Times New Roman" w:cs="Times New Roman"/>
          <w:color w:val="000000" w:themeColor="text1"/>
          <w:sz w:val="24"/>
          <w:szCs w:val="24"/>
        </w:rPr>
        <w:t xml:space="preserve"> like the concurrent embedded design</w:t>
      </w:r>
      <w:r w:rsidR="00300C1D" w:rsidRPr="00DF1AE0">
        <w:rPr>
          <w:rFonts w:ascii="Times New Roman" w:hAnsi="Times New Roman" w:cs="Times New Roman"/>
          <w:color w:val="000000" w:themeColor="text1"/>
          <w:sz w:val="24"/>
          <w:szCs w:val="24"/>
        </w:rPr>
        <w:t xml:space="preserve"> is</w:t>
      </w:r>
      <w:r w:rsidR="005D2B2D" w:rsidRPr="00DF1AE0">
        <w:rPr>
          <w:rFonts w:ascii="Times New Roman" w:hAnsi="Times New Roman" w:cs="Times New Roman"/>
          <w:color w:val="000000" w:themeColor="text1"/>
          <w:sz w:val="24"/>
          <w:szCs w:val="24"/>
        </w:rPr>
        <w:t xml:space="preserve"> very important as it employs multiple strategies to understand </w:t>
      </w:r>
      <w:r w:rsidR="00BE5070" w:rsidRPr="00DF1AE0">
        <w:rPr>
          <w:rFonts w:ascii="Times New Roman" w:hAnsi="Times New Roman" w:cs="Times New Roman"/>
          <w:color w:val="000000" w:themeColor="text1"/>
          <w:sz w:val="24"/>
          <w:szCs w:val="24"/>
        </w:rPr>
        <w:t xml:space="preserve">the </w:t>
      </w:r>
      <w:r w:rsidR="005D2B2D" w:rsidRPr="00DF1AE0">
        <w:rPr>
          <w:rFonts w:ascii="Times New Roman" w:hAnsi="Times New Roman" w:cs="Times New Roman"/>
          <w:color w:val="000000" w:themeColor="text1"/>
          <w:sz w:val="24"/>
          <w:szCs w:val="24"/>
        </w:rPr>
        <w:t xml:space="preserve">problem under investigation. </w:t>
      </w:r>
    </w:p>
    <w:p w14:paraId="432C2802" w14:textId="77777777" w:rsidR="00671418" w:rsidRPr="00DF1AE0" w:rsidRDefault="00671418" w:rsidP="00BE5070">
      <w:pPr>
        <w:pStyle w:val="NoSpacing"/>
        <w:spacing w:line="480" w:lineRule="auto"/>
        <w:jc w:val="both"/>
        <w:rPr>
          <w:rFonts w:ascii="Times New Roman" w:hAnsi="Times New Roman" w:cs="Times New Roman"/>
          <w:color w:val="000000" w:themeColor="text1"/>
          <w:sz w:val="24"/>
          <w:szCs w:val="24"/>
        </w:rPr>
      </w:pPr>
    </w:p>
    <w:p w14:paraId="41F89BDA" w14:textId="04773639" w:rsidR="00300C1D" w:rsidRDefault="00300C1D" w:rsidP="00BE5070">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This study employed </w:t>
      </w:r>
      <w:r w:rsidR="00BE5070" w:rsidRPr="00DF1AE0">
        <w:rPr>
          <w:rFonts w:ascii="Times New Roman" w:hAnsi="Times New Roman" w:cs="Times New Roman"/>
          <w:color w:val="000000" w:themeColor="text1"/>
          <w:sz w:val="24"/>
          <w:szCs w:val="24"/>
        </w:rPr>
        <w:t xml:space="preserve">a </w:t>
      </w:r>
      <w:r w:rsidR="00B03B11" w:rsidRPr="00DF1AE0">
        <w:rPr>
          <w:rFonts w:ascii="Times New Roman" w:hAnsi="Times New Roman" w:cs="Times New Roman"/>
          <w:color w:val="000000" w:themeColor="text1"/>
          <w:sz w:val="24"/>
          <w:szCs w:val="24"/>
        </w:rPr>
        <w:t xml:space="preserve">concurrent embedded design </w:t>
      </w:r>
      <w:r w:rsidRPr="00DF1AE0">
        <w:rPr>
          <w:rFonts w:ascii="Times New Roman" w:hAnsi="Times New Roman" w:cs="Times New Roman"/>
          <w:color w:val="000000" w:themeColor="text1"/>
          <w:sz w:val="24"/>
          <w:szCs w:val="24"/>
        </w:rPr>
        <w:t xml:space="preserve">for several motives. First, it was used as </w:t>
      </w:r>
      <w:r w:rsidR="00297F3E" w:rsidRPr="00DF1AE0">
        <w:rPr>
          <w:rFonts w:ascii="Times New Roman" w:hAnsi="Times New Roman" w:cs="Times New Roman"/>
          <w:color w:val="000000" w:themeColor="text1"/>
          <w:sz w:val="24"/>
          <w:szCs w:val="24"/>
        </w:rPr>
        <w:t>its</w:t>
      </w:r>
      <w:r w:rsidR="009956CD"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color w:val="000000" w:themeColor="text1"/>
          <w:sz w:val="24"/>
          <w:szCs w:val="24"/>
        </w:rPr>
        <w:t xml:space="preserve">robust </w:t>
      </w:r>
      <w:r w:rsidR="009956CD" w:rsidRPr="00DF1AE0">
        <w:rPr>
          <w:rFonts w:ascii="Times New Roman" w:hAnsi="Times New Roman" w:cs="Times New Roman"/>
          <w:color w:val="000000" w:themeColor="text1"/>
          <w:sz w:val="24"/>
          <w:szCs w:val="24"/>
        </w:rPr>
        <w:t>approach for contributi</w:t>
      </w:r>
      <w:r w:rsidR="00BE5070" w:rsidRPr="00DF1AE0">
        <w:rPr>
          <w:rFonts w:ascii="Times New Roman" w:hAnsi="Times New Roman" w:cs="Times New Roman"/>
          <w:color w:val="000000" w:themeColor="text1"/>
          <w:sz w:val="24"/>
          <w:szCs w:val="24"/>
        </w:rPr>
        <w:t>ng</w:t>
      </w:r>
      <w:r w:rsidR="009956CD" w:rsidRPr="00DF1AE0">
        <w:rPr>
          <w:rFonts w:ascii="Times New Roman" w:hAnsi="Times New Roman" w:cs="Times New Roman"/>
          <w:color w:val="000000" w:themeColor="text1"/>
          <w:sz w:val="24"/>
          <w:szCs w:val="24"/>
        </w:rPr>
        <w:t xml:space="preserve"> wide and flexible ways of understanding farmers</w:t>
      </w:r>
      <w:r w:rsidR="00BE5070" w:rsidRPr="00DF1AE0">
        <w:rPr>
          <w:rFonts w:ascii="Times New Roman" w:hAnsi="Times New Roman" w:cs="Times New Roman"/>
          <w:color w:val="000000" w:themeColor="text1"/>
          <w:sz w:val="24"/>
          <w:szCs w:val="24"/>
        </w:rPr>
        <w:t>'</w:t>
      </w:r>
      <w:r w:rsidR="009956CD" w:rsidRPr="00DF1AE0">
        <w:rPr>
          <w:rFonts w:ascii="Times New Roman" w:hAnsi="Times New Roman" w:cs="Times New Roman"/>
          <w:color w:val="000000" w:themeColor="text1"/>
          <w:sz w:val="24"/>
          <w:szCs w:val="24"/>
        </w:rPr>
        <w:t xml:space="preserve"> adaptation decisions and vulnerability to climate change (Boni, 2008; Oomen 2002; Berry, 1993). Second, </w:t>
      </w:r>
      <w:r w:rsidR="00BE5070" w:rsidRPr="00DF1AE0">
        <w:rPr>
          <w:rFonts w:ascii="Times New Roman" w:hAnsi="Times New Roman" w:cs="Times New Roman"/>
          <w:color w:val="000000" w:themeColor="text1"/>
          <w:sz w:val="24"/>
          <w:szCs w:val="24"/>
        </w:rPr>
        <w:t xml:space="preserve">the </w:t>
      </w:r>
      <w:r w:rsidR="009956CD" w:rsidRPr="00DF1AE0">
        <w:rPr>
          <w:rFonts w:ascii="Times New Roman" w:hAnsi="Times New Roman" w:cs="Times New Roman"/>
          <w:color w:val="000000" w:themeColor="text1"/>
          <w:sz w:val="24"/>
          <w:szCs w:val="24"/>
        </w:rPr>
        <w:t>triangulation of primary information from different farmers</w:t>
      </w:r>
      <w:r w:rsidR="00BE5070" w:rsidRPr="00DF1AE0">
        <w:rPr>
          <w:rFonts w:ascii="Times New Roman" w:hAnsi="Times New Roman" w:cs="Times New Roman"/>
          <w:color w:val="000000" w:themeColor="text1"/>
          <w:sz w:val="24"/>
          <w:szCs w:val="24"/>
        </w:rPr>
        <w:t>'</w:t>
      </w:r>
      <w:r w:rsidR="009956CD" w:rsidRPr="00DF1AE0">
        <w:rPr>
          <w:rFonts w:ascii="Times New Roman" w:hAnsi="Times New Roman" w:cs="Times New Roman"/>
          <w:color w:val="000000" w:themeColor="text1"/>
          <w:sz w:val="24"/>
          <w:szCs w:val="24"/>
        </w:rPr>
        <w:t xml:space="preserve"> attitude</w:t>
      </w:r>
      <w:r w:rsidR="00BE5070" w:rsidRPr="00DF1AE0">
        <w:rPr>
          <w:rFonts w:ascii="Times New Roman" w:hAnsi="Times New Roman" w:cs="Times New Roman"/>
          <w:color w:val="000000" w:themeColor="text1"/>
          <w:sz w:val="24"/>
          <w:szCs w:val="24"/>
        </w:rPr>
        <w:t>s</w:t>
      </w:r>
      <w:r w:rsidR="009956CD" w:rsidRPr="00DF1AE0">
        <w:rPr>
          <w:rFonts w:ascii="Times New Roman" w:hAnsi="Times New Roman" w:cs="Times New Roman"/>
          <w:color w:val="000000" w:themeColor="text1"/>
          <w:sz w:val="24"/>
          <w:szCs w:val="24"/>
        </w:rPr>
        <w:t xml:space="preserve"> towards climate change as </w:t>
      </w:r>
      <w:r w:rsidR="00BE5070" w:rsidRPr="00DF1AE0">
        <w:rPr>
          <w:rFonts w:ascii="Times New Roman" w:hAnsi="Times New Roman" w:cs="Times New Roman"/>
          <w:color w:val="000000" w:themeColor="text1"/>
          <w:sz w:val="24"/>
          <w:szCs w:val="24"/>
        </w:rPr>
        <w:t xml:space="preserve">a </w:t>
      </w:r>
      <w:r w:rsidR="009956CD" w:rsidRPr="00DF1AE0">
        <w:rPr>
          <w:rFonts w:ascii="Times New Roman" w:hAnsi="Times New Roman" w:cs="Times New Roman"/>
          <w:color w:val="000000" w:themeColor="text1"/>
          <w:sz w:val="24"/>
          <w:szCs w:val="24"/>
        </w:rPr>
        <w:t>mixed</w:t>
      </w:r>
      <w:r w:rsidR="00BE5070" w:rsidRPr="00DF1AE0">
        <w:rPr>
          <w:rFonts w:ascii="Times New Roman" w:hAnsi="Times New Roman" w:cs="Times New Roman"/>
          <w:color w:val="000000" w:themeColor="text1"/>
          <w:sz w:val="24"/>
          <w:szCs w:val="24"/>
        </w:rPr>
        <w:t>-</w:t>
      </w:r>
      <w:r w:rsidR="009956CD" w:rsidRPr="00DF1AE0">
        <w:rPr>
          <w:rFonts w:ascii="Times New Roman" w:hAnsi="Times New Roman" w:cs="Times New Roman"/>
          <w:color w:val="000000" w:themeColor="text1"/>
          <w:sz w:val="24"/>
          <w:szCs w:val="24"/>
        </w:rPr>
        <w:t xml:space="preserve">method research design seeks convergence, complementarity, and validity checks for </w:t>
      </w:r>
      <w:r w:rsidR="00BE5070" w:rsidRPr="00DF1AE0">
        <w:rPr>
          <w:rFonts w:ascii="Times New Roman" w:hAnsi="Times New Roman" w:cs="Times New Roman"/>
          <w:color w:val="000000" w:themeColor="text1"/>
          <w:sz w:val="24"/>
          <w:szCs w:val="24"/>
        </w:rPr>
        <w:t xml:space="preserve">the </w:t>
      </w:r>
      <w:r w:rsidR="009956CD" w:rsidRPr="00DF1AE0">
        <w:rPr>
          <w:rFonts w:ascii="Times New Roman" w:hAnsi="Times New Roman" w:cs="Times New Roman"/>
          <w:color w:val="000000" w:themeColor="text1"/>
          <w:sz w:val="24"/>
          <w:szCs w:val="24"/>
        </w:rPr>
        <w:t xml:space="preserve">subject under </w:t>
      </w:r>
      <w:r w:rsidR="009956CD" w:rsidRPr="00DF1AE0">
        <w:rPr>
          <w:rFonts w:ascii="Times New Roman" w:hAnsi="Times New Roman" w:cs="Times New Roman"/>
          <w:color w:val="000000" w:themeColor="text1"/>
          <w:sz w:val="24"/>
          <w:szCs w:val="24"/>
        </w:rPr>
        <w:lastRenderedPageBreak/>
        <w:t>investigation. The third reason for using t</w:t>
      </w:r>
      <w:r w:rsidR="0093019C" w:rsidRPr="00DF1AE0">
        <w:rPr>
          <w:rFonts w:ascii="Times New Roman" w:hAnsi="Times New Roman" w:cs="Times New Roman"/>
          <w:color w:val="000000" w:themeColor="text1"/>
          <w:sz w:val="24"/>
          <w:szCs w:val="24"/>
        </w:rPr>
        <w:t>his design</w:t>
      </w:r>
      <w:r w:rsidR="009956CD" w:rsidRPr="00DF1AE0">
        <w:rPr>
          <w:rFonts w:ascii="Times New Roman" w:hAnsi="Times New Roman" w:cs="Times New Roman"/>
          <w:color w:val="000000" w:themeColor="text1"/>
          <w:sz w:val="24"/>
          <w:szCs w:val="24"/>
        </w:rPr>
        <w:t xml:space="preserve"> is that it </w:t>
      </w:r>
      <w:r w:rsidR="00B974EE" w:rsidRPr="00DF1AE0">
        <w:rPr>
          <w:rFonts w:ascii="Times New Roman" w:hAnsi="Times New Roman" w:cs="Times New Roman"/>
          <w:color w:val="000000" w:themeColor="text1"/>
          <w:sz w:val="24"/>
          <w:szCs w:val="24"/>
        </w:rPr>
        <w:t>allows</w:t>
      </w:r>
      <w:r w:rsidR="009956CD" w:rsidRPr="00DF1AE0">
        <w:rPr>
          <w:rFonts w:ascii="Times New Roman" w:hAnsi="Times New Roman" w:cs="Times New Roman"/>
          <w:color w:val="000000" w:themeColor="text1"/>
          <w:sz w:val="24"/>
          <w:szCs w:val="24"/>
        </w:rPr>
        <w:t xml:space="preserve"> a researcher to collect both closed</w:t>
      </w:r>
      <w:r w:rsidR="00BE5070" w:rsidRPr="00DF1AE0">
        <w:rPr>
          <w:rFonts w:ascii="Times New Roman" w:hAnsi="Times New Roman" w:cs="Times New Roman"/>
          <w:color w:val="000000" w:themeColor="text1"/>
          <w:sz w:val="24"/>
          <w:szCs w:val="24"/>
        </w:rPr>
        <w:t>-</w:t>
      </w:r>
      <w:r w:rsidR="009956CD" w:rsidRPr="00DF1AE0">
        <w:rPr>
          <w:rFonts w:ascii="Times New Roman" w:hAnsi="Times New Roman" w:cs="Times New Roman"/>
          <w:color w:val="000000" w:themeColor="text1"/>
          <w:sz w:val="24"/>
          <w:szCs w:val="24"/>
        </w:rPr>
        <w:t xml:space="preserve">ended </w:t>
      </w:r>
      <w:r w:rsidR="00B974EE" w:rsidRPr="00DF1AE0">
        <w:rPr>
          <w:rFonts w:ascii="Times New Roman" w:hAnsi="Times New Roman" w:cs="Times New Roman"/>
          <w:color w:val="000000" w:themeColor="text1"/>
          <w:sz w:val="24"/>
          <w:szCs w:val="24"/>
        </w:rPr>
        <w:t>quantitative</w:t>
      </w:r>
      <w:r w:rsidR="009956CD" w:rsidRPr="00DF1AE0">
        <w:rPr>
          <w:rFonts w:ascii="Times New Roman" w:hAnsi="Times New Roman" w:cs="Times New Roman"/>
          <w:color w:val="000000" w:themeColor="text1"/>
          <w:sz w:val="24"/>
          <w:szCs w:val="24"/>
        </w:rPr>
        <w:t xml:space="preserve"> and opened-ended qualitative </w:t>
      </w:r>
      <w:r w:rsidR="00B974EE" w:rsidRPr="00DF1AE0">
        <w:rPr>
          <w:rFonts w:ascii="Times New Roman" w:hAnsi="Times New Roman" w:cs="Times New Roman"/>
          <w:color w:val="000000" w:themeColor="text1"/>
          <w:sz w:val="24"/>
          <w:szCs w:val="24"/>
        </w:rPr>
        <w:t xml:space="preserve">information (Creswell, 2003). This helps a researcher to have </w:t>
      </w:r>
      <w:r w:rsidR="00BE5070" w:rsidRPr="00DF1AE0">
        <w:rPr>
          <w:rFonts w:ascii="Times New Roman" w:hAnsi="Times New Roman" w:cs="Times New Roman"/>
          <w:color w:val="000000" w:themeColor="text1"/>
          <w:sz w:val="24"/>
          <w:szCs w:val="24"/>
        </w:rPr>
        <w:t xml:space="preserve">a </w:t>
      </w:r>
      <w:r w:rsidR="00B974EE" w:rsidRPr="00DF1AE0">
        <w:rPr>
          <w:rFonts w:ascii="Times New Roman" w:hAnsi="Times New Roman" w:cs="Times New Roman"/>
          <w:color w:val="000000" w:themeColor="text1"/>
          <w:sz w:val="24"/>
          <w:szCs w:val="24"/>
        </w:rPr>
        <w:t xml:space="preserve">better and </w:t>
      </w:r>
      <w:r w:rsidR="00BE5070" w:rsidRPr="00DF1AE0">
        <w:rPr>
          <w:rFonts w:ascii="Times New Roman" w:hAnsi="Times New Roman" w:cs="Times New Roman"/>
          <w:color w:val="000000" w:themeColor="text1"/>
          <w:sz w:val="24"/>
          <w:szCs w:val="24"/>
        </w:rPr>
        <w:t xml:space="preserve">more </w:t>
      </w:r>
      <w:r w:rsidR="00B974EE" w:rsidRPr="00DF1AE0">
        <w:rPr>
          <w:rFonts w:ascii="Times New Roman" w:hAnsi="Times New Roman" w:cs="Times New Roman"/>
          <w:color w:val="000000" w:themeColor="text1"/>
          <w:sz w:val="24"/>
          <w:szCs w:val="24"/>
        </w:rPr>
        <w:t>in-depth understanding of issues in the research process.  The ability to undercover the complex of climate adaptation strategies and vulnerability among farmers need</w:t>
      </w:r>
      <w:r w:rsidR="00BE5070" w:rsidRPr="00DF1AE0">
        <w:rPr>
          <w:rFonts w:ascii="Times New Roman" w:hAnsi="Times New Roman" w:cs="Times New Roman"/>
          <w:color w:val="000000" w:themeColor="text1"/>
          <w:sz w:val="24"/>
          <w:szCs w:val="24"/>
        </w:rPr>
        <w:t>s</w:t>
      </w:r>
      <w:r w:rsidR="00B974EE" w:rsidRPr="00DF1AE0">
        <w:rPr>
          <w:rFonts w:ascii="Times New Roman" w:hAnsi="Times New Roman" w:cs="Times New Roman"/>
          <w:color w:val="000000" w:themeColor="text1"/>
          <w:sz w:val="24"/>
          <w:szCs w:val="24"/>
        </w:rPr>
        <w:t xml:space="preserve"> to combine different research design approaches to better ascertain the dynamics of farmers</w:t>
      </w:r>
      <w:r w:rsidR="00BE5070" w:rsidRPr="00DF1AE0">
        <w:rPr>
          <w:rFonts w:ascii="Times New Roman" w:hAnsi="Times New Roman" w:cs="Times New Roman"/>
          <w:color w:val="000000" w:themeColor="text1"/>
          <w:sz w:val="24"/>
          <w:szCs w:val="24"/>
        </w:rPr>
        <w:t>'</w:t>
      </w:r>
      <w:r w:rsidR="00B974EE" w:rsidRPr="00DF1AE0">
        <w:rPr>
          <w:rFonts w:ascii="Times New Roman" w:hAnsi="Times New Roman" w:cs="Times New Roman"/>
          <w:color w:val="000000" w:themeColor="text1"/>
          <w:sz w:val="24"/>
          <w:szCs w:val="24"/>
        </w:rPr>
        <w:t xml:space="preserve"> climate adaptation strategies and livelihood vulnerability. </w:t>
      </w:r>
      <w:proofErr w:type="gramStart"/>
      <w:r w:rsidR="00B974EE" w:rsidRPr="00DF1AE0">
        <w:rPr>
          <w:rFonts w:ascii="Times New Roman" w:hAnsi="Times New Roman" w:cs="Times New Roman"/>
          <w:color w:val="000000" w:themeColor="text1"/>
          <w:sz w:val="24"/>
          <w:szCs w:val="24"/>
        </w:rPr>
        <w:t xml:space="preserve">Consequently, the choice of </w:t>
      </w:r>
      <w:r w:rsidR="0093019C" w:rsidRPr="00DF1AE0">
        <w:rPr>
          <w:rFonts w:ascii="Times New Roman" w:hAnsi="Times New Roman" w:cs="Times New Roman"/>
          <w:color w:val="000000" w:themeColor="text1"/>
          <w:sz w:val="24"/>
          <w:szCs w:val="24"/>
        </w:rPr>
        <w:t>concurrent embedded</w:t>
      </w:r>
      <w:r w:rsidR="00185D7B" w:rsidRPr="00DF1AE0">
        <w:rPr>
          <w:rFonts w:ascii="Times New Roman" w:hAnsi="Times New Roman" w:cs="Times New Roman"/>
          <w:color w:val="000000" w:themeColor="text1"/>
          <w:sz w:val="24"/>
          <w:szCs w:val="24"/>
        </w:rPr>
        <w:t xml:space="preserve"> research</w:t>
      </w:r>
      <w:r w:rsidR="00B974EE" w:rsidRPr="00DF1AE0">
        <w:rPr>
          <w:rFonts w:ascii="Times New Roman" w:hAnsi="Times New Roman" w:cs="Times New Roman"/>
          <w:color w:val="000000" w:themeColor="text1"/>
          <w:sz w:val="24"/>
          <w:szCs w:val="24"/>
        </w:rPr>
        <w:t xml:space="preserve"> design for the study.</w:t>
      </w:r>
      <w:proofErr w:type="gramEnd"/>
      <w:r w:rsidR="00B974EE" w:rsidRPr="00DF1AE0">
        <w:rPr>
          <w:rFonts w:ascii="Times New Roman" w:hAnsi="Times New Roman" w:cs="Times New Roman"/>
          <w:color w:val="000000" w:themeColor="text1"/>
          <w:sz w:val="24"/>
          <w:szCs w:val="24"/>
        </w:rPr>
        <w:t xml:space="preserve"> </w:t>
      </w:r>
    </w:p>
    <w:p w14:paraId="3327E4AD" w14:textId="77777777" w:rsidR="00273223" w:rsidRPr="00DF1AE0" w:rsidRDefault="00273223" w:rsidP="00BE5070">
      <w:pPr>
        <w:pStyle w:val="NoSpacing"/>
        <w:spacing w:line="480" w:lineRule="auto"/>
        <w:jc w:val="both"/>
        <w:rPr>
          <w:rFonts w:ascii="Times New Roman" w:hAnsi="Times New Roman" w:cs="Times New Roman"/>
          <w:color w:val="000000" w:themeColor="text1"/>
          <w:sz w:val="24"/>
          <w:szCs w:val="24"/>
        </w:rPr>
      </w:pPr>
    </w:p>
    <w:p w14:paraId="6A7E4676" w14:textId="2BBD0B9E" w:rsidR="008E2F90" w:rsidRPr="00DF1AE0" w:rsidRDefault="008E2F90" w:rsidP="00273223">
      <w:pPr>
        <w:pStyle w:val="Heading2"/>
        <w:rPr>
          <w:b w:val="0"/>
        </w:rPr>
      </w:pPr>
      <w:bookmarkStart w:id="73" w:name="_Toc114659120"/>
      <w:bookmarkStart w:id="74" w:name="_Toc137733582"/>
      <w:r w:rsidRPr="00DF1AE0">
        <w:t>3.</w:t>
      </w:r>
      <w:r w:rsidR="007D2FBB">
        <w:t>4</w:t>
      </w:r>
      <w:r w:rsidRPr="00DF1AE0">
        <w:t xml:space="preserve"> Sampling </w:t>
      </w:r>
      <w:r w:rsidRPr="00273223">
        <w:t>Procedure</w:t>
      </w:r>
      <w:bookmarkEnd w:id="73"/>
      <w:r w:rsidRPr="00DF1AE0">
        <w:t xml:space="preserve"> </w:t>
      </w:r>
      <w:r w:rsidR="00B974EE" w:rsidRPr="00DF1AE0">
        <w:t>and sample size</w:t>
      </w:r>
      <w:bookmarkEnd w:id="74"/>
      <w:r w:rsidR="00B974EE" w:rsidRPr="00DF1AE0">
        <w:t xml:space="preserve"> </w:t>
      </w:r>
    </w:p>
    <w:p w14:paraId="733D92CE" w14:textId="71503B7C" w:rsidR="008E2F90" w:rsidRPr="00DF1AE0" w:rsidRDefault="00B974EE" w:rsidP="00BE5070">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The study employed </w:t>
      </w:r>
      <w:r w:rsidR="00BE5070" w:rsidRPr="00DF1AE0">
        <w:rPr>
          <w:rFonts w:ascii="Times New Roman" w:hAnsi="Times New Roman" w:cs="Times New Roman"/>
          <w:color w:val="000000" w:themeColor="text1"/>
          <w:sz w:val="24"/>
          <w:szCs w:val="24"/>
        </w:rPr>
        <w:t xml:space="preserve">a </w:t>
      </w:r>
      <w:r w:rsidR="00B66757" w:rsidRPr="00DF1AE0">
        <w:rPr>
          <w:rFonts w:ascii="Times New Roman" w:hAnsi="Times New Roman" w:cs="Times New Roman"/>
          <w:color w:val="000000" w:themeColor="text1"/>
          <w:sz w:val="24"/>
          <w:szCs w:val="24"/>
        </w:rPr>
        <w:t>multi</w:t>
      </w:r>
      <w:r w:rsidR="00933CE9" w:rsidRPr="00DF1AE0">
        <w:rPr>
          <w:rFonts w:ascii="Times New Roman" w:hAnsi="Times New Roman" w:cs="Times New Roman"/>
          <w:color w:val="000000" w:themeColor="text1"/>
          <w:sz w:val="24"/>
          <w:szCs w:val="24"/>
        </w:rPr>
        <w:t>-stage</w:t>
      </w:r>
      <w:r w:rsidR="00B66757" w:rsidRPr="00DF1AE0">
        <w:rPr>
          <w:rFonts w:ascii="Times New Roman" w:hAnsi="Times New Roman" w:cs="Times New Roman"/>
          <w:color w:val="000000" w:themeColor="text1"/>
          <w:sz w:val="24"/>
          <w:szCs w:val="24"/>
        </w:rPr>
        <w:t xml:space="preserve"> sampling</w:t>
      </w:r>
      <w:r w:rsidR="00933CE9" w:rsidRPr="00DF1AE0">
        <w:rPr>
          <w:rFonts w:ascii="Times New Roman" w:hAnsi="Times New Roman" w:cs="Times New Roman"/>
          <w:color w:val="000000" w:themeColor="text1"/>
          <w:sz w:val="24"/>
          <w:szCs w:val="24"/>
        </w:rPr>
        <w:t xml:space="preserve"> procedure to select the study area and farmers for the study. </w:t>
      </w:r>
      <w:r w:rsidR="00BD1F6C" w:rsidRPr="00DF1AE0">
        <w:rPr>
          <w:rFonts w:ascii="Times New Roman" w:hAnsi="Times New Roman" w:cs="Times New Roman"/>
          <w:color w:val="000000" w:themeColor="text1"/>
          <w:sz w:val="24"/>
          <w:szCs w:val="24"/>
        </w:rPr>
        <w:t xml:space="preserve">The first stage, simple random sampling by lottery method was used to select Sissala East Municipality from the rest of the REACH STR districts in the Upper West region of Ghana. Secondly, the selection of the study area in the region to assess climate change adaptation and livelihood is based on the region’s increasing vulnerability to climate change and the high incidence of poverty (Derbile et al., 2016). </w:t>
      </w:r>
      <w:r w:rsidR="00BE5070" w:rsidRPr="00DF1AE0">
        <w:rPr>
          <w:rFonts w:ascii="Times New Roman" w:hAnsi="Times New Roman" w:cs="Times New Roman"/>
          <w:color w:val="000000" w:themeColor="text1"/>
          <w:sz w:val="24"/>
          <w:szCs w:val="24"/>
        </w:rPr>
        <w:t>In the s</w:t>
      </w:r>
      <w:r w:rsidR="00933CE9" w:rsidRPr="00DF1AE0">
        <w:rPr>
          <w:rFonts w:ascii="Times New Roman" w:hAnsi="Times New Roman" w:cs="Times New Roman"/>
          <w:color w:val="000000" w:themeColor="text1"/>
          <w:sz w:val="24"/>
          <w:szCs w:val="24"/>
        </w:rPr>
        <w:t>econd stage,</w:t>
      </w:r>
      <w:r w:rsidR="001321E8" w:rsidRPr="00DF1AE0">
        <w:rPr>
          <w:rFonts w:ascii="Times New Roman" w:hAnsi="Times New Roman" w:cs="Times New Roman"/>
          <w:color w:val="000000" w:themeColor="text1"/>
          <w:sz w:val="24"/>
          <w:szCs w:val="24"/>
        </w:rPr>
        <w:t xml:space="preserve"> communities in the Municipality were cluster into three zones (North, South and Central zone) and </w:t>
      </w:r>
      <w:r w:rsidR="00933CE9" w:rsidRPr="00DF1AE0">
        <w:rPr>
          <w:rFonts w:ascii="Times New Roman" w:hAnsi="Times New Roman" w:cs="Times New Roman"/>
          <w:color w:val="000000" w:themeColor="text1"/>
          <w:sz w:val="24"/>
          <w:szCs w:val="24"/>
        </w:rPr>
        <w:t>simple random techniques by lottery method w</w:t>
      </w:r>
      <w:r w:rsidR="00BE5070" w:rsidRPr="00DF1AE0">
        <w:rPr>
          <w:rFonts w:ascii="Times New Roman" w:hAnsi="Times New Roman" w:cs="Times New Roman"/>
          <w:color w:val="000000" w:themeColor="text1"/>
          <w:sz w:val="24"/>
          <w:szCs w:val="24"/>
        </w:rPr>
        <w:t>ere</w:t>
      </w:r>
      <w:r w:rsidR="00933CE9" w:rsidRPr="00DF1AE0">
        <w:rPr>
          <w:rFonts w:ascii="Times New Roman" w:hAnsi="Times New Roman" w:cs="Times New Roman"/>
          <w:color w:val="000000" w:themeColor="text1"/>
          <w:sz w:val="24"/>
          <w:szCs w:val="24"/>
        </w:rPr>
        <w:t xml:space="preserve"> used to select three communities</w:t>
      </w:r>
      <w:r w:rsidR="00643E32" w:rsidRPr="00DF1AE0">
        <w:rPr>
          <w:rFonts w:ascii="Times New Roman" w:hAnsi="Times New Roman" w:cs="Times New Roman"/>
          <w:color w:val="000000" w:themeColor="text1"/>
          <w:sz w:val="24"/>
          <w:szCs w:val="24"/>
        </w:rPr>
        <w:t xml:space="preserve"> (Chinchang, </w:t>
      </w:r>
      <w:r w:rsidR="00BD02F6" w:rsidRPr="00DF1AE0">
        <w:rPr>
          <w:rFonts w:ascii="Times New Roman" w:hAnsi="Times New Roman" w:cs="Times New Roman"/>
          <w:color w:val="000000" w:themeColor="text1"/>
          <w:sz w:val="24"/>
          <w:szCs w:val="24"/>
        </w:rPr>
        <w:t>Navirawie</w:t>
      </w:r>
      <w:r w:rsidR="00643E32" w:rsidRPr="00DF1AE0">
        <w:rPr>
          <w:rFonts w:ascii="Times New Roman" w:hAnsi="Times New Roman" w:cs="Times New Roman"/>
          <w:color w:val="000000" w:themeColor="text1"/>
          <w:sz w:val="24"/>
          <w:szCs w:val="24"/>
        </w:rPr>
        <w:t xml:space="preserve">, and </w:t>
      </w:r>
      <w:r w:rsidR="00671418" w:rsidRPr="00DF1AE0">
        <w:rPr>
          <w:rFonts w:ascii="Times New Roman" w:hAnsi="Times New Roman" w:cs="Times New Roman"/>
          <w:color w:val="000000" w:themeColor="text1"/>
          <w:sz w:val="24"/>
          <w:szCs w:val="24"/>
        </w:rPr>
        <w:t>Dimajan) in</w:t>
      </w:r>
      <w:r w:rsidR="00933CE9" w:rsidRPr="00DF1AE0">
        <w:rPr>
          <w:rFonts w:ascii="Times New Roman" w:hAnsi="Times New Roman" w:cs="Times New Roman"/>
          <w:color w:val="000000" w:themeColor="text1"/>
          <w:sz w:val="24"/>
          <w:szCs w:val="24"/>
        </w:rPr>
        <w:t xml:space="preserve"> the </w:t>
      </w:r>
      <w:r w:rsidR="00956E16" w:rsidRPr="00DF1AE0">
        <w:rPr>
          <w:rFonts w:ascii="Times New Roman" w:hAnsi="Times New Roman" w:cs="Times New Roman"/>
          <w:color w:val="000000" w:themeColor="text1"/>
          <w:sz w:val="24"/>
          <w:szCs w:val="24"/>
        </w:rPr>
        <w:t>M</w:t>
      </w:r>
      <w:r w:rsidR="00933CE9" w:rsidRPr="00DF1AE0">
        <w:rPr>
          <w:rFonts w:ascii="Times New Roman" w:hAnsi="Times New Roman" w:cs="Times New Roman"/>
          <w:color w:val="000000" w:themeColor="text1"/>
          <w:sz w:val="24"/>
          <w:szCs w:val="24"/>
        </w:rPr>
        <w:t>unicipality</w:t>
      </w:r>
      <w:r w:rsidR="001321E8" w:rsidRPr="00DF1AE0">
        <w:rPr>
          <w:rFonts w:ascii="Times New Roman" w:hAnsi="Times New Roman" w:cs="Times New Roman"/>
          <w:color w:val="000000" w:themeColor="text1"/>
          <w:sz w:val="24"/>
          <w:szCs w:val="24"/>
        </w:rPr>
        <w:t xml:space="preserve"> to ensure full representation of the population</w:t>
      </w:r>
      <w:r w:rsidR="00933CE9" w:rsidRPr="00DF1AE0">
        <w:rPr>
          <w:rFonts w:ascii="Times New Roman" w:hAnsi="Times New Roman" w:cs="Times New Roman"/>
          <w:color w:val="000000" w:themeColor="text1"/>
          <w:sz w:val="24"/>
          <w:szCs w:val="24"/>
        </w:rPr>
        <w:t>.</w:t>
      </w:r>
      <w:r w:rsidR="00643E32" w:rsidRPr="00DF1AE0">
        <w:rPr>
          <w:rFonts w:ascii="Times New Roman" w:hAnsi="Times New Roman" w:cs="Times New Roman"/>
          <w:color w:val="000000" w:themeColor="text1"/>
          <w:sz w:val="24"/>
          <w:szCs w:val="24"/>
        </w:rPr>
        <w:t xml:space="preserve"> </w:t>
      </w:r>
      <w:r w:rsidR="00BE5070" w:rsidRPr="00DF1AE0">
        <w:rPr>
          <w:rFonts w:ascii="Times New Roman" w:hAnsi="Times New Roman" w:cs="Times New Roman"/>
          <w:color w:val="000000" w:themeColor="text1"/>
          <w:sz w:val="24"/>
          <w:szCs w:val="24"/>
        </w:rPr>
        <w:t>In the t</w:t>
      </w:r>
      <w:r w:rsidR="00643E32" w:rsidRPr="00DF1AE0">
        <w:rPr>
          <w:rFonts w:ascii="Times New Roman" w:hAnsi="Times New Roman" w:cs="Times New Roman"/>
          <w:color w:val="000000" w:themeColor="text1"/>
          <w:sz w:val="24"/>
          <w:szCs w:val="24"/>
        </w:rPr>
        <w:t xml:space="preserve">hird stage, </w:t>
      </w:r>
      <w:r w:rsidR="00604414" w:rsidRPr="00DF1AE0">
        <w:rPr>
          <w:rFonts w:ascii="Times New Roman" w:hAnsi="Times New Roman" w:cs="Times New Roman"/>
          <w:color w:val="000000" w:themeColor="text1"/>
          <w:sz w:val="24"/>
          <w:szCs w:val="24"/>
        </w:rPr>
        <w:t xml:space="preserve">convenience </w:t>
      </w:r>
      <w:r w:rsidR="00643E32" w:rsidRPr="00DF1AE0">
        <w:rPr>
          <w:rFonts w:ascii="Times New Roman" w:hAnsi="Times New Roman" w:cs="Times New Roman"/>
          <w:color w:val="000000" w:themeColor="text1"/>
          <w:sz w:val="24"/>
          <w:szCs w:val="24"/>
        </w:rPr>
        <w:t xml:space="preserve">sampling </w:t>
      </w:r>
      <w:r w:rsidR="002C1649" w:rsidRPr="00DF1AE0">
        <w:rPr>
          <w:rFonts w:ascii="Times New Roman" w:hAnsi="Times New Roman" w:cs="Times New Roman"/>
          <w:color w:val="000000" w:themeColor="text1"/>
          <w:sz w:val="24"/>
          <w:szCs w:val="24"/>
        </w:rPr>
        <w:t>technique</w:t>
      </w:r>
      <w:r w:rsidR="00643E32" w:rsidRPr="00DF1AE0">
        <w:rPr>
          <w:rFonts w:ascii="Times New Roman" w:hAnsi="Times New Roman" w:cs="Times New Roman"/>
          <w:color w:val="000000" w:themeColor="text1"/>
          <w:sz w:val="24"/>
          <w:szCs w:val="24"/>
        </w:rPr>
        <w:t xml:space="preserve"> was use</w:t>
      </w:r>
      <w:r w:rsidR="00BE5070" w:rsidRPr="00DF1AE0">
        <w:rPr>
          <w:rFonts w:ascii="Times New Roman" w:hAnsi="Times New Roman" w:cs="Times New Roman"/>
          <w:color w:val="000000" w:themeColor="text1"/>
          <w:sz w:val="24"/>
          <w:szCs w:val="24"/>
        </w:rPr>
        <w:t>d</w:t>
      </w:r>
      <w:r w:rsidR="00643E32" w:rsidRPr="00DF1AE0">
        <w:rPr>
          <w:rFonts w:ascii="Times New Roman" w:hAnsi="Times New Roman" w:cs="Times New Roman"/>
          <w:color w:val="000000" w:themeColor="text1"/>
          <w:sz w:val="24"/>
          <w:szCs w:val="24"/>
        </w:rPr>
        <w:t xml:space="preserve"> to select </w:t>
      </w:r>
      <w:r w:rsidR="00CB53EF" w:rsidRPr="00DF1AE0">
        <w:rPr>
          <w:rFonts w:ascii="Times New Roman" w:hAnsi="Times New Roman" w:cs="Times New Roman"/>
          <w:color w:val="000000" w:themeColor="text1"/>
          <w:sz w:val="24"/>
          <w:szCs w:val="24"/>
        </w:rPr>
        <w:t>12</w:t>
      </w:r>
      <w:r w:rsidR="00643E32" w:rsidRPr="00DF1AE0">
        <w:rPr>
          <w:rFonts w:ascii="Times New Roman" w:hAnsi="Times New Roman" w:cs="Times New Roman"/>
          <w:color w:val="000000" w:themeColor="text1"/>
          <w:sz w:val="24"/>
          <w:szCs w:val="24"/>
        </w:rPr>
        <w:t xml:space="preserve">0 respondents in </w:t>
      </w:r>
      <w:r w:rsidR="00CB53EF" w:rsidRPr="00DF1AE0">
        <w:rPr>
          <w:rFonts w:ascii="Times New Roman" w:hAnsi="Times New Roman" w:cs="Times New Roman"/>
          <w:color w:val="000000" w:themeColor="text1"/>
          <w:sz w:val="24"/>
          <w:szCs w:val="24"/>
        </w:rPr>
        <w:t>the three</w:t>
      </w:r>
      <w:r w:rsidR="00643E32" w:rsidRPr="00DF1AE0">
        <w:rPr>
          <w:rFonts w:ascii="Times New Roman" w:hAnsi="Times New Roman" w:cs="Times New Roman"/>
          <w:color w:val="000000" w:themeColor="text1"/>
          <w:sz w:val="24"/>
          <w:szCs w:val="24"/>
        </w:rPr>
        <w:t xml:space="preserve"> communit</w:t>
      </w:r>
      <w:r w:rsidR="00CB53EF" w:rsidRPr="00DF1AE0">
        <w:rPr>
          <w:rFonts w:ascii="Times New Roman" w:hAnsi="Times New Roman" w:cs="Times New Roman"/>
          <w:color w:val="000000" w:themeColor="text1"/>
          <w:sz w:val="24"/>
          <w:szCs w:val="24"/>
        </w:rPr>
        <w:t>ies</w:t>
      </w:r>
      <w:r w:rsidR="00643E32" w:rsidRPr="00DF1AE0">
        <w:rPr>
          <w:rFonts w:ascii="Times New Roman" w:hAnsi="Times New Roman" w:cs="Times New Roman"/>
          <w:color w:val="000000" w:themeColor="text1"/>
          <w:sz w:val="24"/>
          <w:szCs w:val="24"/>
        </w:rPr>
        <w:t>.</w:t>
      </w:r>
      <w:r w:rsidR="00604414" w:rsidRPr="00DF1AE0">
        <w:rPr>
          <w:rFonts w:ascii="Times New Roman" w:hAnsi="Times New Roman" w:cs="Times New Roman"/>
          <w:color w:val="000000" w:themeColor="text1"/>
          <w:sz w:val="24"/>
          <w:szCs w:val="24"/>
        </w:rPr>
        <w:t xml:space="preserve"> By using the convenience sampling technique, any farmer who was free and willing to participate in the study was interviewed </w:t>
      </w:r>
      <w:r w:rsidR="00CB53EF" w:rsidRPr="00DF1AE0">
        <w:rPr>
          <w:rFonts w:ascii="Times New Roman" w:hAnsi="Times New Roman" w:cs="Times New Roman"/>
          <w:color w:val="000000" w:themeColor="text1"/>
          <w:sz w:val="24"/>
          <w:szCs w:val="24"/>
        </w:rPr>
        <w:t xml:space="preserve">in these </w:t>
      </w:r>
      <w:r w:rsidR="00604414" w:rsidRPr="00DF1AE0">
        <w:rPr>
          <w:rFonts w:ascii="Times New Roman" w:hAnsi="Times New Roman" w:cs="Times New Roman"/>
          <w:color w:val="000000" w:themeColor="text1"/>
          <w:sz w:val="24"/>
          <w:szCs w:val="24"/>
        </w:rPr>
        <w:t>communit</w:t>
      </w:r>
      <w:r w:rsidR="00CB53EF" w:rsidRPr="00DF1AE0">
        <w:rPr>
          <w:rFonts w:ascii="Times New Roman" w:hAnsi="Times New Roman" w:cs="Times New Roman"/>
          <w:color w:val="000000" w:themeColor="text1"/>
          <w:sz w:val="24"/>
          <w:szCs w:val="24"/>
        </w:rPr>
        <w:t>ies</w:t>
      </w:r>
      <w:r w:rsidR="002C1649" w:rsidRPr="00DF1AE0">
        <w:rPr>
          <w:rFonts w:ascii="Times New Roman" w:hAnsi="Times New Roman" w:cs="Times New Roman"/>
          <w:color w:val="000000" w:themeColor="text1"/>
          <w:sz w:val="24"/>
          <w:szCs w:val="24"/>
        </w:rPr>
        <w:t>.</w:t>
      </w:r>
      <w:r w:rsidR="00643E32" w:rsidRPr="00DF1AE0">
        <w:rPr>
          <w:rFonts w:ascii="Times New Roman" w:hAnsi="Times New Roman" w:cs="Times New Roman"/>
          <w:color w:val="000000" w:themeColor="text1"/>
          <w:sz w:val="24"/>
          <w:szCs w:val="24"/>
        </w:rPr>
        <w:t xml:space="preserve"> According to the principle of (Nwana, 1992), a sample size of 40% or more is appropriate for populations of a few hundred</w:t>
      </w:r>
      <w:r w:rsidR="00185D7B" w:rsidRPr="00DF1AE0">
        <w:rPr>
          <w:rFonts w:ascii="Times New Roman" w:hAnsi="Times New Roman" w:cs="Times New Roman"/>
          <w:color w:val="000000" w:themeColor="text1"/>
          <w:sz w:val="24"/>
          <w:szCs w:val="24"/>
        </w:rPr>
        <w:t>s</w:t>
      </w:r>
      <w:r w:rsidR="00643E32" w:rsidRPr="00DF1AE0">
        <w:rPr>
          <w:rFonts w:ascii="Times New Roman" w:hAnsi="Times New Roman" w:cs="Times New Roman"/>
          <w:color w:val="000000" w:themeColor="text1"/>
          <w:sz w:val="24"/>
          <w:szCs w:val="24"/>
        </w:rPr>
        <w:t xml:space="preserve">, a sample size of 20% is appropriate for </w:t>
      </w:r>
      <w:r w:rsidR="00643E32" w:rsidRPr="00DF1AE0">
        <w:rPr>
          <w:rFonts w:ascii="Times New Roman" w:hAnsi="Times New Roman" w:cs="Times New Roman"/>
          <w:color w:val="000000" w:themeColor="text1"/>
          <w:sz w:val="24"/>
          <w:szCs w:val="24"/>
        </w:rPr>
        <w:lastRenderedPageBreak/>
        <w:t xml:space="preserve">populations of a </w:t>
      </w:r>
      <w:r w:rsidR="00185D7B" w:rsidRPr="00DF1AE0">
        <w:rPr>
          <w:rFonts w:ascii="Times New Roman" w:hAnsi="Times New Roman" w:cs="Times New Roman"/>
          <w:color w:val="000000" w:themeColor="text1"/>
          <w:sz w:val="24"/>
          <w:szCs w:val="24"/>
        </w:rPr>
        <w:t>several</w:t>
      </w:r>
      <w:r w:rsidR="00643E32" w:rsidRPr="00DF1AE0">
        <w:rPr>
          <w:rFonts w:ascii="Times New Roman" w:hAnsi="Times New Roman" w:cs="Times New Roman"/>
          <w:color w:val="000000" w:themeColor="text1"/>
          <w:sz w:val="24"/>
          <w:szCs w:val="24"/>
        </w:rPr>
        <w:t xml:space="preserve"> hundred</w:t>
      </w:r>
      <w:r w:rsidR="00185D7B" w:rsidRPr="00DF1AE0">
        <w:rPr>
          <w:rFonts w:ascii="Times New Roman" w:hAnsi="Times New Roman" w:cs="Times New Roman"/>
          <w:color w:val="000000" w:themeColor="text1"/>
          <w:sz w:val="24"/>
          <w:szCs w:val="24"/>
        </w:rPr>
        <w:t>s</w:t>
      </w:r>
      <w:r w:rsidR="00643E32" w:rsidRPr="00DF1AE0">
        <w:rPr>
          <w:rFonts w:ascii="Times New Roman" w:hAnsi="Times New Roman" w:cs="Times New Roman"/>
          <w:color w:val="000000" w:themeColor="text1"/>
          <w:sz w:val="24"/>
          <w:szCs w:val="24"/>
        </w:rPr>
        <w:t>, a sample size of</w:t>
      </w:r>
      <w:r w:rsidR="00185D7B" w:rsidRPr="00DF1AE0">
        <w:rPr>
          <w:rFonts w:ascii="Times New Roman" w:hAnsi="Times New Roman" w:cs="Times New Roman"/>
          <w:color w:val="000000" w:themeColor="text1"/>
          <w:sz w:val="24"/>
          <w:szCs w:val="24"/>
        </w:rPr>
        <w:t xml:space="preserve"> 10</w:t>
      </w:r>
      <w:r w:rsidR="003E74C6" w:rsidRPr="00DF1AE0">
        <w:rPr>
          <w:rFonts w:ascii="Times New Roman" w:hAnsi="Times New Roman" w:cs="Times New Roman"/>
          <w:color w:val="000000" w:themeColor="text1"/>
          <w:sz w:val="24"/>
          <w:szCs w:val="24"/>
        </w:rPr>
        <w:t>% is</w:t>
      </w:r>
      <w:r w:rsidR="00643E32" w:rsidRPr="00DF1AE0">
        <w:rPr>
          <w:rFonts w:ascii="Times New Roman" w:hAnsi="Times New Roman" w:cs="Times New Roman"/>
          <w:color w:val="000000" w:themeColor="text1"/>
          <w:sz w:val="24"/>
          <w:szCs w:val="24"/>
        </w:rPr>
        <w:t xml:space="preserve"> appropriate for populations of a few thousand</w:t>
      </w:r>
      <w:r w:rsidR="00185D7B" w:rsidRPr="00DF1AE0">
        <w:rPr>
          <w:rFonts w:ascii="Times New Roman" w:hAnsi="Times New Roman" w:cs="Times New Roman"/>
          <w:color w:val="000000" w:themeColor="text1"/>
          <w:sz w:val="24"/>
          <w:szCs w:val="24"/>
        </w:rPr>
        <w:t>s</w:t>
      </w:r>
      <w:r w:rsidR="00643E32" w:rsidRPr="00DF1AE0">
        <w:rPr>
          <w:rFonts w:ascii="Times New Roman" w:hAnsi="Times New Roman" w:cs="Times New Roman"/>
          <w:color w:val="000000" w:themeColor="text1"/>
          <w:sz w:val="24"/>
          <w:szCs w:val="24"/>
        </w:rPr>
        <w:t xml:space="preserve">, and a sample size of 5% or less is appropriate for populations of a </w:t>
      </w:r>
      <w:r w:rsidR="00185D7B" w:rsidRPr="00DF1AE0">
        <w:rPr>
          <w:rFonts w:ascii="Times New Roman" w:hAnsi="Times New Roman" w:cs="Times New Roman"/>
          <w:color w:val="000000" w:themeColor="text1"/>
          <w:sz w:val="24"/>
          <w:szCs w:val="24"/>
        </w:rPr>
        <w:t>several</w:t>
      </w:r>
      <w:r w:rsidR="00643E32" w:rsidRPr="00DF1AE0">
        <w:rPr>
          <w:rFonts w:ascii="Times New Roman" w:hAnsi="Times New Roman" w:cs="Times New Roman"/>
          <w:color w:val="000000" w:themeColor="text1"/>
          <w:sz w:val="24"/>
          <w:szCs w:val="24"/>
        </w:rPr>
        <w:t xml:space="preserve"> thousand</w:t>
      </w:r>
      <w:r w:rsidR="00185D7B" w:rsidRPr="00DF1AE0">
        <w:rPr>
          <w:rFonts w:ascii="Times New Roman" w:hAnsi="Times New Roman" w:cs="Times New Roman"/>
          <w:color w:val="000000" w:themeColor="text1"/>
          <w:sz w:val="24"/>
          <w:szCs w:val="24"/>
        </w:rPr>
        <w:t>s</w:t>
      </w:r>
      <w:r w:rsidR="00643E32" w:rsidRPr="00DF1AE0">
        <w:rPr>
          <w:rFonts w:ascii="Times New Roman" w:hAnsi="Times New Roman" w:cs="Times New Roman"/>
          <w:color w:val="000000" w:themeColor="text1"/>
          <w:sz w:val="24"/>
          <w:szCs w:val="24"/>
        </w:rPr>
        <w:t>. The data was collected in</w:t>
      </w:r>
      <w:r w:rsidR="008E2F90" w:rsidRPr="00DF1AE0">
        <w:rPr>
          <w:rFonts w:ascii="Times New Roman" w:hAnsi="Times New Roman" w:cs="Times New Roman"/>
          <w:color w:val="000000" w:themeColor="text1"/>
          <w:sz w:val="24"/>
          <w:szCs w:val="24"/>
        </w:rPr>
        <w:t xml:space="preserve"> July</w:t>
      </w:r>
      <w:r w:rsidR="00643E32" w:rsidRPr="00DF1AE0">
        <w:rPr>
          <w:rFonts w:ascii="Times New Roman" w:hAnsi="Times New Roman" w:cs="Times New Roman"/>
          <w:color w:val="000000" w:themeColor="text1"/>
          <w:sz w:val="24"/>
          <w:szCs w:val="24"/>
        </w:rPr>
        <w:t xml:space="preserve"> 2022. </w:t>
      </w:r>
      <w:r w:rsidR="008E2F90" w:rsidRPr="00DF1AE0">
        <w:rPr>
          <w:rFonts w:ascii="Times New Roman" w:hAnsi="Times New Roman" w:cs="Times New Roman"/>
          <w:color w:val="000000" w:themeColor="text1"/>
          <w:sz w:val="24"/>
          <w:szCs w:val="24"/>
        </w:rPr>
        <w:t xml:space="preserve"> </w:t>
      </w:r>
    </w:p>
    <w:p w14:paraId="46CD38FE" w14:textId="77777777" w:rsidR="00643E32" w:rsidRPr="00DF1AE0" w:rsidRDefault="00643E32" w:rsidP="00BE5070">
      <w:pPr>
        <w:pStyle w:val="NoSpacing"/>
        <w:spacing w:line="480" w:lineRule="auto"/>
        <w:jc w:val="both"/>
        <w:rPr>
          <w:rFonts w:ascii="Times New Roman" w:hAnsi="Times New Roman" w:cs="Times New Roman"/>
          <w:color w:val="000000" w:themeColor="text1"/>
          <w:sz w:val="24"/>
          <w:szCs w:val="24"/>
        </w:rPr>
      </w:pPr>
    </w:p>
    <w:p w14:paraId="67935F2B" w14:textId="7F98B359" w:rsidR="00643E32" w:rsidRPr="00DF1AE0" w:rsidRDefault="00643E32" w:rsidP="00273223">
      <w:pPr>
        <w:pStyle w:val="Heading2"/>
      </w:pPr>
      <w:bookmarkStart w:id="75" w:name="_Toc137733583"/>
      <w:r w:rsidRPr="00DF1AE0">
        <w:t>3.</w:t>
      </w:r>
      <w:r w:rsidR="007D2FBB">
        <w:t>5</w:t>
      </w:r>
      <w:r w:rsidRPr="00DF1AE0">
        <w:t xml:space="preserve"> Data Instruments and Data Collection Methods</w:t>
      </w:r>
      <w:bookmarkEnd w:id="75"/>
    </w:p>
    <w:p w14:paraId="16EFAEBD" w14:textId="53CFEA89" w:rsidR="008E2F90" w:rsidRPr="00DF1AE0" w:rsidRDefault="008E2F90" w:rsidP="00273223">
      <w:pPr>
        <w:pStyle w:val="Heading3"/>
      </w:pPr>
      <w:bookmarkStart w:id="76" w:name="_Toc114659122"/>
      <w:bookmarkStart w:id="77" w:name="_Toc137733584"/>
      <w:r w:rsidRPr="00DF1AE0">
        <w:t>3.</w:t>
      </w:r>
      <w:r w:rsidR="007D2FBB">
        <w:t>5</w:t>
      </w:r>
      <w:r w:rsidRPr="00DF1AE0">
        <w:t xml:space="preserve">.1 Questionnaire </w:t>
      </w:r>
      <w:bookmarkEnd w:id="76"/>
      <w:r w:rsidR="00760FC3" w:rsidRPr="00DF1AE0">
        <w:t>Administration</w:t>
      </w:r>
      <w:bookmarkEnd w:id="77"/>
      <w:r w:rsidRPr="00DF1AE0">
        <w:t xml:space="preserve"> </w:t>
      </w:r>
    </w:p>
    <w:p w14:paraId="0643F34C" w14:textId="32CA91D5" w:rsidR="00017815" w:rsidRDefault="00BE5070" w:rsidP="00BE5070">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 </w:t>
      </w:r>
      <w:r w:rsidR="00017815" w:rsidRPr="00DF1AE0">
        <w:rPr>
          <w:rFonts w:ascii="Times New Roman" w:hAnsi="Times New Roman" w:cs="Times New Roman"/>
          <w:color w:val="000000" w:themeColor="text1"/>
          <w:sz w:val="24"/>
          <w:szCs w:val="24"/>
        </w:rPr>
        <w:t xml:space="preserve">structured </w:t>
      </w:r>
      <w:r w:rsidR="008E2F90" w:rsidRPr="00DF1AE0">
        <w:rPr>
          <w:rFonts w:ascii="Times New Roman" w:hAnsi="Times New Roman" w:cs="Times New Roman"/>
          <w:color w:val="000000" w:themeColor="text1"/>
          <w:sz w:val="24"/>
          <w:szCs w:val="24"/>
        </w:rPr>
        <w:t>questionnaire</w:t>
      </w:r>
      <w:r w:rsidR="00017815" w:rsidRPr="00DF1AE0">
        <w:rPr>
          <w:rFonts w:ascii="Times New Roman" w:hAnsi="Times New Roman" w:cs="Times New Roman"/>
          <w:color w:val="000000" w:themeColor="text1"/>
          <w:sz w:val="24"/>
          <w:szCs w:val="24"/>
        </w:rPr>
        <w:t xml:space="preserve"> was designed for the study data collection</w:t>
      </w:r>
      <w:r w:rsidR="006F6684" w:rsidRPr="00DF1AE0">
        <w:rPr>
          <w:rFonts w:ascii="Times New Roman" w:hAnsi="Times New Roman" w:cs="Times New Roman"/>
          <w:color w:val="000000" w:themeColor="text1"/>
          <w:sz w:val="24"/>
          <w:szCs w:val="24"/>
        </w:rPr>
        <w:t xml:space="preserve"> and administer to smallholder farmers</w:t>
      </w:r>
      <w:r w:rsidR="00017815" w:rsidRPr="00DF1AE0">
        <w:rPr>
          <w:rFonts w:ascii="Times New Roman" w:hAnsi="Times New Roman" w:cs="Times New Roman"/>
          <w:color w:val="000000" w:themeColor="text1"/>
          <w:sz w:val="24"/>
          <w:szCs w:val="24"/>
        </w:rPr>
        <w:t>.  The questionnaire contains background information o</w:t>
      </w:r>
      <w:r w:rsidR="00185D7B" w:rsidRPr="00DF1AE0">
        <w:rPr>
          <w:rFonts w:ascii="Times New Roman" w:hAnsi="Times New Roman" w:cs="Times New Roman"/>
          <w:color w:val="000000" w:themeColor="text1"/>
          <w:sz w:val="24"/>
          <w:szCs w:val="24"/>
        </w:rPr>
        <w:t>f</w:t>
      </w:r>
      <w:r w:rsidR="00017815" w:rsidRPr="00DF1AE0">
        <w:rPr>
          <w:rFonts w:ascii="Times New Roman" w:hAnsi="Times New Roman" w:cs="Times New Roman"/>
          <w:color w:val="000000" w:themeColor="text1"/>
          <w:sz w:val="24"/>
          <w:szCs w:val="24"/>
        </w:rPr>
        <w:t xml:space="preserve"> farmers, such as age</w:t>
      </w:r>
      <w:r w:rsidR="008E2F90" w:rsidRPr="00DF1AE0">
        <w:rPr>
          <w:rFonts w:ascii="Times New Roman" w:hAnsi="Times New Roman" w:cs="Times New Roman"/>
          <w:color w:val="000000" w:themeColor="text1"/>
          <w:sz w:val="24"/>
          <w:szCs w:val="24"/>
        </w:rPr>
        <w:t>, sex, marital status, education, family size, source of income, and asset ownership</w:t>
      </w:r>
      <w:r w:rsidR="00017815" w:rsidRPr="00DF1AE0">
        <w:rPr>
          <w:rFonts w:ascii="Times New Roman" w:hAnsi="Times New Roman" w:cs="Times New Roman"/>
          <w:color w:val="000000" w:themeColor="text1"/>
          <w:sz w:val="24"/>
          <w:szCs w:val="24"/>
        </w:rPr>
        <w:t xml:space="preserve">. </w:t>
      </w:r>
      <w:r w:rsidR="008E2F90" w:rsidRPr="00DF1AE0">
        <w:rPr>
          <w:rFonts w:ascii="Times New Roman" w:hAnsi="Times New Roman" w:cs="Times New Roman"/>
          <w:color w:val="000000" w:themeColor="text1"/>
          <w:sz w:val="24"/>
          <w:szCs w:val="24"/>
        </w:rPr>
        <w:t xml:space="preserve"> This </w:t>
      </w:r>
      <w:r w:rsidRPr="00DF1AE0">
        <w:rPr>
          <w:rFonts w:ascii="Times New Roman" w:hAnsi="Times New Roman" w:cs="Times New Roman"/>
          <w:color w:val="000000" w:themeColor="text1"/>
          <w:sz w:val="24"/>
          <w:szCs w:val="24"/>
        </w:rPr>
        <w:t>allowed the researcher</w:t>
      </w:r>
      <w:r w:rsidR="008E2F90" w:rsidRPr="00DF1AE0">
        <w:rPr>
          <w:rFonts w:ascii="Times New Roman" w:hAnsi="Times New Roman" w:cs="Times New Roman"/>
          <w:color w:val="000000" w:themeColor="text1"/>
          <w:sz w:val="24"/>
          <w:szCs w:val="24"/>
        </w:rPr>
        <w:t xml:space="preserve"> to partially respond to the study questions about the variables that affected farmers' adaptation techniques in the Sissala East Municipality. </w:t>
      </w:r>
      <w:r w:rsidR="00017815" w:rsidRPr="00DF1AE0">
        <w:rPr>
          <w:rFonts w:ascii="Times New Roman" w:hAnsi="Times New Roman" w:cs="Times New Roman"/>
          <w:color w:val="000000" w:themeColor="text1"/>
          <w:sz w:val="24"/>
          <w:szCs w:val="24"/>
        </w:rPr>
        <w:t>A section o</w:t>
      </w:r>
      <w:r w:rsidRPr="00DF1AE0">
        <w:rPr>
          <w:rFonts w:ascii="Times New Roman" w:hAnsi="Times New Roman" w:cs="Times New Roman"/>
          <w:color w:val="000000" w:themeColor="text1"/>
          <w:sz w:val="24"/>
          <w:szCs w:val="24"/>
        </w:rPr>
        <w:t>n</w:t>
      </w:r>
      <w:r w:rsidR="00017815" w:rsidRPr="00DF1AE0">
        <w:rPr>
          <w:rFonts w:ascii="Times New Roman" w:hAnsi="Times New Roman" w:cs="Times New Roman"/>
          <w:color w:val="000000" w:themeColor="text1"/>
          <w:sz w:val="24"/>
          <w:szCs w:val="24"/>
        </w:rPr>
        <w:t xml:space="preserve"> f</w:t>
      </w:r>
      <w:r w:rsidR="008E2F90" w:rsidRPr="00DF1AE0">
        <w:rPr>
          <w:rFonts w:ascii="Times New Roman" w:hAnsi="Times New Roman" w:cs="Times New Roman"/>
          <w:color w:val="000000" w:themeColor="text1"/>
          <w:sz w:val="24"/>
          <w:szCs w:val="24"/>
        </w:rPr>
        <w:t>armers' perceptions of climate change</w:t>
      </w:r>
      <w:r w:rsidR="00017815" w:rsidRPr="00DF1AE0">
        <w:rPr>
          <w:rFonts w:ascii="Times New Roman" w:hAnsi="Times New Roman" w:cs="Times New Roman"/>
          <w:color w:val="000000" w:themeColor="text1"/>
          <w:sz w:val="24"/>
          <w:szCs w:val="24"/>
        </w:rPr>
        <w:t xml:space="preserve"> indicators was included in the questionnaire. Such climate change indicators include </w:t>
      </w:r>
      <w:r w:rsidR="008E2F90" w:rsidRPr="00DF1AE0">
        <w:rPr>
          <w:rFonts w:ascii="Times New Roman" w:hAnsi="Times New Roman" w:cs="Times New Roman"/>
          <w:color w:val="000000" w:themeColor="text1"/>
          <w:sz w:val="24"/>
          <w:szCs w:val="24"/>
        </w:rPr>
        <w:t>floods, droughts, rainfall length and severity, temperatures, windstorms, and bushfires</w:t>
      </w:r>
      <w:r w:rsidR="00017815" w:rsidRPr="00DF1AE0">
        <w:rPr>
          <w:rFonts w:ascii="Times New Roman" w:hAnsi="Times New Roman" w:cs="Times New Roman"/>
          <w:color w:val="000000" w:themeColor="text1"/>
          <w:sz w:val="24"/>
          <w:szCs w:val="24"/>
        </w:rPr>
        <w:t xml:space="preserve">. </w:t>
      </w:r>
      <w:r w:rsidR="008E2F90" w:rsidRPr="00DF1AE0">
        <w:rPr>
          <w:rFonts w:ascii="Times New Roman" w:hAnsi="Times New Roman" w:cs="Times New Roman"/>
          <w:color w:val="000000" w:themeColor="text1"/>
          <w:sz w:val="24"/>
          <w:szCs w:val="24"/>
        </w:rPr>
        <w:t xml:space="preserve"> </w:t>
      </w:r>
    </w:p>
    <w:p w14:paraId="6193D97A" w14:textId="77777777" w:rsidR="00BB495B" w:rsidRPr="00DF1AE0" w:rsidRDefault="00BB495B" w:rsidP="00BE5070">
      <w:pPr>
        <w:pStyle w:val="NoSpacing"/>
        <w:spacing w:line="480" w:lineRule="auto"/>
        <w:jc w:val="both"/>
        <w:rPr>
          <w:rFonts w:ascii="Times New Roman" w:hAnsi="Times New Roman" w:cs="Times New Roman"/>
          <w:color w:val="000000" w:themeColor="text1"/>
          <w:sz w:val="24"/>
          <w:szCs w:val="24"/>
        </w:rPr>
      </w:pPr>
    </w:p>
    <w:p w14:paraId="5A9678F3" w14:textId="676553AF" w:rsidR="008E2F90" w:rsidRPr="00DF1AE0" w:rsidRDefault="00017815" w:rsidP="00BE5070">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In addition, a section o</w:t>
      </w:r>
      <w:r w:rsidR="00BE5070" w:rsidRPr="00DF1AE0">
        <w:rPr>
          <w:rFonts w:ascii="Times New Roman" w:hAnsi="Times New Roman" w:cs="Times New Roman"/>
          <w:color w:val="000000" w:themeColor="text1"/>
          <w:sz w:val="24"/>
          <w:szCs w:val="24"/>
        </w:rPr>
        <w:t>n</w:t>
      </w:r>
      <w:r w:rsidRPr="00DF1AE0">
        <w:rPr>
          <w:rFonts w:ascii="Times New Roman" w:hAnsi="Times New Roman" w:cs="Times New Roman"/>
          <w:color w:val="000000" w:themeColor="text1"/>
          <w:sz w:val="24"/>
          <w:szCs w:val="24"/>
        </w:rPr>
        <w:t xml:space="preserve"> adaptive capacity, sensitivity, and exposure indicators was part of the questionnaire which </w:t>
      </w:r>
      <w:proofErr w:type="gramStart"/>
      <w:r w:rsidRPr="00DF1AE0">
        <w:rPr>
          <w:rFonts w:ascii="Times New Roman" w:hAnsi="Times New Roman" w:cs="Times New Roman"/>
          <w:color w:val="000000" w:themeColor="text1"/>
          <w:sz w:val="24"/>
          <w:szCs w:val="24"/>
        </w:rPr>
        <w:t>help</w:t>
      </w:r>
      <w:proofErr w:type="gramEnd"/>
      <w:r w:rsidRPr="00DF1AE0">
        <w:rPr>
          <w:rFonts w:ascii="Times New Roman" w:hAnsi="Times New Roman" w:cs="Times New Roman"/>
          <w:color w:val="000000" w:themeColor="text1"/>
          <w:sz w:val="24"/>
          <w:szCs w:val="24"/>
        </w:rPr>
        <w:t xml:space="preserve"> to construct L</w:t>
      </w:r>
      <w:r w:rsidR="003E74C6" w:rsidRPr="00DF1AE0">
        <w:rPr>
          <w:rFonts w:ascii="Times New Roman" w:hAnsi="Times New Roman" w:cs="Times New Roman"/>
          <w:color w:val="000000" w:themeColor="text1"/>
          <w:sz w:val="24"/>
          <w:szCs w:val="24"/>
        </w:rPr>
        <w:t xml:space="preserve">ivelihood Vulnerability </w:t>
      </w:r>
      <w:r w:rsidRPr="00DF1AE0">
        <w:rPr>
          <w:rFonts w:ascii="Times New Roman" w:hAnsi="Times New Roman" w:cs="Times New Roman"/>
          <w:color w:val="000000" w:themeColor="text1"/>
          <w:sz w:val="24"/>
          <w:szCs w:val="24"/>
        </w:rPr>
        <w:t>I</w:t>
      </w:r>
      <w:r w:rsidR="003E74C6" w:rsidRPr="00DF1AE0">
        <w:rPr>
          <w:rFonts w:ascii="Times New Roman" w:hAnsi="Times New Roman" w:cs="Times New Roman"/>
          <w:color w:val="000000" w:themeColor="text1"/>
          <w:sz w:val="24"/>
          <w:szCs w:val="24"/>
        </w:rPr>
        <w:t>ndex</w:t>
      </w:r>
      <w:r w:rsidRPr="00DF1AE0">
        <w:rPr>
          <w:rFonts w:ascii="Times New Roman" w:hAnsi="Times New Roman" w:cs="Times New Roman"/>
          <w:color w:val="000000" w:themeColor="text1"/>
          <w:sz w:val="24"/>
          <w:szCs w:val="24"/>
        </w:rPr>
        <w:t xml:space="preserve">. Lastly, </w:t>
      </w:r>
      <w:r w:rsidR="00BE5070" w:rsidRPr="00DF1AE0">
        <w:rPr>
          <w:rFonts w:ascii="Times New Roman" w:hAnsi="Times New Roman" w:cs="Times New Roman"/>
          <w:color w:val="000000" w:themeColor="text1"/>
          <w:sz w:val="24"/>
          <w:szCs w:val="24"/>
        </w:rPr>
        <w:t xml:space="preserve">the </w:t>
      </w:r>
      <w:r w:rsidRPr="00DF1AE0">
        <w:rPr>
          <w:rFonts w:ascii="Times New Roman" w:hAnsi="Times New Roman" w:cs="Times New Roman"/>
          <w:color w:val="000000" w:themeColor="text1"/>
          <w:sz w:val="24"/>
          <w:szCs w:val="24"/>
        </w:rPr>
        <w:t xml:space="preserve">climate change adaptation </w:t>
      </w:r>
      <w:r w:rsidR="00B74BF7" w:rsidRPr="00DF1AE0">
        <w:rPr>
          <w:rFonts w:ascii="Times New Roman" w:hAnsi="Times New Roman" w:cs="Times New Roman"/>
          <w:color w:val="000000" w:themeColor="text1"/>
          <w:sz w:val="24"/>
          <w:szCs w:val="24"/>
        </w:rPr>
        <w:t>intensity and factors influencing climate adaptation intensity</w:t>
      </w:r>
      <w:r w:rsidRPr="00DF1AE0">
        <w:rPr>
          <w:rFonts w:ascii="Times New Roman" w:hAnsi="Times New Roman" w:cs="Times New Roman"/>
          <w:color w:val="000000" w:themeColor="text1"/>
          <w:sz w:val="24"/>
          <w:szCs w:val="24"/>
        </w:rPr>
        <w:t xml:space="preserve"> section was created for </w:t>
      </w:r>
      <w:r w:rsidR="00BE5070" w:rsidRPr="00DF1AE0">
        <w:rPr>
          <w:rFonts w:ascii="Times New Roman" w:hAnsi="Times New Roman" w:cs="Times New Roman"/>
          <w:color w:val="000000" w:themeColor="text1"/>
          <w:sz w:val="24"/>
          <w:szCs w:val="24"/>
        </w:rPr>
        <w:t xml:space="preserve">the </w:t>
      </w:r>
      <w:r w:rsidRPr="00DF1AE0">
        <w:rPr>
          <w:rFonts w:ascii="Times New Roman" w:hAnsi="Times New Roman" w:cs="Times New Roman"/>
          <w:color w:val="000000" w:themeColor="text1"/>
          <w:sz w:val="24"/>
          <w:szCs w:val="24"/>
        </w:rPr>
        <w:t xml:space="preserve">farmer to select </w:t>
      </w:r>
      <w:r w:rsidR="00A71BF5" w:rsidRPr="00DF1AE0">
        <w:rPr>
          <w:rFonts w:ascii="Times New Roman" w:hAnsi="Times New Roman" w:cs="Times New Roman"/>
          <w:color w:val="000000" w:themeColor="text1"/>
          <w:sz w:val="24"/>
          <w:szCs w:val="24"/>
        </w:rPr>
        <w:t>w</w:t>
      </w:r>
      <w:r w:rsidRPr="00DF1AE0">
        <w:rPr>
          <w:rFonts w:ascii="Times New Roman" w:hAnsi="Times New Roman" w:cs="Times New Roman"/>
          <w:color w:val="000000" w:themeColor="text1"/>
          <w:sz w:val="24"/>
          <w:szCs w:val="24"/>
        </w:rPr>
        <w:t xml:space="preserve">hich </w:t>
      </w:r>
      <w:r w:rsidR="00A71BF5" w:rsidRPr="00DF1AE0">
        <w:rPr>
          <w:rFonts w:ascii="Times New Roman" w:hAnsi="Times New Roman" w:cs="Times New Roman"/>
          <w:color w:val="000000" w:themeColor="text1"/>
          <w:sz w:val="24"/>
          <w:szCs w:val="24"/>
        </w:rPr>
        <w:t>adaptation</w:t>
      </w:r>
      <w:r w:rsidRPr="00DF1AE0">
        <w:rPr>
          <w:rFonts w:ascii="Times New Roman" w:hAnsi="Times New Roman" w:cs="Times New Roman"/>
          <w:color w:val="000000" w:themeColor="text1"/>
          <w:sz w:val="24"/>
          <w:szCs w:val="24"/>
        </w:rPr>
        <w:t xml:space="preserve"> strategies they adopted to </w:t>
      </w:r>
      <w:r w:rsidR="00A71BF5" w:rsidRPr="00DF1AE0">
        <w:rPr>
          <w:rFonts w:ascii="Times New Roman" w:hAnsi="Times New Roman" w:cs="Times New Roman"/>
          <w:color w:val="000000" w:themeColor="text1"/>
          <w:sz w:val="24"/>
          <w:szCs w:val="24"/>
        </w:rPr>
        <w:t>mitigate</w:t>
      </w:r>
      <w:r w:rsidRPr="00DF1AE0">
        <w:rPr>
          <w:rFonts w:ascii="Times New Roman" w:hAnsi="Times New Roman" w:cs="Times New Roman"/>
          <w:color w:val="000000" w:themeColor="text1"/>
          <w:sz w:val="24"/>
          <w:szCs w:val="24"/>
        </w:rPr>
        <w:t xml:space="preserve"> climate change impacts. </w:t>
      </w:r>
    </w:p>
    <w:p w14:paraId="07FCFF61" w14:textId="4DB11498" w:rsidR="008E2F90" w:rsidRPr="00DF1AE0" w:rsidRDefault="008E2F90" w:rsidP="00273223">
      <w:pPr>
        <w:pStyle w:val="Heading3"/>
      </w:pPr>
      <w:bookmarkStart w:id="78" w:name="_Toc114659123"/>
      <w:bookmarkStart w:id="79" w:name="_Toc137733585"/>
      <w:r w:rsidRPr="00DF1AE0">
        <w:t>3.</w:t>
      </w:r>
      <w:r w:rsidR="007D2FBB">
        <w:t>5</w:t>
      </w:r>
      <w:r w:rsidRPr="00DF1AE0">
        <w:t>.2 Key Informant Interview</w:t>
      </w:r>
      <w:bookmarkEnd w:id="78"/>
      <w:bookmarkEnd w:id="79"/>
    </w:p>
    <w:p w14:paraId="73A7C8FA" w14:textId="5B67E310" w:rsidR="00A71BF5" w:rsidRDefault="00BE5070" w:rsidP="00BE5070">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K</w:t>
      </w:r>
      <w:r w:rsidR="00A71BF5" w:rsidRPr="00DF1AE0">
        <w:rPr>
          <w:rFonts w:ascii="Times New Roman" w:hAnsi="Times New Roman" w:cs="Times New Roman"/>
          <w:color w:val="000000" w:themeColor="text1"/>
          <w:sz w:val="24"/>
          <w:szCs w:val="24"/>
        </w:rPr>
        <w:t>ey Informant Interview (KII) instrument was designed and deploy</w:t>
      </w:r>
      <w:r w:rsidRPr="00DF1AE0">
        <w:rPr>
          <w:rFonts w:ascii="Times New Roman" w:hAnsi="Times New Roman" w:cs="Times New Roman"/>
          <w:color w:val="000000" w:themeColor="text1"/>
          <w:sz w:val="24"/>
          <w:szCs w:val="24"/>
        </w:rPr>
        <w:t>ed</w:t>
      </w:r>
      <w:r w:rsidR="00A71BF5" w:rsidRPr="00DF1AE0">
        <w:rPr>
          <w:rFonts w:ascii="Times New Roman" w:hAnsi="Times New Roman" w:cs="Times New Roman"/>
          <w:color w:val="000000" w:themeColor="text1"/>
          <w:sz w:val="24"/>
          <w:szCs w:val="24"/>
        </w:rPr>
        <w:t xml:space="preserve"> to collect qualitative information. One </w:t>
      </w:r>
      <w:r w:rsidR="008E2F90" w:rsidRPr="00DF1AE0">
        <w:rPr>
          <w:rFonts w:ascii="Times New Roman" w:hAnsi="Times New Roman" w:cs="Times New Roman"/>
          <w:color w:val="000000" w:themeColor="text1"/>
          <w:sz w:val="24"/>
          <w:szCs w:val="24"/>
        </w:rPr>
        <w:t>representative</w:t>
      </w:r>
      <w:r w:rsidRPr="00DF1AE0">
        <w:rPr>
          <w:rFonts w:ascii="Times New Roman" w:hAnsi="Times New Roman" w:cs="Times New Roman"/>
          <w:color w:val="000000" w:themeColor="text1"/>
          <w:sz w:val="24"/>
          <w:szCs w:val="24"/>
        </w:rPr>
        <w:t xml:space="preserve"> of M</w:t>
      </w:r>
      <w:r w:rsidR="00B75CAE" w:rsidRPr="00DF1AE0">
        <w:rPr>
          <w:rFonts w:ascii="Times New Roman" w:hAnsi="Times New Roman" w:cs="Times New Roman"/>
          <w:color w:val="000000" w:themeColor="text1"/>
          <w:sz w:val="24"/>
          <w:szCs w:val="24"/>
        </w:rPr>
        <w:t>O</w:t>
      </w:r>
      <w:r w:rsidRPr="00DF1AE0">
        <w:rPr>
          <w:rFonts w:ascii="Times New Roman" w:hAnsi="Times New Roman" w:cs="Times New Roman"/>
          <w:color w:val="000000" w:themeColor="text1"/>
          <w:sz w:val="24"/>
          <w:szCs w:val="24"/>
        </w:rPr>
        <w:t>FA</w:t>
      </w:r>
      <w:r w:rsidR="008E2F90" w:rsidRPr="00DF1AE0">
        <w:rPr>
          <w:rFonts w:ascii="Times New Roman" w:hAnsi="Times New Roman" w:cs="Times New Roman"/>
          <w:color w:val="000000" w:themeColor="text1"/>
          <w:sz w:val="24"/>
          <w:szCs w:val="24"/>
        </w:rPr>
        <w:t xml:space="preserve"> and two extension officers from the municipality were </w:t>
      </w:r>
      <w:r w:rsidR="00A71BF5" w:rsidRPr="00DF1AE0">
        <w:rPr>
          <w:rFonts w:ascii="Times New Roman" w:hAnsi="Times New Roman" w:cs="Times New Roman"/>
          <w:color w:val="000000" w:themeColor="text1"/>
          <w:sz w:val="24"/>
          <w:szCs w:val="24"/>
        </w:rPr>
        <w:t xml:space="preserve">interviewed using the KII </w:t>
      </w:r>
      <w:r w:rsidR="008E2F90" w:rsidRPr="00DF1AE0">
        <w:rPr>
          <w:rFonts w:ascii="Times New Roman" w:hAnsi="Times New Roman" w:cs="Times New Roman"/>
          <w:color w:val="000000" w:themeColor="text1"/>
          <w:sz w:val="24"/>
          <w:szCs w:val="24"/>
        </w:rPr>
        <w:t xml:space="preserve">by the researcher. </w:t>
      </w:r>
      <w:r w:rsidR="00A71BF5" w:rsidRPr="00DF1AE0">
        <w:rPr>
          <w:rFonts w:ascii="Times New Roman" w:hAnsi="Times New Roman" w:cs="Times New Roman"/>
          <w:color w:val="000000" w:themeColor="text1"/>
          <w:sz w:val="24"/>
          <w:szCs w:val="24"/>
        </w:rPr>
        <w:t xml:space="preserve">These people have </w:t>
      </w:r>
      <w:r w:rsidR="00A71BF5" w:rsidRPr="00DF1AE0">
        <w:rPr>
          <w:rFonts w:ascii="Times New Roman" w:hAnsi="Times New Roman" w:cs="Times New Roman"/>
          <w:color w:val="000000" w:themeColor="text1"/>
          <w:sz w:val="24"/>
          <w:szCs w:val="24"/>
        </w:rPr>
        <w:lastRenderedPageBreak/>
        <w:t xml:space="preserve">in-depth knowledge and information about climate change and adaptation strategies available in the municipality. </w:t>
      </w:r>
    </w:p>
    <w:p w14:paraId="000B0D6B" w14:textId="77777777" w:rsidR="00BB495B" w:rsidRPr="00DF1AE0" w:rsidRDefault="00BB495B" w:rsidP="00BE5070">
      <w:pPr>
        <w:pStyle w:val="NoSpacing"/>
        <w:spacing w:line="480" w:lineRule="auto"/>
        <w:jc w:val="both"/>
        <w:rPr>
          <w:rFonts w:ascii="Times New Roman" w:hAnsi="Times New Roman" w:cs="Times New Roman"/>
          <w:color w:val="000000" w:themeColor="text1"/>
          <w:sz w:val="24"/>
          <w:szCs w:val="24"/>
        </w:rPr>
      </w:pPr>
    </w:p>
    <w:p w14:paraId="0FDDF1C6" w14:textId="7411B92F" w:rsidR="008E2F90" w:rsidRPr="00DF1AE0" w:rsidRDefault="008E2F90" w:rsidP="00BE5070">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Farmer susceptibility to climate change, farmer adaptability to climate change, and farmer adaptation to climate change were all topics </w:t>
      </w:r>
      <w:r w:rsidR="00A71BF5" w:rsidRPr="00DF1AE0">
        <w:rPr>
          <w:rFonts w:ascii="Times New Roman" w:hAnsi="Times New Roman" w:cs="Times New Roman"/>
          <w:color w:val="000000" w:themeColor="text1"/>
          <w:sz w:val="24"/>
          <w:szCs w:val="24"/>
        </w:rPr>
        <w:t>under</w:t>
      </w:r>
      <w:r w:rsidRPr="00DF1AE0">
        <w:rPr>
          <w:rFonts w:ascii="Times New Roman" w:hAnsi="Times New Roman" w:cs="Times New Roman"/>
          <w:color w:val="000000" w:themeColor="text1"/>
          <w:sz w:val="24"/>
          <w:szCs w:val="24"/>
        </w:rPr>
        <w:t xml:space="preserve"> discussion</w:t>
      </w:r>
      <w:r w:rsidR="00A71BF5" w:rsidRPr="00DF1AE0">
        <w:rPr>
          <w:rFonts w:ascii="Times New Roman" w:hAnsi="Times New Roman" w:cs="Times New Roman"/>
          <w:color w:val="000000" w:themeColor="text1"/>
          <w:sz w:val="24"/>
          <w:szCs w:val="24"/>
        </w:rPr>
        <w:t xml:space="preserve"> using the KII</w:t>
      </w:r>
      <w:r w:rsidRPr="00DF1AE0">
        <w:rPr>
          <w:rFonts w:ascii="Times New Roman" w:hAnsi="Times New Roman" w:cs="Times New Roman"/>
          <w:color w:val="000000" w:themeColor="text1"/>
          <w:sz w:val="24"/>
          <w:szCs w:val="24"/>
        </w:rPr>
        <w:t>. The researcher was able to maintain control over the participants' conversations by employing an interview guide while conducting the interviews. It also made it simple for him to compare answers from other respondents, ensuring that all questions were answered and providing a solid foundation for compiling and evaluating data.</w:t>
      </w:r>
    </w:p>
    <w:p w14:paraId="509101FC" w14:textId="07A6FF92" w:rsidR="008E2F90" w:rsidRPr="00DF1AE0" w:rsidRDefault="008E2F90" w:rsidP="00273223">
      <w:pPr>
        <w:pStyle w:val="Heading3"/>
      </w:pPr>
      <w:bookmarkStart w:id="80" w:name="_Toc114659124"/>
      <w:bookmarkStart w:id="81" w:name="_Toc137733586"/>
      <w:r w:rsidRPr="00DF1AE0">
        <w:t>3.</w:t>
      </w:r>
      <w:r w:rsidR="006F6A9D">
        <w:t>5</w:t>
      </w:r>
      <w:r w:rsidRPr="00DF1AE0">
        <w:t>.3 Focus Group Discussion</w:t>
      </w:r>
      <w:bookmarkEnd w:id="80"/>
      <w:bookmarkEnd w:id="81"/>
      <w:r w:rsidRPr="00DF1AE0">
        <w:t xml:space="preserve"> </w:t>
      </w:r>
    </w:p>
    <w:p w14:paraId="364378D6" w14:textId="08ADFAFB" w:rsidR="000F213E" w:rsidRPr="00DF1AE0" w:rsidRDefault="00BE5070" w:rsidP="004C36A7">
      <w:pPr>
        <w:spacing w:line="480" w:lineRule="auto"/>
        <w:jc w:val="both"/>
        <w:rPr>
          <w:color w:val="000000" w:themeColor="text1"/>
        </w:rPr>
      </w:pPr>
      <w:r w:rsidRPr="00DF1AE0">
        <w:rPr>
          <w:rFonts w:ascii="Times New Roman" w:hAnsi="Times New Roman" w:cs="Times New Roman"/>
          <w:color w:val="000000" w:themeColor="text1"/>
          <w:sz w:val="24"/>
          <w:szCs w:val="24"/>
        </w:rPr>
        <w:t>T</w:t>
      </w:r>
      <w:r w:rsidR="008E2F90" w:rsidRPr="00DF1AE0">
        <w:rPr>
          <w:rFonts w:ascii="Times New Roman" w:hAnsi="Times New Roman" w:cs="Times New Roman"/>
          <w:color w:val="000000" w:themeColor="text1"/>
          <w:sz w:val="24"/>
          <w:szCs w:val="24"/>
        </w:rPr>
        <w:t>o gather crucial viewpoints and perspectives from farmers on their susceptibility to climate change, their adaptation tacti</w:t>
      </w:r>
      <w:r w:rsidR="00A21A5E" w:rsidRPr="00DF1AE0">
        <w:rPr>
          <w:rFonts w:ascii="Times New Roman" w:hAnsi="Times New Roman" w:cs="Times New Roman"/>
          <w:color w:val="000000" w:themeColor="text1"/>
          <w:sz w:val="24"/>
          <w:szCs w:val="24"/>
        </w:rPr>
        <w:t>cs and intensity</w:t>
      </w:r>
      <w:r w:rsidRPr="00DF1AE0">
        <w:rPr>
          <w:rFonts w:ascii="Times New Roman" w:hAnsi="Times New Roman" w:cs="Times New Roman"/>
          <w:color w:val="000000" w:themeColor="text1"/>
          <w:sz w:val="24"/>
          <w:szCs w:val="24"/>
        </w:rPr>
        <w:t>,</w:t>
      </w:r>
      <w:r w:rsidR="008E2F90" w:rsidRPr="00DF1AE0">
        <w:rPr>
          <w:rFonts w:ascii="Times New Roman" w:hAnsi="Times New Roman" w:cs="Times New Roman"/>
          <w:color w:val="000000" w:themeColor="text1"/>
          <w:sz w:val="24"/>
          <w:szCs w:val="24"/>
        </w:rPr>
        <w:t xml:space="preserve"> and the effects of their adaptation on their l</w:t>
      </w:r>
      <w:r w:rsidR="00A21A5E" w:rsidRPr="00DF1AE0">
        <w:rPr>
          <w:rFonts w:ascii="Times New Roman" w:hAnsi="Times New Roman" w:cs="Times New Roman"/>
          <w:color w:val="000000" w:themeColor="text1"/>
          <w:sz w:val="24"/>
          <w:szCs w:val="24"/>
        </w:rPr>
        <w:t>ivelihoods</w:t>
      </w:r>
      <w:r w:rsidR="008E2F90" w:rsidRPr="00DF1AE0">
        <w:rPr>
          <w:rFonts w:ascii="Times New Roman" w:hAnsi="Times New Roman" w:cs="Times New Roman"/>
          <w:color w:val="000000" w:themeColor="text1"/>
          <w:sz w:val="24"/>
          <w:szCs w:val="24"/>
        </w:rPr>
        <w:t xml:space="preserve">, </w:t>
      </w:r>
      <w:r w:rsidR="00A71BF5" w:rsidRPr="00DF1AE0">
        <w:rPr>
          <w:rFonts w:ascii="Times New Roman" w:hAnsi="Times New Roman" w:cs="Times New Roman"/>
          <w:color w:val="000000" w:themeColor="text1"/>
          <w:sz w:val="24"/>
          <w:szCs w:val="24"/>
        </w:rPr>
        <w:t>a Focus G</w:t>
      </w:r>
      <w:r w:rsidR="008E2F90" w:rsidRPr="00DF1AE0">
        <w:rPr>
          <w:rFonts w:ascii="Times New Roman" w:hAnsi="Times New Roman" w:cs="Times New Roman"/>
          <w:color w:val="000000" w:themeColor="text1"/>
          <w:sz w:val="24"/>
          <w:szCs w:val="24"/>
        </w:rPr>
        <w:t xml:space="preserve">roup </w:t>
      </w:r>
      <w:r w:rsidR="00A71BF5" w:rsidRPr="00DF1AE0">
        <w:rPr>
          <w:rFonts w:ascii="Times New Roman" w:hAnsi="Times New Roman" w:cs="Times New Roman"/>
          <w:color w:val="000000" w:themeColor="text1"/>
          <w:sz w:val="24"/>
          <w:szCs w:val="24"/>
        </w:rPr>
        <w:t>D</w:t>
      </w:r>
      <w:r w:rsidR="008E2F90" w:rsidRPr="00DF1AE0">
        <w:rPr>
          <w:rFonts w:ascii="Times New Roman" w:hAnsi="Times New Roman" w:cs="Times New Roman"/>
          <w:color w:val="000000" w:themeColor="text1"/>
          <w:sz w:val="24"/>
          <w:szCs w:val="24"/>
        </w:rPr>
        <w:t>iscussion</w:t>
      </w:r>
      <w:r w:rsidR="00A21A5E" w:rsidRPr="00DF1AE0">
        <w:rPr>
          <w:rFonts w:ascii="Times New Roman" w:hAnsi="Times New Roman" w:cs="Times New Roman"/>
          <w:color w:val="000000" w:themeColor="text1"/>
          <w:sz w:val="24"/>
          <w:szCs w:val="24"/>
        </w:rPr>
        <w:t>s</w:t>
      </w:r>
      <w:r w:rsidR="00A71BF5" w:rsidRPr="00DF1AE0">
        <w:rPr>
          <w:rFonts w:ascii="Times New Roman" w:hAnsi="Times New Roman" w:cs="Times New Roman"/>
          <w:color w:val="000000" w:themeColor="text1"/>
          <w:sz w:val="24"/>
          <w:szCs w:val="24"/>
        </w:rPr>
        <w:t xml:space="preserve"> (FGD</w:t>
      </w:r>
      <w:r w:rsidR="00A21A5E" w:rsidRPr="00DF1AE0">
        <w:rPr>
          <w:rFonts w:ascii="Times New Roman" w:hAnsi="Times New Roman" w:cs="Times New Roman"/>
          <w:color w:val="000000" w:themeColor="text1"/>
          <w:sz w:val="24"/>
          <w:szCs w:val="24"/>
        </w:rPr>
        <w:t>s</w:t>
      </w:r>
      <w:r w:rsidR="00A71BF5" w:rsidRPr="00DF1AE0">
        <w:rPr>
          <w:rFonts w:ascii="Times New Roman" w:hAnsi="Times New Roman" w:cs="Times New Roman"/>
          <w:color w:val="000000" w:themeColor="text1"/>
          <w:sz w:val="24"/>
          <w:szCs w:val="24"/>
        </w:rPr>
        <w:t xml:space="preserve">) was conducted using </w:t>
      </w:r>
      <w:r w:rsidRPr="00DF1AE0">
        <w:rPr>
          <w:rFonts w:ascii="Times New Roman" w:hAnsi="Times New Roman" w:cs="Times New Roman"/>
          <w:color w:val="000000" w:themeColor="text1"/>
          <w:sz w:val="24"/>
          <w:szCs w:val="24"/>
        </w:rPr>
        <w:t xml:space="preserve">a </w:t>
      </w:r>
      <w:r w:rsidR="004C36A7" w:rsidRPr="00DF1AE0">
        <w:rPr>
          <w:rFonts w:ascii="Times New Roman" w:hAnsi="Times New Roman" w:cs="Times New Roman"/>
          <w:color w:val="000000" w:themeColor="text1"/>
          <w:sz w:val="24"/>
          <w:szCs w:val="24"/>
        </w:rPr>
        <w:t xml:space="preserve">focus group </w:t>
      </w:r>
      <w:r w:rsidR="00A71BF5" w:rsidRPr="00DF1AE0">
        <w:rPr>
          <w:rFonts w:ascii="Times New Roman" w:hAnsi="Times New Roman" w:cs="Times New Roman"/>
          <w:color w:val="000000" w:themeColor="text1"/>
          <w:sz w:val="24"/>
          <w:szCs w:val="24"/>
        </w:rPr>
        <w:t>guide.</w:t>
      </w:r>
      <w:r w:rsidR="00123D98" w:rsidRPr="00DF1AE0">
        <w:rPr>
          <w:rFonts w:ascii="Times New Roman" w:hAnsi="Times New Roman" w:cs="Times New Roman"/>
          <w:color w:val="000000" w:themeColor="text1"/>
          <w:sz w:val="24"/>
          <w:szCs w:val="24"/>
        </w:rPr>
        <w:t xml:space="preserve"> The FDG</w:t>
      </w:r>
      <w:r w:rsidR="00A21A5E" w:rsidRPr="00DF1AE0">
        <w:rPr>
          <w:rFonts w:ascii="Times New Roman" w:hAnsi="Times New Roman" w:cs="Times New Roman"/>
          <w:color w:val="000000" w:themeColor="text1"/>
          <w:sz w:val="24"/>
          <w:szCs w:val="24"/>
        </w:rPr>
        <w:t>s</w:t>
      </w:r>
      <w:r w:rsidR="00123D98" w:rsidRPr="00DF1AE0">
        <w:rPr>
          <w:rFonts w:ascii="Times New Roman" w:hAnsi="Times New Roman" w:cs="Times New Roman"/>
          <w:color w:val="000000" w:themeColor="text1"/>
          <w:sz w:val="24"/>
          <w:szCs w:val="24"/>
        </w:rPr>
        <w:t xml:space="preserve"> </w:t>
      </w:r>
      <w:r w:rsidR="008E2F90" w:rsidRPr="00DF1AE0">
        <w:rPr>
          <w:rFonts w:ascii="Times New Roman" w:hAnsi="Times New Roman" w:cs="Times New Roman"/>
          <w:color w:val="000000" w:themeColor="text1"/>
          <w:sz w:val="24"/>
          <w:szCs w:val="24"/>
        </w:rPr>
        <w:t>provided</w:t>
      </w:r>
      <w:r w:rsidR="00123D98" w:rsidRPr="00DF1AE0">
        <w:rPr>
          <w:rFonts w:ascii="Times New Roman" w:hAnsi="Times New Roman" w:cs="Times New Roman"/>
          <w:color w:val="000000" w:themeColor="text1"/>
          <w:sz w:val="24"/>
          <w:szCs w:val="24"/>
        </w:rPr>
        <w:t xml:space="preserve"> an opportunity </w:t>
      </w:r>
      <w:r w:rsidRPr="00DF1AE0">
        <w:rPr>
          <w:rFonts w:ascii="Times New Roman" w:hAnsi="Times New Roman" w:cs="Times New Roman"/>
          <w:color w:val="000000" w:themeColor="text1"/>
          <w:sz w:val="24"/>
          <w:szCs w:val="24"/>
        </w:rPr>
        <w:t>for</w:t>
      </w:r>
      <w:r w:rsidR="008E2F90" w:rsidRPr="00DF1AE0">
        <w:rPr>
          <w:rFonts w:ascii="Times New Roman" w:hAnsi="Times New Roman" w:cs="Times New Roman"/>
          <w:color w:val="000000" w:themeColor="text1"/>
          <w:sz w:val="24"/>
          <w:szCs w:val="24"/>
        </w:rPr>
        <w:t xml:space="preserve"> the farmers </w:t>
      </w:r>
      <w:r w:rsidR="00123D98" w:rsidRPr="00DF1AE0">
        <w:rPr>
          <w:rFonts w:ascii="Times New Roman" w:hAnsi="Times New Roman" w:cs="Times New Roman"/>
          <w:color w:val="000000" w:themeColor="text1"/>
          <w:sz w:val="24"/>
          <w:szCs w:val="24"/>
        </w:rPr>
        <w:t xml:space="preserve">to </w:t>
      </w:r>
      <w:r w:rsidR="008E2F90" w:rsidRPr="00DF1AE0">
        <w:rPr>
          <w:rFonts w:ascii="Times New Roman" w:hAnsi="Times New Roman" w:cs="Times New Roman"/>
          <w:color w:val="000000" w:themeColor="text1"/>
          <w:sz w:val="24"/>
          <w:szCs w:val="24"/>
        </w:rPr>
        <w:t>express and discuss</w:t>
      </w:r>
      <w:r w:rsidR="00123D98" w:rsidRPr="00DF1AE0">
        <w:rPr>
          <w:rFonts w:ascii="Times New Roman" w:hAnsi="Times New Roman" w:cs="Times New Roman"/>
          <w:color w:val="000000" w:themeColor="text1"/>
          <w:sz w:val="24"/>
          <w:szCs w:val="24"/>
        </w:rPr>
        <w:t>ed</w:t>
      </w:r>
      <w:r w:rsidR="008E2F90" w:rsidRPr="00DF1AE0">
        <w:rPr>
          <w:rFonts w:ascii="Times New Roman" w:hAnsi="Times New Roman" w:cs="Times New Roman"/>
          <w:color w:val="000000" w:themeColor="text1"/>
          <w:sz w:val="24"/>
          <w:szCs w:val="24"/>
        </w:rPr>
        <w:t xml:space="preserve"> important concerns, which resulted in the fusion of ideas. </w:t>
      </w:r>
      <w:r w:rsidR="00123D98" w:rsidRPr="00DF1AE0">
        <w:rPr>
          <w:rFonts w:ascii="Times New Roman" w:hAnsi="Times New Roman" w:cs="Times New Roman"/>
          <w:color w:val="000000" w:themeColor="text1"/>
          <w:sz w:val="24"/>
          <w:szCs w:val="24"/>
        </w:rPr>
        <w:t>One FGD was held in each community in the study area. That is, three FGD</w:t>
      </w:r>
      <w:r w:rsidRPr="00DF1AE0">
        <w:rPr>
          <w:rFonts w:ascii="Times New Roman" w:hAnsi="Times New Roman" w:cs="Times New Roman"/>
          <w:color w:val="000000" w:themeColor="text1"/>
          <w:sz w:val="24"/>
          <w:szCs w:val="24"/>
        </w:rPr>
        <w:t>s</w:t>
      </w:r>
      <w:r w:rsidR="00123D98" w:rsidRPr="00DF1AE0">
        <w:rPr>
          <w:rFonts w:ascii="Times New Roman" w:hAnsi="Times New Roman" w:cs="Times New Roman"/>
          <w:color w:val="000000" w:themeColor="text1"/>
          <w:sz w:val="24"/>
          <w:szCs w:val="24"/>
        </w:rPr>
        <w:t xml:space="preserve"> w</w:t>
      </w:r>
      <w:r w:rsidRPr="00DF1AE0">
        <w:rPr>
          <w:rFonts w:ascii="Times New Roman" w:hAnsi="Times New Roman" w:cs="Times New Roman"/>
          <w:color w:val="000000" w:themeColor="text1"/>
          <w:sz w:val="24"/>
          <w:szCs w:val="24"/>
        </w:rPr>
        <w:t>ere</w:t>
      </w:r>
      <w:r w:rsidR="00123D98" w:rsidRPr="00DF1AE0">
        <w:rPr>
          <w:rFonts w:ascii="Times New Roman" w:hAnsi="Times New Roman" w:cs="Times New Roman"/>
          <w:color w:val="000000" w:themeColor="text1"/>
          <w:sz w:val="24"/>
          <w:szCs w:val="24"/>
        </w:rPr>
        <w:t xml:space="preserve"> conducted to supplement the structured questionnaire data. </w:t>
      </w:r>
      <w:r w:rsidR="008E2F90" w:rsidRPr="00DF1AE0">
        <w:rPr>
          <w:rFonts w:ascii="Times New Roman" w:hAnsi="Times New Roman" w:cs="Times New Roman"/>
          <w:color w:val="000000" w:themeColor="text1"/>
          <w:sz w:val="24"/>
          <w:szCs w:val="24"/>
        </w:rPr>
        <w:t xml:space="preserve">Each </w:t>
      </w:r>
      <w:r w:rsidR="00C11FBA" w:rsidRPr="00DF1AE0">
        <w:rPr>
          <w:rFonts w:ascii="Times New Roman" w:hAnsi="Times New Roman" w:cs="Times New Roman"/>
          <w:color w:val="000000" w:themeColor="text1"/>
          <w:sz w:val="24"/>
          <w:szCs w:val="24"/>
        </w:rPr>
        <w:t>community</w:t>
      </w:r>
      <w:r w:rsidR="008E2F90" w:rsidRPr="00DF1AE0">
        <w:rPr>
          <w:rFonts w:ascii="Times New Roman" w:hAnsi="Times New Roman" w:cs="Times New Roman"/>
          <w:color w:val="000000" w:themeColor="text1"/>
          <w:sz w:val="24"/>
          <w:szCs w:val="24"/>
        </w:rPr>
        <w:t xml:space="preserve"> had </w:t>
      </w:r>
      <w:r w:rsidR="009828E4" w:rsidRPr="00DF1AE0">
        <w:rPr>
          <w:rFonts w:ascii="Times New Roman" w:hAnsi="Times New Roman" w:cs="Times New Roman"/>
          <w:color w:val="000000" w:themeColor="text1"/>
          <w:sz w:val="24"/>
          <w:szCs w:val="24"/>
        </w:rPr>
        <w:t xml:space="preserve">one group </w:t>
      </w:r>
      <w:r w:rsidR="008E2F90" w:rsidRPr="00DF1AE0">
        <w:rPr>
          <w:rFonts w:ascii="Times New Roman" w:hAnsi="Times New Roman" w:cs="Times New Roman"/>
          <w:color w:val="000000" w:themeColor="text1"/>
          <w:sz w:val="24"/>
          <w:szCs w:val="24"/>
        </w:rPr>
        <w:t xml:space="preserve">each with six men and six women. Because the researcher wants to encourage women to openly discuss with males, the groups' makeup was intended to be mixed gender. </w:t>
      </w:r>
      <w:r w:rsidR="002D00FE" w:rsidRPr="00DF1AE0">
        <w:rPr>
          <w:rFonts w:ascii="Times New Roman" w:hAnsi="Times New Roman" w:cs="Times New Roman"/>
          <w:color w:val="000000" w:themeColor="text1"/>
          <w:sz w:val="24"/>
          <w:szCs w:val="24"/>
        </w:rPr>
        <w:t>For the FGDs, majority of the participants were chosen mostly based on their knowledge expressed on the topic during the questionnaire survey. However, a few of them were chosen because they are</w:t>
      </w:r>
      <w:r w:rsidR="008E2F90" w:rsidRPr="00DF1AE0">
        <w:rPr>
          <w:rFonts w:ascii="Times New Roman" w:hAnsi="Times New Roman" w:cs="Times New Roman"/>
          <w:color w:val="000000" w:themeColor="text1"/>
          <w:sz w:val="24"/>
          <w:szCs w:val="24"/>
        </w:rPr>
        <w:t xml:space="preserve"> well-known in their communities for their agricultural expertise, capacity to boost crop output and capacity for speaking openly in public.</w:t>
      </w:r>
    </w:p>
    <w:p w14:paraId="50584975" w14:textId="15822C2E" w:rsidR="0047235F" w:rsidRPr="00DF1AE0" w:rsidRDefault="00671418" w:rsidP="00273223">
      <w:pPr>
        <w:pStyle w:val="Heading2"/>
      </w:pPr>
      <w:bookmarkStart w:id="82" w:name="_Toc137733587"/>
      <w:r w:rsidRPr="00DF1AE0">
        <w:lastRenderedPageBreak/>
        <w:t xml:space="preserve">3.6 </w:t>
      </w:r>
      <w:r w:rsidR="0047235F" w:rsidRPr="00DF1AE0">
        <w:t xml:space="preserve">Data Analytical </w:t>
      </w:r>
      <w:r w:rsidR="00EB79AD" w:rsidRPr="00DF1AE0">
        <w:t>Strategy</w:t>
      </w:r>
      <w:bookmarkEnd w:id="82"/>
      <w:r w:rsidR="0047235F" w:rsidRPr="00DF1AE0">
        <w:t xml:space="preserve"> </w:t>
      </w:r>
    </w:p>
    <w:p w14:paraId="352FB715" w14:textId="25FEAEA7" w:rsidR="00E14574" w:rsidRPr="00DF1AE0" w:rsidRDefault="00E14574" w:rsidP="00273223">
      <w:pPr>
        <w:pStyle w:val="Heading3"/>
      </w:pPr>
      <w:bookmarkStart w:id="83" w:name="_Toc137733588"/>
      <w:r w:rsidRPr="00DF1AE0">
        <w:t>3.</w:t>
      </w:r>
      <w:r w:rsidR="00671418" w:rsidRPr="00DF1AE0">
        <w:t>6.1</w:t>
      </w:r>
      <w:r w:rsidRPr="00DF1AE0">
        <w:t xml:space="preserve"> Assessing farmers</w:t>
      </w:r>
      <w:r w:rsidR="00BE5070" w:rsidRPr="00DF1AE0">
        <w:t>'</w:t>
      </w:r>
      <w:r w:rsidRPr="00DF1AE0">
        <w:t xml:space="preserve"> livelihood vulnerability to climate </w:t>
      </w:r>
      <w:r w:rsidR="006608A8" w:rsidRPr="00DF1AE0">
        <w:t>change.</w:t>
      </w:r>
      <w:bookmarkEnd w:id="83"/>
      <w:r w:rsidRPr="00DF1AE0">
        <w:t xml:space="preserve"> </w:t>
      </w:r>
    </w:p>
    <w:p w14:paraId="24BF72C5" w14:textId="3AE35895" w:rsidR="006C7B74" w:rsidRPr="00DF1AE0" w:rsidRDefault="006C7B74" w:rsidP="00BE5070">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Livelihood vulnerability is one of the important drivers to assess farmers</w:t>
      </w:r>
      <w:r w:rsidR="00BE5070"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vulnerability levels. Following the IPCC (2007), the livelihood vulnerability assessment determines the ability and capacity of a farmer to respond to climate hazards or </w:t>
      </w:r>
      <w:r w:rsidR="00BE5070" w:rsidRPr="00DF1AE0">
        <w:rPr>
          <w:rFonts w:ascii="Times New Roman" w:hAnsi="Times New Roman" w:cs="Times New Roman"/>
          <w:color w:val="000000" w:themeColor="text1"/>
          <w:sz w:val="24"/>
          <w:szCs w:val="24"/>
        </w:rPr>
        <w:t xml:space="preserve">the </w:t>
      </w:r>
      <w:r w:rsidRPr="00DF1AE0">
        <w:rPr>
          <w:rFonts w:ascii="Times New Roman" w:hAnsi="Times New Roman" w:cs="Times New Roman"/>
          <w:color w:val="000000" w:themeColor="text1"/>
          <w:sz w:val="24"/>
          <w:szCs w:val="24"/>
        </w:rPr>
        <w:t xml:space="preserve">ability of a person to secure his/her livelihood.  </w:t>
      </w:r>
      <w:r w:rsidR="00BE5070" w:rsidRPr="00DF1AE0">
        <w:rPr>
          <w:rFonts w:ascii="Times New Roman" w:hAnsi="Times New Roman" w:cs="Times New Roman"/>
          <w:color w:val="000000" w:themeColor="text1"/>
          <w:sz w:val="24"/>
          <w:szCs w:val="24"/>
        </w:rPr>
        <w:t>The L</w:t>
      </w:r>
      <w:r w:rsidRPr="00DF1AE0">
        <w:rPr>
          <w:rFonts w:ascii="Times New Roman" w:hAnsi="Times New Roman" w:cs="Times New Roman"/>
          <w:color w:val="000000" w:themeColor="text1"/>
          <w:sz w:val="24"/>
          <w:szCs w:val="24"/>
        </w:rPr>
        <w:t xml:space="preserve">ivelihood Vulnerability Index </w:t>
      </w:r>
      <w:r w:rsidR="00F422CF" w:rsidRPr="00DF1AE0">
        <w:rPr>
          <w:rFonts w:ascii="Times New Roman" w:hAnsi="Times New Roman" w:cs="Times New Roman"/>
          <w:color w:val="000000" w:themeColor="text1"/>
          <w:sz w:val="24"/>
          <w:szCs w:val="24"/>
        </w:rPr>
        <w:t xml:space="preserve">(LVI) </w:t>
      </w:r>
      <w:r w:rsidRPr="00DF1AE0">
        <w:rPr>
          <w:rFonts w:ascii="Times New Roman" w:hAnsi="Times New Roman" w:cs="Times New Roman"/>
          <w:color w:val="000000" w:themeColor="text1"/>
          <w:sz w:val="24"/>
          <w:szCs w:val="24"/>
        </w:rPr>
        <w:t>was propounded and has been appl</w:t>
      </w:r>
      <w:r w:rsidR="00BE5070" w:rsidRPr="00DF1AE0">
        <w:rPr>
          <w:rFonts w:ascii="Times New Roman" w:hAnsi="Times New Roman" w:cs="Times New Roman"/>
          <w:color w:val="000000" w:themeColor="text1"/>
          <w:sz w:val="24"/>
          <w:szCs w:val="24"/>
        </w:rPr>
        <w:t>ied</w:t>
      </w:r>
      <w:r w:rsidRPr="00DF1AE0">
        <w:rPr>
          <w:rFonts w:ascii="Times New Roman" w:hAnsi="Times New Roman" w:cs="Times New Roman"/>
          <w:color w:val="000000" w:themeColor="text1"/>
          <w:sz w:val="24"/>
          <w:szCs w:val="24"/>
        </w:rPr>
        <w:t xml:space="preserve"> by several researchers (</w:t>
      </w:r>
      <w:r w:rsidR="00F422CF" w:rsidRPr="00DF1AE0">
        <w:rPr>
          <w:rFonts w:ascii="Times New Roman" w:hAnsi="Times New Roman" w:cs="Times New Roman"/>
          <w:color w:val="000000" w:themeColor="text1"/>
          <w:sz w:val="24"/>
          <w:szCs w:val="24"/>
        </w:rPr>
        <w:t>Hahn et al., 2009; Madhuri et al., 2014; Simane et al., 2016; Richardson et al., 2018; Azumah et al., 2020). Th</w:t>
      </w:r>
      <w:r w:rsidR="00BE5070" w:rsidRPr="00DF1AE0">
        <w:rPr>
          <w:rFonts w:ascii="Times New Roman" w:hAnsi="Times New Roman" w:cs="Times New Roman"/>
          <w:color w:val="000000" w:themeColor="text1"/>
          <w:sz w:val="24"/>
          <w:szCs w:val="24"/>
        </w:rPr>
        <w:t xml:space="preserve">ree major components </w:t>
      </w:r>
      <w:r w:rsidR="00F422CF" w:rsidRPr="00DF1AE0">
        <w:rPr>
          <w:rFonts w:ascii="Times New Roman" w:hAnsi="Times New Roman" w:cs="Times New Roman"/>
          <w:color w:val="000000" w:themeColor="text1"/>
          <w:sz w:val="24"/>
          <w:szCs w:val="24"/>
        </w:rPr>
        <w:t xml:space="preserve">constitute the LVI which include adaptive capacity, sensitivity, and exposure. Each of these major </w:t>
      </w:r>
      <w:r w:rsidR="00326DC7" w:rsidRPr="00DF1AE0">
        <w:rPr>
          <w:rFonts w:ascii="Times New Roman" w:hAnsi="Times New Roman" w:cs="Times New Roman"/>
          <w:color w:val="000000" w:themeColor="text1"/>
          <w:sz w:val="24"/>
          <w:szCs w:val="24"/>
        </w:rPr>
        <w:t>components</w:t>
      </w:r>
      <w:r w:rsidR="00F422CF" w:rsidRPr="00DF1AE0">
        <w:rPr>
          <w:rFonts w:ascii="Times New Roman" w:hAnsi="Times New Roman" w:cs="Times New Roman"/>
          <w:color w:val="000000" w:themeColor="text1"/>
          <w:sz w:val="24"/>
          <w:szCs w:val="24"/>
        </w:rPr>
        <w:t xml:space="preserve"> ha</w:t>
      </w:r>
      <w:r w:rsidR="00BE5070" w:rsidRPr="00DF1AE0">
        <w:rPr>
          <w:rFonts w:ascii="Times New Roman" w:hAnsi="Times New Roman" w:cs="Times New Roman"/>
          <w:color w:val="000000" w:themeColor="text1"/>
          <w:sz w:val="24"/>
          <w:szCs w:val="24"/>
        </w:rPr>
        <w:t>s</w:t>
      </w:r>
      <w:r w:rsidR="00F422CF" w:rsidRPr="00DF1AE0">
        <w:rPr>
          <w:rFonts w:ascii="Times New Roman" w:hAnsi="Times New Roman" w:cs="Times New Roman"/>
          <w:color w:val="000000" w:themeColor="text1"/>
          <w:sz w:val="24"/>
          <w:szCs w:val="24"/>
        </w:rPr>
        <w:t xml:space="preserve"> minor components</w:t>
      </w:r>
      <w:r w:rsidR="00326DC7" w:rsidRPr="00DF1AE0">
        <w:rPr>
          <w:rFonts w:ascii="Times New Roman" w:hAnsi="Times New Roman" w:cs="Times New Roman"/>
          <w:color w:val="000000" w:themeColor="text1"/>
          <w:sz w:val="24"/>
          <w:szCs w:val="24"/>
        </w:rPr>
        <w:t>. The LVI approach is flexible and allow</w:t>
      </w:r>
      <w:r w:rsidR="00BE5070" w:rsidRPr="00DF1AE0">
        <w:rPr>
          <w:rFonts w:ascii="Times New Roman" w:hAnsi="Times New Roman" w:cs="Times New Roman"/>
          <w:color w:val="000000" w:themeColor="text1"/>
          <w:sz w:val="24"/>
          <w:szCs w:val="24"/>
        </w:rPr>
        <w:t>s</w:t>
      </w:r>
      <w:r w:rsidR="00326DC7" w:rsidRPr="00DF1AE0">
        <w:rPr>
          <w:rFonts w:ascii="Times New Roman" w:hAnsi="Times New Roman" w:cs="Times New Roman"/>
          <w:color w:val="000000" w:themeColor="text1"/>
          <w:sz w:val="24"/>
          <w:szCs w:val="24"/>
        </w:rPr>
        <w:t xml:space="preserve"> a researcher to determine the effect of specific indicators on the cumulative LVI. </w:t>
      </w:r>
      <w:r w:rsidR="00F422CF" w:rsidRPr="00DF1AE0">
        <w:rPr>
          <w:rFonts w:ascii="Times New Roman" w:hAnsi="Times New Roman" w:cs="Times New Roman"/>
          <w:color w:val="000000" w:themeColor="text1"/>
          <w:sz w:val="24"/>
          <w:szCs w:val="24"/>
        </w:rPr>
        <w:t>The procedure to compute the LVI has been outline</w:t>
      </w:r>
      <w:r w:rsidR="00BE5070" w:rsidRPr="00DF1AE0">
        <w:rPr>
          <w:rFonts w:ascii="Times New Roman" w:hAnsi="Times New Roman" w:cs="Times New Roman"/>
          <w:color w:val="000000" w:themeColor="text1"/>
          <w:sz w:val="24"/>
          <w:szCs w:val="24"/>
        </w:rPr>
        <w:t>d</w:t>
      </w:r>
      <w:r w:rsidR="00F422CF" w:rsidRPr="00DF1AE0">
        <w:rPr>
          <w:rFonts w:ascii="Times New Roman" w:hAnsi="Times New Roman" w:cs="Times New Roman"/>
          <w:color w:val="000000" w:themeColor="text1"/>
          <w:sz w:val="24"/>
          <w:szCs w:val="24"/>
        </w:rPr>
        <w:t xml:space="preserve"> by Hahn et al. (2009). </w:t>
      </w:r>
      <w:r w:rsidR="00326DC7" w:rsidRPr="00DF1AE0">
        <w:rPr>
          <w:rFonts w:ascii="Times New Roman" w:hAnsi="Times New Roman" w:cs="Times New Roman"/>
          <w:color w:val="000000" w:themeColor="text1"/>
          <w:sz w:val="24"/>
          <w:szCs w:val="24"/>
        </w:rPr>
        <w:t xml:space="preserve"> Four </w:t>
      </w:r>
      <w:r w:rsidR="004F4548" w:rsidRPr="00DF1AE0">
        <w:rPr>
          <w:rFonts w:ascii="Times New Roman" w:hAnsi="Times New Roman" w:cs="Times New Roman"/>
          <w:color w:val="000000" w:themeColor="text1"/>
          <w:sz w:val="24"/>
          <w:szCs w:val="24"/>
        </w:rPr>
        <w:t>procedures</w:t>
      </w:r>
      <w:r w:rsidR="00326DC7" w:rsidRPr="00DF1AE0">
        <w:rPr>
          <w:rFonts w:ascii="Times New Roman" w:hAnsi="Times New Roman" w:cs="Times New Roman"/>
          <w:color w:val="000000" w:themeColor="text1"/>
          <w:sz w:val="24"/>
          <w:szCs w:val="24"/>
        </w:rPr>
        <w:t xml:space="preserve"> were </w:t>
      </w:r>
      <w:r w:rsidR="004F4548" w:rsidRPr="00DF1AE0">
        <w:rPr>
          <w:rFonts w:ascii="Times New Roman" w:hAnsi="Times New Roman" w:cs="Times New Roman"/>
          <w:color w:val="000000" w:themeColor="text1"/>
          <w:sz w:val="24"/>
          <w:szCs w:val="24"/>
        </w:rPr>
        <w:t>followed</w:t>
      </w:r>
      <w:r w:rsidR="00326DC7" w:rsidRPr="00DF1AE0">
        <w:rPr>
          <w:rFonts w:ascii="Times New Roman" w:hAnsi="Times New Roman" w:cs="Times New Roman"/>
          <w:color w:val="000000" w:themeColor="text1"/>
          <w:sz w:val="24"/>
          <w:szCs w:val="24"/>
        </w:rPr>
        <w:t xml:space="preserve"> to assess LVI in this study.</w:t>
      </w:r>
    </w:p>
    <w:p w14:paraId="5D30315F" w14:textId="606EEFAC" w:rsidR="00326DC7" w:rsidRPr="00DF1AE0" w:rsidRDefault="004F4548" w:rsidP="00BE5070">
      <w:pPr>
        <w:pStyle w:val="ListParagraph"/>
        <w:numPr>
          <w:ilvl w:val="0"/>
          <w:numId w:val="1"/>
        </w:num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LVI is determine</w:t>
      </w:r>
      <w:r w:rsidR="00BE5070" w:rsidRPr="00DF1AE0">
        <w:rPr>
          <w:rFonts w:ascii="Times New Roman" w:hAnsi="Times New Roman" w:cs="Times New Roman"/>
          <w:color w:val="000000" w:themeColor="text1"/>
          <w:sz w:val="24"/>
          <w:szCs w:val="24"/>
        </w:rPr>
        <w:t>d</w:t>
      </w:r>
      <w:r w:rsidRPr="00DF1AE0">
        <w:rPr>
          <w:rFonts w:ascii="Times New Roman" w:hAnsi="Times New Roman" w:cs="Times New Roman"/>
          <w:color w:val="000000" w:themeColor="text1"/>
          <w:sz w:val="24"/>
          <w:szCs w:val="24"/>
        </w:rPr>
        <w:t xml:space="preserve"> by three major </w:t>
      </w:r>
      <w:r w:rsidR="00B354B9" w:rsidRPr="00DF1AE0">
        <w:rPr>
          <w:rFonts w:ascii="Times New Roman" w:hAnsi="Times New Roman" w:cs="Times New Roman"/>
          <w:color w:val="000000" w:themeColor="text1"/>
          <w:sz w:val="24"/>
          <w:szCs w:val="24"/>
        </w:rPr>
        <w:t>components:</w:t>
      </w:r>
      <w:r w:rsidRPr="00DF1AE0">
        <w:rPr>
          <w:rFonts w:ascii="Times New Roman" w:hAnsi="Times New Roman" w:cs="Times New Roman"/>
          <w:color w:val="000000" w:themeColor="text1"/>
          <w:sz w:val="24"/>
          <w:szCs w:val="24"/>
        </w:rPr>
        <w:t xml:space="preserve"> adaptive capacity, sensitivity, and exposure of farmers to climate change. Each of the major components ha</w:t>
      </w:r>
      <w:r w:rsidR="00BE5070" w:rsidRPr="00DF1AE0">
        <w:rPr>
          <w:rFonts w:ascii="Times New Roman" w:hAnsi="Times New Roman" w:cs="Times New Roman"/>
          <w:color w:val="000000" w:themeColor="text1"/>
          <w:sz w:val="24"/>
          <w:szCs w:val="24"/>
        </w:rPr>
        <w:t>s</w:t>
      </w:r>
      <w:r w:rsidRPr="00DF1AE0">
        <w:rPr>
          <w:rFonts w:ascii="Times New Roman" w:hAnsi="Times New Roman" w:cs="Times New Roman"/>
          <w:color w:val="000000" w:themeColor="text1"/>
          <w:sz w:val="24"/>
          <w:szCs w:val="24"/>
        </w:rPr>
        <w:t xml:space="preserve"> sub-components to determine the overall LVI for farmers. By detailed literature review, a list of sub-components o</w:t>
      </w:r>
      <w:r w:rsidR="00BE5070" w:rsidRPr="00DF1AE0">
        <w:rPr>
          <w:rFonts w:ascii="Times New Roman" w:hAnsi="Times New Roman" w:cs="Times New Roman"/>
          <w:color w:val="000000" w:themeColor="text1"/>
          <w:sz w:val="24"/>
          <w:szCs w:val="24"/>
        </w:rPr>
        <w:t>f</w:t>
      </w:r>
      <w:r w:rsidRPr="00DF1AE0">
        <w:rPr>
          <w:rFonts w:ascii="Times New Roman" w:hAnsi="Times New Roman" w:cs="Times New Roman"/>
          <w:color w:val="000000" w:themeColor="text1"/>
          <w:sz w:val="24"/>
          <w:szCs w:val="24"/>
        </w:rPr>
        <w:t xml:space="preserve"> indicators w</w:t>
      </w:r>
      <w:r w:rsidR="00BE5070" w:rsidRPr="00DF1AE0">
        <w:rPr>
          <w:rFonts w:ascii="Times New Roman" w:hAnsi="Times New Roman" w:cs="Times New Roman"/>
          <w:color w:val="000000" w:themeColor="text1"/>
          <w:sz w:val="24"/>
          <w:szCs w:val="24"/>
        </w:rPr>
        <w:t>as</w:t>
      </w:r>
      <w:r w:rsidRPr="00DF1AE0">
        <w:rPr>
          <w:rFonts w:ascii="Times New Roman" w:hAnsi="Times New Roman" w:cs="Times New Roman"/>
          <w:color w:val="000000" w:themeColor="text1"/>
          <w:sz w:val="24"/>
          <w:szCs w:val="24"/>
        </w:rPr>
        <w:t xml:space="preserve"> obtained and used to compute the LVI (Hahn et al., 2009; Gerlitz</w:t>
      </w:r>
      <w:r w:rsidR="009222BB" w:rsidRPr="00DF1AE0">
        <w:rPr>
          <w:rFonts w:ascii="Times New Roman" w:hAnsi="Times New Roman" w:cs="Times New Roman"/>
          <w:color w:val="000000" w:themeColor="text1"/>
          <w:sz w:val="24"/>
          <w:szCs w:val="24"/>
        </w:rPr>
        <w:t xml:space="preserve"> et al., 2016; </w:t>
      </w:r>
      <w:r w:rsidRPr="00DF1AE0">
        <w:rPr>
          <w:rFonts w:ascii="Times New Roman" w:hAnsi="Times New Roman" w:cs="Times New Roman"/>
          <w:color w:val="000000" w:themeColor="text1"/>
          <w:sz w:val="24"/>
          <w:szCs w:val="24"/>
        </w:rPr>
        <w:t xml:space="preserve">Adu et al., </w:t>
      </w:r>
      <w:r w:rsidR="009222BB" w:rsidRPr="00DF1AE0">
        <w:rPr>
          <w:rFonts w:ascii="Times New Roman" w:hAnsi="Times New Roman" w:cs="Times New Roman"/>
          <w:color w:val="000000" w:themeColor="text1"/>
          <w:sz w:val="24"/>
          <w:szCs w:val="24"/>
        </w:rPr>
        <w:t>2018; Huong</w:t>
      </w:r>
      <w:r w:rsidRPr="00DF1AE0">
        <w:rPr>
          <w:rFonts w:ascii="Times New Roman" w:hAnsi="Times New Roman" w:cs="Times New Roman"/>
          <w:color w:val="000000" w:themeColor="text1"/>
          <w:sz w:val="24"/>
          <w:szCs w:val="24"/>
        </w:rPr>
        <w:t xml:space="preserve"> et al.</w:t>
      </w:r>
      <w:r w:rsidR="009222BB" w:rsidRPr="00DF1AE0">
        <w:rPr>
          <w:rFonts w:ascii="Times New Roman" w:hAnsi="Times New Roman" w:cs="Times New Roman"/>
          <w:color w:val="000000" w:themeColor="text1"/>
          <w:sz w:val="24"/>
          <w:szCs w:val="24"/>
        </w:rPr>
        <w:t>, 2018;</w:t>
      </w:r>
      <w:r w:rsidRPr="00DF1AE0">
        <w:rPr>
          <w:rFonts w:ascii="Times New Roman" w:hAnsi="Times New Roman" w:cs="Times New Roman"/>
          <w:color w:val="000000" w:themeColor="text1"/>
          <w:sz w:val="24"/>
          <w:szCs w:val="24"/>
        </w:rPr>
        <w:t xml:space="preserve"> Oo et al.</w:t>
      </w:r>
      <w:r w:rsidR="009222BB" w:rsidRPr="00DF1AE0">
        <w:rPr>
          <w:rFonts w:ascii="Times New Roman" w:hAnsi="Times New Roman" w:cs="Times New Roman"/>
          <w:color w:val="000000" w:themeColor="text1"/>
          <w:sz w:val="24"/>
          <w:szCs w:val="24"/>
        </w:rPr>
        <w:t xml:space="preserve">, 2018). </w:t>
      </w:r>
      <w:r w:rsidRPr="00DF1AE0">
        <w:rPr>
          <w:rFonts w:ascii="Times New Roman" w:hAnsi="Times New Roman" w:cs="Times New Roman"/>
          <w:color w:val="000000" w:themeColor="text1"/>
          <w:sz w:val="24"/>
          <w:szCs w:val="24"/>
        </w:rPr>
        <w:t xml:space="preserve"> </w:t>
      </w:r>
    </w:p>
    <w:p w14:paraId="0721AA5D" w14:textId="0A18D746" w:rsidR="004F4548" w:rsidRPr="00DF1AE0" w:rsidRDefault="00BE5070" w:rsidP="00BE5070">
      <w:pPr>
        <w:pStyle w:val="ListParagraph"/>
        <w:numPr>
          <w:ilvl w:val="0"/>
          <w:numId w:val="1"/>
        </w:num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D</w:t>
      </w:r>
      <w:r w:rsidR="009222BB" w:rsidRPr="00DF1AE0">
        <w:rPr>
          <w:rFonts w:ascii="Times New Roman" w:hAnsi="Times New Roman" w:cs="Times New Roman"/>
          <w:color w:val="000000" w:themeColor="text1"/>
          <w:sz w:val="24"/>
          <w:szCs w:val="24"/>
        </w:rPr>
        <w:t>ifferent unit</w:t>
      </w:r>
      <w:r w:rsidRPr="00DF1AE0">
        <w:rPr>
          <w:rFonts w:ascii="Times New Roman" w:hAnsi="Times New Roman" w:cs="Times New Roman"/>
          <w:color w:val="000000" w:themeColor="text1"/>
          <w:sz w:val="24"/>
          <w:szCs w:val="24"/>
        </w:rPr>
        <w:t>s</w:t>
      </w:r>
      <w:r w:rsidR="009222BB" w:rsidRPr="00DF1AE0">
        <w:rPr>
          <w:rFonts w:ascii="Times New Roman" w:hAnsi="Times New Roman" w:cs="Times New Roman"/>
          <w:color w:val="000000" w:themeColor="text1"/>
          <w:sz w:val="24"/>
          <w:szCs w:val="24"/>
        </w:rPr>
        <w:t xml:space="preserve"> of measure were employed to </w:t>
      </w:r>
      <w:r w:rsidR="00EB79AD" w:rsidRPr="00DF1AE0">
        <w:rPr>
          <w:rFonts w:ascii="Times New Roman" w:hAnsi="Times New Roman" w:cs="Times New Roman"/>
          <w:color w:val="000000" w:themeColor="text1"/>
          <w:sz w:val="24"/>
          <w:szCs w:val="24"/>
        </w:rPr>
        <w:t>measure</w:t>
      </w:r>
      <w:r w:rsidR="009222BB" w:rsidRPr="00DF1AE0">
        <w:rPr>
          <w:rFonts w:ascii="Times New Roman" w:hAnsi="Times New Roman" w:cs="Times New Roman"/>
          <w:color w:val="000000" w:themeColor="text1"/>
          <w:sz w:val="24"/>
          <w:szCs w:val="24"/>
        </w:rPr>
        <w:t xml:space="preserve"> the sub-indicators for the LVI. It is therefore important to normalize the measurements to a constant unit </w:t>
      </w:r>
      <w:r w:rsidRPr="00DF1AE0">
        <w:rPr>
          <w:rFonts w:ascii="Times New Roman" w:hAnsi="Times New Roman" w:cs="Times New Roman"/>
          <w:color w:val="000000" w:themeColor="text1"/>
          <w:sz w:val="24"/>
          <w:szCs w:val="24"/>
        </w:rPr>
        <w:t>o</w:t>
      </w:r>
      <w:r w:rsidR="009222BB" w:rsidRPr="00DF1AE0">
        <w:rPr>
          <w:rFonts w:ascii="Times New Roman" w:hAnsi="Times New Roman" w:cs="Times New Roman"/>
          <w:color w:val="000000" w:themeColor="text1"/>
          <w:sz w:val="24"/>
          <w:szCs w:val="24"/>
        </w:rPr>
        <w:t>f measurement for all indicators. The indicators were normalized by</w:t>
      </w:r>
      <w:r w:rsidR="009222BB" w:rsidRPr="00DF1AE0">
        <w:rPr>
          <w:rFonts w:ascii="Times New Roman" w:eastAsiaTheme="minorEastAsia" w:hAnsi="Times New Roman" w:cs="Times New Roman"/>
          <w:color w:val="000000" w:themeColor="text1"/>
          <w:sz w:val="24"/>
          <w:szCs w:val="24"/>
        </w:rPr>
        <w:t xml:space="preserve"> </w:t>
      </w: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Z</m:t>
            </m:r>
          </m:e>
          <m:sub>
            <m:r>
              <w:rPr>
                <w:rFonts w:ascii="Cambria Math" w:hAnsi="Cambria Math" w:cs="Times New Roman"/>
                <w:color w:val="000000" w:themeColor="text1"/>
                <w:sz w:val="24"/>
                <w:szCs w:val="24"/>
              </w:rPr>
              <m:t>n</m:t>
            </m:r>
          </m:sub>
        </m:sSub>
        <m:r>
          <w:rPr>
            <w:rFonts w:ascii="Cambria Math" w:hAnsi="Cambria Math" w:cs="Times New Roman"/>
            <w:color w:val="000000" w:themeColor="text1"/>
            <w:sz w:val="24"/>
            <w:szCs w:val="24"/>
          </w:rPr>
          <m:t>=</m:t>
        </m:r>
        <m:f>
          <m:fPr>
            <m:ctrlPr>
              <w:rPr>
                <w:rFonts w:ascii="Cambria Math" w:hAnsi="Cambria Math" w:cs="Times New Roman"/>
                <w:i/>
                <w:color w:val="000000" w:themeColor="text1"/>
                <w:sz w:val="24"/>
                <w:szCs w:val="24"/>
              </w:rPr>
            </m:ctrlPr>
          </m:fPr>
          <m:num>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S</m:t>
                </m:r>
              </m:e>
              <m:sub>
                <m:r>
                  <w:rPr>
                    <w:rFonts w:ascii="Cambria Math" w:hAnsi="Cambria Math" w:cs="Times New Roman"/>
                    <w:color w:val="000000" w:themeColor="text1"/>
                    <w:sz w:val="24"/>
                    <w:szCs w:val="24"/>
                  </w:rPr>
                  <m:t>d</m:t>
                </m:r>
              </m:sub>
            </m:sSub>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S</m:t>
                </m:r>
              </m:e>
              <m:sub>
                <m:r>
                  <w:rPr>
                    <w:rFonts w:ascii="Cambria Math" w:hAnsi="Cambria Math" w:cs="Times New Roman"/>
                    <w:color w:val="000000" w:themeColor="text1"/>
                    <w:sz w:val="24"/>
                    <w:szCs w:val="24"/>
                  </w:rPr>
                  <m:t>min.</m:t>
                </m:r>
              </m:sub>
            </m:sSub>
          </m:num>
          <m:den>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S</m:t>
                </m:r>
              </m:e>
              <m:sub>
                <m:r>
                  <w:rPr>
                    <w:rFonts w:ascii="Cambria Math" w:hAnsi="Cambria Math" w:cs="Times New Roman"/>
                    <w:color w:val="000000" w:themeColor="text1"/>
                    <w:sz w:val="24"/>
                    <w:szCs w:val="24"/>
                  </w:rPr>
                  <m:t>Max.</m:t>
                </m:r>
              </m:sub>
            </m:sSub>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S</m:t>
                </m:r>
              </m:e>
              <m:sub>
                <m:r>
                  <w:rPr>
                    <w:rFonts w:ascii="Cambria Math" w:hAnsi="Cambria Math" w:cs="Times New Roman"/>
                    <w:color w:val="000000" w:themeColor="text1"/>
                    <w:sz w:val="24"/>
                    <w:szCs w:val="24"/>
                  </w:rPr>
                  <m:t>min.</m:t>
                </m:r>
              </m:sub>
            </m:sSub>
          </m:den>
        </m:f>
      </m:oMath>
      <w:r w:rsidR="00D60BDF" w:rsidRPr="00DF1AE0">
        <w:rPr>
          <w:rFonts w:ascii="Times New Roman" w:eastAsiaTheme="minorEastAsia" w:hAnsi="Times New Roman" w:cs="Times New Roman"/>
          <w:color w:val="000000" w:themeColor="text1"/>
          <w:sz w:val="24"/>
          <w:szCs w:val="24"/>
        </w:rPr>
        <w:t xml:space="preserve"> </w:t>
      </w:r>
      <w:proofErr w:type="gramStart"/>
      <w:r w:rsidR="004C36A7" w:rsidRPr="00DF1AE0">
        <w:rPr>
          <w:rFonts w:ascii="Times New Roman" w:eastAsiaTheme="minorEastAsia" w:hAnsi="Times New Roman" w:cs="Times New Roman"/>
          <w:color w:val="000000" w:themeColor="text1"/>
          <w:sz w:val="24"/>
          <w:szCs w:val="24"/>
        </w:rPr>
        <w:t xml:space="preserve">the </w:t>
      </w: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Z</m:t>
            </m:r>
          </m:e>
          <m:sub>
            <m:r>
              <w:rPr>
                <w:rFonts w:ascii="Cambria Math" w:eastAsiaTheme="minorEastAsia" w:hAnsi="Cambria Math" w:cs="Times New Roman"/>
                <w:color w:val="000000" w:themeColor="text1"/>
                <w:sz w:val="24"/>
                <w:szCs w:val="24"/>
              </w:rPr>
              <m:t>n</m:t>
            </m:r>
          </m:sub>
        </m:sSub>
      </m:oMath>
      <w:r w:rsidR="00D60BDF" w:rsidRPr="00DF1AE0">
        <w:rPr>
          <w:rFonts w:ascii="Times New Roman" w:eastAsiaTheme="minorEastAsia" w:hAnsi="Times New Roman" w:cs="Times New Roman"/>
          <w:color w:val="000000" w:themeColor="text1"/>
          <w:sz w:val="24"/>
          <w:szCs w:val="24"/>
        </w:rPr>
        <w:t xml:space="preserve"> </w:t>
      </w:r>
      <w:r w:rsidR="004C36A7" w:rsidRPr="00DF1AE0">
        <w:rPr>
          <w:rFonts w:ascii="Times New Roman" w:eastAsiaTheme="minorEastAsia" w:hAnsi="Times New Roman" w:cs="Times New Roman"/>
          <w:color w:val="000000" w:themeColor="text1"/>
          <w:sz w:val="24"/>
          <w:szCs w:val="24"/>
        </w:rPr>
        <w:t>denote</w:t>
      </w:r>
      <w:proofErr w:type="gramEnd"/>
      <w:r w:rsidR="00D96F23" w:rsidRPr="00DF1AE0">
        <w:rPr>
          <w:rFonts w:ascii="Times New Roman" w:eastAsiaTheme="minorEastAsia" w:hAnsi="Times New Roman" w:cs="Times New Roman"/>
          <w:color w:val="000000" w:themeColor="text1"/>
          <w:sz w:val="24"/>
          <w:szCs w:val="24"/>
        </w:rPr>
        <w:t xml:space="preserve"> the normalized value for each sub-indicator, the </w:t>
      </w: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S</m:t>
            </m:r>
          </m:e>
          <m:sub>
            <m:r>
              <w:rPr>
                <w:rFonts w:ascii="Cambria Math" w:eastAsiaTheme="minorEastAsia" w:hAnsi="Cambria Math" w:cs="Times New Roman"/>
                <w:color w:val="000000" w:themeColor="text1"/>
                <w:sz w:val="24"/>
                <w:szCs w:val="24"/>
              </w:rPr>
              <m:t>d</m:t>
            </m:r>
          </m:sub>
        </m:sSub>
      </m:oMath>
      <w:r w:rsidR="00D96F23" w:rsidRPr="00DF1AE0">
        <w:rPr>
          <w:rFonts w:ascii="Times New Roman" w:eastAsiaTheme="minorEastAsia" w:hAnsi="Times New Roman" w:cs="Times New Roman"/>
          <w:color w:val="000000" w:themeColor="text1"/>
          <w:sz w:val="24"/>
          <w:szCs w:val="24"/>
        </w:rPr>
        <w:t xml:space="preserve"> denotes the observed value of the sub-indicator, </w:t>
      </w: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S</m:t>
            </m:r>
          </m:e>
          <m:sub>
            <m:r>
              <w:rPr>
                <w:rFonts w:ascii="Cambria Math" w:eastAsiaTheme="minorEastAsia" w:hAnsi="Cambria Math" w:cs="Times New Roman"/>
                <w:color w:val="000000" w:themeColor="text1"/>
                <w:sz w:val="24"/>
                <w:szCs w:val="24"/>
              </w:rPr>
              <m:t>max</m:t>
            </m:r>
          </m:sub>
        </m:sSub>
      </m:oMath>
      <w:r w:rsidR="00D96F23" w:rsidRPr="00DF1AE0">
        <w:rPr>
          <w:rFonts w:ascii="Times New Roman" w:eastAsiaTheme="minorEastAsia" w:hAnsi="Times New Roman" w:cs="Times New Roman"/>
          <w:color w:val="000000" w:themeColor="text1"/>
          <w:sz w:val="24"/>
          <w:szCs w:val="24"/>
        </w:rPr>
        <w:t xml:space="preserve"> denotes the </w:t>
      </w:r>
      <w:r w:rsidR="00D96F23" w:rsidRPr="00DF1AE0">
        <w:rPr>
          <w:rFonts w:ascii="Times New Roman" w:eastAsiaTheme="minorEastAsia" w:hAnsi="Times New Roman" w:cs="Times New Roman"/>
          <w:color w:val="000000" w:themeColor="text1"/>
          <w:sz w:val="24"/>
          <w:szCs w:val="24"/>
        </w:rPr>
        <w:lastRenderedPageBreak/>
        <w:t xml:space="preserve">maximum value of the observed indicator, and the </w:t>
      </w: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S</m:t>
            </m:r>
          </m:e>
          <m:sub>
            <m:r>
              <w:rPr>
                <w:rFonts w:ascii="Cambria Math" w:eastAsiaTheme="minorEastAsia" w:hAnsi="Cambria Math" w:cs="Times New Roman"/>
                <w:color w:val="000000" w:themeColor="text1"/>
                <w:sz w:val="24"/>
                <w:szCs w:val="24"/>
              </w:rPr>
              <m:t>min</m:t>
            </m:r>
          </m:sub>
        </m:sSub>
      </m:oMath>
      <w:r w:rsidR="00D60BDF" w:rsidRPr="00DF1AE0">
        <w:rPr>
          <w:rFonts w:ascii="Times New Roman" w:eastAsiaTheme="minorEastAsia" w:hAnsi="Times New Roman" w:cs="Times New Roman"/>
          <w:color w:val="000000" w:themeColor="text1"/>
          <w:sz w:val="24"/>
          <w:szCs w:val="24"/>
        </w:rPr>
        <w:t xml:space="preserve"> </w:t>
      </w:r>
      <w:r w:rsidR="00D96F23" w:rsidRPr="00DF1AE0">
        <w:rPr>
          <w:rFonts w:ascii="Times New Roman" w:eastAsiaTheme="minorEastAsia" w:hAnsi="Times New Roman" w:cs="Times New Roman"/>
          <w:color w:val="000000" w:themeColor="text1"/>
          <w:sz w:val="24"/>
          <w:szCs w:val="24"/>
        </w:rPr>
        <w:t xml:space="preserve">denotes the minimum value of the observed indicator. </w:t>
      </w:r>
    </w:p>
    <w:p w14:paraId="2EF8CB14" w14:textId="7873E9A7" w:rsidR="00AA2716" w:rsidRPr="00DF1AE0" w:rsidRDefault="00D96F23" w:rsidP="00BE5070">
      <w:pPr>
        <w:pStyle w:val="ListParagraph"/>
        <w:numPr>
          <w:ilvl w:val="0"/>
          <w:numId w:val="1"/>
        </w:numPr>
        <w:spacing w:line="480" w:lineRule="auto"/>
        <w:jc w:val="both"/>
        <w:rPr>
          <w:rFonts w:ascii="Times New Roman" w:hAnsi="Times New Roman" w:cs="Times New Roman"/>
          <w:color w:val="000000" w:themeColor="text1"/>
          <w:sz w:val="24"/>
          <w:szCs w:val="24"/>
        </w:rPr>
      </w:pPr>
      <w:r w:rsidRPr="00DF1AE0">
        <w:rPr>
          <w:rFonts w:ascii="Times New Roman" w:eastAsiaTheme="minorEastAsia" w:hAnsi="Times New Roman" w:cs="Times New Roman"/>
          <w:color w:val="000000" w:themeColor="text1"/>
          <w:sz w:val="24"/>
          <w:szCs w:val="24"/>
        </w:rPr>
        <w:t xml:space="preserve">The third stage was to compute the index for each major indicator following the normalization of each sub-indicator.  Each major indicator </w:t>
      </w:r>
      <w:r w:rsidR="00AA2716" w:rsidRPr="00DF1AE0">
        <w:rPr>
          <w:rFonts w:ascii="Times New Roman" w:eastAsiaTheme="minorEastAsia" w:hAnsi="Times New Roman" w:cs="Times New Roman"/>
          <w:color w:val="000000" w:themeColor="text1"/>
          <w:sz w:val="24"/>
          <w:szCs w:val="24"/>
        </w:rPr>
        <w:t>was calculated as follows</w:t>
      </w:r>
      <w:proofErr w:type="gramStart"/>
      <w:r w:rsidR="00AA2716" w:rsidRPr="00DF1AE0">
        <w:rPr>
          <w:rFonts w:ascii="Times New Roman" w:eastAsiaTheme="minorEastAsia" w:hAnsi="Times New Roman" w:cs="Times New Roman"/>
          <w:color w:val="000000" w:themeColor="text1"/>
          <w:sz w:val="24"/>
          <w:szCs w:val="24"/>
        </w:rPr>
        <w:t xml:space="preserve">: </w:t>
      </w:r>
      <w:proofErr w:type="gramEnd"/>
      <m:oMath>
        <m:r>
          <w:rPr>
            <w:rFonts w:ascii="Cambria Math" w:eastAsiaTheme="minorEastAsia" w:hAnsi="Cambria Math" w:cs="Times New Roman"/>
            <w:color w:val="000000" w:themeColor="text1"/>
            <w:sz w:val="24"/>
            <w:szCs w:val="24"/>
          </w:rPr>
          <m:t>MI=</m:t>
        </m:r>
        <m:f>
          <m:fPr>
            <m:ctrlPr>
              <w:rPr>
                <w:rFonts w:ascii="Cambria Math" w:eastAsiaTheme="minorEastAsia" w:hAnsi="Cambria Math" w:cs="Times New Roman"/>
                <w:i/>
                <w:color w:val="000000" w:themeColor="text1"/>
                <w:sz w:val="24"/>
                <w:szCs w:val="24"/>
              </w:rPr>
            </m:ctrlPr>
          </m:fPr>
          <m:num>
            <m:nary>
              <m:naryPr>
                <m:chr m:val="∑"/>
                <m:limLoc m:val="undOvr"/>
                <m:subHide m:val="1"/>
                <m:supHide m:val="1"/>
                <m:ctrlPr>
                  <w:rPr>
                    <w:rFonts w:ascii="Cambria Math" w:eastAsiaTheme="minorEastAsia" w:hAnsi="Cambria Math" w:cs="Times New Roman"/>
                    <w:i/>
                    <w:color w:val="000000" w:themeColor="text1"/>
                    <w:sz w:val="24"/>
                    <w:szCs w:val="24"/>
                  </w:rPr>
                </m:ctrlPr>
              </m:naryPr>
              <m:sub/>
              <m:sup/>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Z</m:t>
                    </m:r>
                  </m:e>
                  <m:sub>
                    <m:r>
                      <w:rPr>
                        <w:rFonts w:ascii="Cambria Math" w:eastAsiaTheme="minorEastAsia" w:hAnsi="Cambria Math" w:cs="Times New Roman"/>
                        <w:color w:val="000000" w:themeColor="text1"/>
                        <w:sz w:val="24"/>
                        <w:szCs w:val="24"/>
                      </w:rPr>
                      <m:t>n</m:t>
                    </m:r>
                  </m:sub>
                </m:sSub>
              </m:e>
            </m:nary>
          </m:num>
          <m:den>
            <m:r>
              <w:rPr>
                <w:rFonts w:ascii="Cambria Math" w:eastAsiaTheme="minorEastAsia" w:hAnsi="Cambria Math" w:cs="Times New Roman"/>
                <w:color w:val="000000" w:themeColor="text1"/>
                <w:sz w:val="24"/>
                <w:szCs w:val="24"/>
              </w:rPr>
              <m:t>W</m:t>
            </m:r>
          </m:den>
        </m:f>
      </m:oMath>
      <w:r w:rsidR="00AA2716" w:rsidRPr="00DF1AE0">
        <w:rPr>
          <w:rFonts w:ascii="Times New Roman" w:eastAsiaTheme="minorEastAsia" w:hAnsi="Times New Roman" w:cs="Times New Roman"/>
          <w:color w:val="000000" w:themeColor="text1"/>
          <w:sz w:val="24"/>
          <w:szCs w:val="24"/>
        </w:rPr>
        <w:t xml:space="preserve">, the MI denotes </w:t>
      </w:r>
      <w:r w:rsidR="00BE5070" w:rsidRPr="00DF1AE0">
        <w:rPr>
          <w:rFonts w:ascii="Times New Roman" w:eastAsiaTheme="minorEastAsia" w:hAnsi="Times New Roman" w:cs="Times New Roman"/>
          <w:color w:val="000000" w:themeColor="text1"/>
          <w:sz w:val="24"/>
          <w:szCs w:val="24"/>
        </w:rPr>
        <w:t xml:space="preserve">a </w:t>
      </w:r>
      <w:r w:rsidR="00AA2716" w:rsidRPr="00DF1AE0">
        <w:rPr>
          <w:rFonts w:ascii="Times New Roman" w:eastAsiaTheme="minorEastAsia" w:hAnsi="Times New Roman" w:cs="Times New Roman"/>
          <w:color w:val="000000" w:themeColor="text1"/>
          <w:sz w:val="24"/>
          <w:szCs w:val="24"/>
        </w:rPr>
        <w:t xml:space="preserve">major </w:t>
      </w:r>
      <w:r w:rsidR="00B354B9" w:rsidRPr="00DF1AE0">
        <w:rPr>
          <w:rFonts w:ascii="Times New Roman" w:eastAsiaTheme="minorEastAsia" w:hAnsi="Times New Roman" w:cs="Times New Roman"/>
          <w:color w:val="000000" w:themeColor="text1"/>
          <w:sz w:val="24"/>
          <w:szCs w:val="24"/>
        </w:rPr>
        <w:t>indicator,</w:t>
      </w:r>
      <w:r w:rsidR="00AA2716" w:rsidRPr="00DF1AE0">
        <w:rPr>
          <w:rFonts w:ascii="Times New Roman" w:eastAsiaTheme="minorEastAsia" w:hAnsi="Times New Roman" w:cs="Times New Roman"/>
          <w:color w:val="000000" w:themeColor="text1"/>
          <w:sz w:val="24"/>
          <w:szCs w:val="24"/>
        </w:rPr>
        <w:t xml:space="preserve"> and the W is the number of components under each MI. </w:t>
      </w:r>
    </w:p>
    <w:p w14:paraId="4C9E483B" w14:textId="2523C5C7" w:rsidR="00AA2716" w:rsidRPr="00BB495B" w:rsidRDefault="00B938F6" w:rsidP="00BE5070">
      <w:pPr>
        <w:pStyle w:val="ListParagraph"/>
        <w:numPr>
          <w:ilvl w:val="0"/>
          <w:numId w:val="1"/>
        </w:num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overall LVI for each farmer was then determine</w:t>
      </w:r>
      <w:r w:rsidR="00BE5070" w:rsidRPr="00DF1AE0">
        <w:rPr>
          <w:rFonts w:ascii="Times New Roman" w:hAnsi="Times New Roman" w:cs="Times New Roman"/>
          <w:color w:val="000000" w:themeColor="text1"/>
          <w:sz w:val="24"/>
          <w:szCs w:val="24"/>
        </w:rPr>
        <w:t>d</w:t>
      </w:r>
      <w:r w:rsidRPr="00DF1AE0">
        <w:rPr>
          <w:rFonts w:ascii="Times New Roman" w:hAnsi="Times New Roman" w:cs="Times New Roman"/>
          <w:color w:val="000000" w:themeColor="text1"/>
          <w:sz w:val="24"/>
          <w:szCs w:val="24"/>
        </w:rPr>
        <w:t xml:space="preserve"> by the summation of all MI divided by the total number of the overall components of the LVI.   Thus,</w:t>
      </w:r>
      <w:r w:rsidR="00E451F7" w:rsidRPr="00DF1AE0">
        <w:rPr>
          <w:rFonts w:ascii="Times New Roman" w:eastAsiaTheme="minorEastAsia" w:hAnsi="Times New Roman" w:cs="Times New Roman"/>
          <w:color w:val="000000" w:themeColor="text1"/>
          <w:sz w:val="24"/>
          <w:szCs w:val="24"/>
        </w:rPr>
        <w:t xml:space="preserve"> </w:t>
      </w:r>
      <m:oMath>
        <m:r>
          <w:rPr>
            <w:rFonts w:ascii="Cambria Math" w:hAnsi="Cambria Math" w:cs="Times New Roman"/>
            <w:color w:val="000000" w:themeColor="text1"/>
            <w:sz w:val="24"/>
            <w:szCs w:val="24"/>
          </w:rPr>
          <m:t>LVI=</m:t>
        </m:r>
        <m:f>
          <m:fPr>
            <m:ctrlPr>
              <w:rPr>
                <w:rFonts w:ascii="Cambria Math" w:hAnsi="Cambria Math" w:cs="Times New Roman"/>
                <w:i/>
                <w:color w:val="000000" w:themeColor="text1"/>
                <w:sz w:val="24"/>
                <w:szCs w:val="24"/>
              </w:rPr>
            </m:ctrlPr>
          </m:fPr>
          <m:num>
            <m:nary>
              <m:naryPr>
                <m:chr m:val="∑"/>
                <m:limLoc m:val="undOvr"/>
                <m:subHide m:val="1"/>
                <m:supHide m:val="1"/>
                <m:ctrlPr>
                  <w:rPr>
                    <w:rFonts w:ascii="Cambria Math" w:hAnsi="Cambria Math" w:cs="Times New Roman"/>
                    <w:i/>
                    <w:color w:val="000000" w:themeColor="text1"/>
                    <w:sz w:val="24"/>
                    <w:szCs w:val="24"/>
                  </w:rPr>
                </m:ctrlPr>
              </m:naryPr>
              <m:sub/>
              <m:sup/>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Z</m:t>
                    </m:r>
                  </m:e>
                  <m:sub>
                    <m:r>
                      <w:rPr>
                        <w:rFonts w:ascii="Cambria Math" w:hAnsi="Cambria Math" w:cs="Times New Roman"/>
                        <w:color w:val="000000" w:themeColor="text1"/>
                        <w:sz w:val="24"/>
                        <w:szCs w:val="24"/>
                      </w:rPr>
                      <m:t>n</m:t>
                    </m:r>
                  </m:sub>
                </m:sSub>
                <m:r>
                  <w:rPr>
                    <w:rFonts w:ascii="Cambria Math" w:hAnsi="Cambria Math" w:cs="Times New Roman"/>
                    <w:color w:val="000000" w:themeColor="text1"/>
                    <w:sz w:val="24"/>
                    <w:szCs w:val="24"/>
                  </w:rPr>
                  <m:t>*W</m:t>
                </m:r>
              </m:e>
            </m:nary>
          </m:num>
          <m:den>
            <m:nary>
              <m:naryPr>
                <m:chr m:val="∑"/>
                <m:limLoc m:val="undOvr"/>
                <m:subHide m:val="1"/>
                <m:supHide m:val="1"/>
                <m:ctrlPr>
                  <w:rPr>
                    <w:rFonts w:ascii="Cambria Math" w:hAnsi="Cambria Math" w:cs="Times New Roman"/>
                    <w:i/>
                    <w:color w:val="000000" w:themeColor="text1"/>
                    <w:sz w:val="24"/>
                    <w:szCs w:val="24"/>
                  </w:rPr>
                </m:ctrlPr>
              </m:naryPr>
              <m:sub/>
              <m:sup/>
              <m:e>
                <m:r>
                  <w:rPr>
                    <w:rFonts w:ascii="Cambria Math" w:hAnsi="Cambria Math" w:cs="Times New Roman"/>
                    <w:color w:val="000000" w:themeColor="text1"/>
                    <w:sz w:val="24"/>
                    <w:szCs w:val="24"/>
                  </w:rPr>
                  <m:t>W</m:t>
                </m:r>
              </m:e>
            </m:nary>
          </m:den>
        </m:f>
      </m:oMath>
      <w:r w:rsidR="00D60BDF" w:rsidRPr="00DF1AE0">
        <w:rPr>
          <w:rFonts w:ascii="Times New Roman" w:eastAsiaTheme="minorEastAsia" w:hAnsi="Times New Roman" w:cs="Times New Roman"/>
          <w:color w:val="000000" w:themeColor="text1"/>
          <w:sz w:val="24"/>
          <w:szCs w:val="24"/>
        </w:rPr>
        <w:t xml:space="preserve"> </w:t>
      </w:r>
      <w:r w:rsidR="00E02771" w:rsidRPr="00DF1AE0">
        <w:rPr>
          <w:rFonts w:ascii="Times New Roman" w:eastAsiaTheme="minorEastAsia" w:hAnsi="Times New Roman" w:cs="Times New Roman"/>
          <w:color w:val="000000" w:themeColor="text1"/>
          <w:sz w:val="24"/>
          <w:szCs w:val="24"/>
        </w:rPr>
        <w:t>b</w:t>
      </w:r>
      <w:r w:rsidR="00E451F7" w:rsidRPr="00DF1AE0">
        <w:rPr>
          <w:rFonts w:ascii="Times New Roman" w:eastAsiaTheme="minorEastAsia" w:hAnsi="Times New Roman" w:cs="Times New Roman"/>
          <w:color w:val="000000" w:themeColor="text1"/>
          <w:sz w:val="24"/>
          <w:szCs w:val="24"/>
        </w:rPr>
        <w:t xml:space="preserve">ased on this composite indexing, the LVI range between zero (0) and one (1).  Zero LVI value denotes less </w:t>
      </w:r>
      <w:r w:rsidR="00B354B9" w:rsidRPr="00DF1AE0">
        <w:rPr>
          <w:rFonts w:ascii="Times New Roman" w:eastAsiaTheme="minorEastAsia" w:hAnsi="Times New Roman" w:cs="Times New Roman"/>
          <w:color w:val="000000" w:themeColor="text1"/>
          <w:sz w:val="24"/>
          <w:szCs w:val="24"/>
        </w:rPr>
        <w:t>vulnerable,</w:t>
      </w:r>
      <w:r w:rsidR="00E451F7" w:rsidRPr="00DF1AE0">
        <w:rPr>
          <w:rFonts w:ascii="Times New Roman" w:eastAsiaTheme="minorEastAsia" w:hAnsi="Times New Roman" w:cs="Times New Roman"/>
          <w:color w:val="000000" w:themeColor="text1"/>
          <w:sz w:val="24"/>
          <w:szCs w:val="24"/>
        </w:rPr>
        <w:t xml:space="preserve"> and one denotes more vulnerable. This implies that the lesser the LVI value the least farmers are vulnerable to climate change and related shocks and vice visa. </w:t>
      </w:r>
    </w:p>
    <w:p w14:paraId="430E6B28" w14:textId="77777777" w:rsidR="00BB495B" w:rsidRPr="00DF1AE0" w:rsidRDefault="00BB495B" w:rsidP="00BB495B">
      <w:pPr>
        <w:pStyle w:val="ListParagraph"/>
        <w:spacing w:line="480" w:lineRule="auto"/>
        <w:jc w:val="both"/>
        <w:rPr>
          <w:rFonts w:ascii="Times New Roman" w:hAnsi="Times New Roman" w:cs="Times New Roman"/>
          <w:color w:val="000000" w:themeColor="text1"/>
          <w:sz w:val="24"/>
          <w:szCs w:val="24"/>
        </w:rPr>
      </w:pPr>
    </w:p>
    <w:p w14:paraId="3E87DD0C" w14:textId="47C72A49" w:rsidR="00E451F7" w:rsidRPr="00DF1AE0" w:rsidRDefault="00E451F7" w:rsidP="009C6094">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descriptive statistic tool was then employed to assess the level of farmers</w:t>
      </w:r>
      <w:r w:rsidR="00BE5070"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vulnerability level in the study area. The results will be presented as means and standard deviations</w:t>
      </w:r>
      <w:r w:rsidR="008426DC" w:rsidRPr="00DF1AE0">
        <w:rPr>
          <w:rFonts w:ascii="Times New Roman" w:hAnsi="Times New Roman" w:cs="Times New Roman"/>
          <w:color w:val="000000" w:themeColor="text1"/>
          <w:sz w:val="24"/>
          <w:szCs w:val="24"/>
        </w:rPr>
        <w:t>.</w:t>
      </w:r>
    </w:p>
    <w:p w14:paraId="5A9F40B8" w14:textId="3553676A" w:rsidR="00E14574" w:rsidRPr="00DF1AE0" w:rsidRDefault="00E14574" w:rsidP="00273223">
      <w:pPr>
        <w:pStyle w:val="Heading3"/>
      </w:pPr>
      <w:bookmarkStart w:id="84" w:name="_Toc137733589"/>
      <w:r w:rsidRPr="00DF1AE0">
        <w:t>3.</w:t>
      </w:r>
      <w:r w:rsidR="00531E05" w:rsidRPr="00DF1AE0">
        <w:t>6.</w:t>
      </w:r>
      <w:r w:rsidR="00A93A98" w:rsidRPr="00DF1AE0">
        <w:t>2</w:t>
      </w:r>
      <w:r w:rsidRPr="00DF1AE0">
        <w:t xml:space="preserve"> </w:t>
      </w:r>
      <w:r w:rsidR="004B19D7" w:rsidRPr="00DF1AE0">
        <w:t>T</w:t>
      </w:r>
      <w:r w:rsidRPr="00DF1AE0">
        <w:t xml:space="preserve">he factors influencing climate adaptation intensity of </w:t>
      </w:r>
      <w:r w:rsidR="006608A8" w:rsidRPr="00DF1AE0">
        <w:t>farmers.</w:t>
      </w:r>
      <w:bookmarkEnd w:id="84"/>
      <w:r w:rsidRPr="00DF1AE0">
        <w:t xml:space="preserve"> </w:t>
      </w:r>
    </w:p>
    <w:p w14:paraId="7DC69936" w14:textId="48EDA17E" w:rsidR="00EA6871" w:rsidRPr="00DF1AE0" w:rsidRDefault="00EA6871" w:rsidP="00BE5070">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Climate adaptation intensity was measured on the number of climate adaptation strategies a farmer adopted. That is climate adaptation intensity is a count variable, </w:t>
      </w:r>
      <w:r w:rsidR="00BE5070" w:rsidRPr="00DF1AE0">
        <w:rPr>
          <w:rFonts w:ascii="Times New Roman" w:hAnsi="Times New Roman" w:cs="Times New Roman"/>
          <w:color w:val="000000" w:themeColor="text1"/>
          <w:sz w:val="24"/>
          <w:szCs w:val="24"/>
        </w:rPr>
        <w:t xml:space="preserve">and </w:t>
      </w:r>
      <w:r w:rsidRPr="00DF1AE0">
        <w:rPr>
          <w:rFonts w:ascii="Times New Roman" w:hAnsi="Times New Roman" w:cs="Times New Roman"/>
          <w:color w:val="000000" w:themeColor="text1"/>
          <w:sz w:val="24"/>
          <w:szCs w:val="24"/>
        </w:rPr>
        <w:t xml:space="preserve">the Poisson regression model is </w:t>
      </w:r>
      <w:r w:rsidR="00BE5070" w:rsidRPr="00DF1AE0">
        <w:rPr>
          <w:rFonts w:ascii="Times New Roman" w:hAnsi="Times New Roman" w:cs="Times New Roman"/>
          <w:color w:val="000000" w:themeColor="text1"/>
          <w:sz w:val="24"/>
          <w:szCs w:val="24"/>
        </w:rPr>
        <w:t xml:space="preserve">the </w:t>
      </w:r>
      <w:r w:rsidRPr="00DF1AE0">
        <w:rPr>
          <w:rFonts w:ascii="Times New Roman" w:hAnsi="Times New Roman" w:cs="Times New Roman"/>
          <w:color w:val="000000" w:themeColor="text1"/>
          <w:sz w:val="24"/>
          <w:szCs w:val="24"/>
        </w:rPr>
        <w:t xml:space="preserve">best analytical tool to examine the drivers of climate adaptation intensity. The Poisson regression model is a special case of generalized linear regression model where the stochastic random component assumed Poisson distribution. </w:t>
      </w:r>
      <w:r w:rsidR="00851E0A" w:rsidRPr="00DF1AE0">
        <w:rPr>
          <w:rFonts w:ascii="Times New Roman" w:hAnsi="Times New Roman" w:cs="Times New Roman"/>
          <w:color w:val="000000" w:themeColor="text1"/>
          <w:sz w:val="24"/>
          <w:szCs w:val="24"/>
        </w:rPr>
        <w:t>A response variable (</w:t>
      </w:r>
      <w:r w:rsidR="005428E3" w:rsidRPr="00DF1AE0">
        <w:rPr>
          <w:rFonts w:ascii="Times New Roman" w:hAnsi="Times New Roman" w:cs="Times New Roman"/>
          <w:color w:val="000000" w:themeColor="text1"/>
          <w:sz w:val="24"/>
          <w:szCs w:val="24"/>
        </w:rPr>
        <w:t>Y) assumed</w:t>
      </w:r>
      <w:r w:rsidR="00851E0A" w:rsidRPr="00DF1AE0">
        <w:rPr>
          <w:rFonts w:ascii="Times New Roman" w:hAnsi="Times New Roman" w:cs="Times New Roman"/>
          <w:color w:val="000000" w:themeColor="text1"/>
          <w:sz w:val="24"/>
          <w:szCs w:val="24"/>
        </w:rPr>
        <w:t xml:space="preserve"> </w:t>
      </w:r>
      <w:r w:rsidR="005428E3" w:rsidRPr="00DF1AE0">
        <w:rPr>
          <w:rFonts w:ascii="Times New Roman" w:hAnsi="Times New Roman" w:cs="Times New Roman"/>
          <w:color w:val="000000" w:themeColor="text1"/>
          <w:sz w:val="24"/>
          <w:szCs w:val="24"/>
        </w:rPr>
        <w:t>Poisson</w:t>
      </w:r>
      <w:r w:rsidR="00851E0A" w:rsidRPr="00DF1AE0">
        <w:rPr>
          <w:rFonts w:ascii="Times New Roman" w:hAnsi="Times New Roman" w:cs="Times New Roman"/>
          <w:color w:val="000000" w:themeColor="text1"/>
          <w:sz w:val="24"/>
          <w:szCs w:val="24"/>
        </w:rPr>
        <w:t xml:space="preserve"> distribution with a parameter π if it takes integer values </w:t>
      </w:r>
      <w:r w:rsidR="0046206D" w:rsidRPr="00DF1AE0">
        <w:rPr>
          <w:rFonts w:ascii="Times New Roman" w:hAnsi="Times New Roman" w:cs="Times New Roman"/>
          <w:color w:val="000000" w:themeColor="text1"/>
          <w:sz w:val="24"/>
          <w:szCs w:val="24"/>
        </w:rPr>
        <w:t>(Y</w:t>
      </w:r>
      <w:r w:rsidR="00851E0A" w:rsidRPr="00DF1AE0">
        <w:rPr>
          <w:rFonts w:ascii="Times New Roman" w:hAnsi="Times New Roman" w:cs="Times New Roman"/>
          <w:color w:val="000000" w:themeColor="text1"/>
          <w:sz w:val="24"/>
          <w:szCs w:val="24"/>
        </w:rPr>
        <w:t>= 0, 1, 2, 3……n)</w:t>
      </w:r>
      <w:r w:rsidR="00A77004" w:rsidRPr="00DF1AE0">
        <w:rPr>
          <w:rFonts w:ascii="Times New Roman" w:hAnsi="Times New Roman" w:cs="Times New Roman"/>
          <w:color w:val="000000" w:themeColor="text1"/>
          <w:sz w:val="24"/>
          <w:szCs w:val="24"/>
        </w:rPr>
        <w:t xml:space="preserve"> (Greene, 2008)</w:t>
      </w:r>
      <w:r w:rsidR="005428E3" w:rsidRPr="00DF1AE0">
        <w:rPr>
          <w:rFonts w:ascii="Times New Roman" w:hAnsi="Times New Roman" w:cs="Times New Roman"/>
          <w:color w:val="000000" w:themeColor="text1"/>
          <w:sz w:val="24"/>
          <w:szCs w:val="24"/>
        </w:rPr>
        <w:t>.</w:t>
      </w:r>
    </w:p>
    <w:p w14:paraId="42202555" w14:textId="005E7103" w:rsidR="005428E3" w:rsidRPr="00DF1AE0" w:rsidRDefault="005428E3" w:rsidP="00BE5070">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Mathematically, the standardized Poisson regression model </w:t>
      </w:r>
      <w:r w:rsidR="00BE5070" w:rsidRPr="00DF1AE0">
        <w:rPr>
          <w:rFonts w:ascii="Times New Roman" w:hAnsi="Times New Roman" w:cs="Times New Roman"/>
          <w:color w:val="000000" w:themeColor="text1"/>
          <w:sz w:val="24"/>
          <w:szCs w:val="24"/>
        </w:rPr>
        <w:t xml:space="preserve">is </w:t>
      </w:r>
      <w:r w:rsidRPr="00DF1AE0">
        <w:rPr>
          <w:rFonts w:ascii="Times New Roman" w:hAnsi="Times New Roman" w:cs="Times New Roman"/>
          <w:color w:val="000000" w:themeColor="text1"/>
          <w:sz w:val="24"/>
          <w:szCs w:val="24"/>
        </w:rPr>
        <w:t xml:space="preserve">presented </w:t>
      </w:r>
      <w:r w:rsidR="006608A8" w:rsidRPr="00DF1AE0">
        <w:rPr>
          <w:rFonts w:ascii="Times New Roman" w:hAnsi="Times New Roman" w:cs="Times New Roman"/>
          <w:color w:val="000000" w:themeColor="text1"/>
          <w:sz w:val="24"/>
          <w:szCs w:val="24"/>
        </w:rPr>
        <w:t>as.</w:t>
      </w:r>
    </w:p>
    <w:p w14:paraId="6645137B" w14:textId="31D94C7C" w:rsidR="005428E3" w:rsidRPr="00DF1AE0" w:rsidRDefault="005A40FB" w:rsidP="00BE5070">
      <w:pPr>
        <w:spacing w:line="480" w:lineRule="auto"/>
        <w:jc w:val="center"/>
        <w:rPr>
          <w:rFonts w:ascii="Times New Roman" w:hAnsi="Times New Roman" w:cs="Times New Roman"/>
          <w:color w:val="000000" w:themeColor="text1"/>
          <w:sz w:val="24"/>
          <w:szCs w:val="24"/>
        </w:rPr>
      </w:pPr>
      <w:r w:rsidRPr="00DF1AE0">
        <w:rPr>
          <w:rFonts w:ascii="Times New Roman" w:hAnsi="Times New Roman" w:cs="Times New Roman"/>
          <w:noProof/>
          <w:color w:val="000000" w:themeColor="text1"/>
          <w:position w:val="-30"/>
          <w:sz w:val="24"/>
          <w:szCs w:val="24"/>
        </w:rPr>
        <w:object w:dxaOrig="4780" w:dyaOrig="740" w14:anchorId="4AF55D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39.15pt;height:37.55pt;mso-width-percent:0;mso-height-percent:0;mso-width-percent:0;mso-height-percent:0" o:ole="">
            <v:imagedata r:id="rId11" o:title=""/>
          </v:shape>
          <o:OLEObject Type="Embed" ProgID="Equation.DSMT4" ShapeID="_x0000_i1025" DrawAspect="Content" ObjectID="_1748416997" r:id="rId12"/>
        </w:object>
      </w:r>
      <w:r w:rsidR="005428E3" w:rsidRPr="00DF1AE0">
        <w:rPr>
          <w:rFonts w:ascii="Times New Roman" w:hAnsi="Times New Roman" w:cs="Times New Roman"/>
          <w:color w:val="000000" w:themeColor="text1"/>
          <w:sz w:val="24"/>
          <w:szCs w:val="24"/>
        </w:rPr>
        <w:tab/>
      </w:r>
      <w:r w:rsidR="005428E3" w:rsidRPr="00DF1AE0">
        <w:rPr>
          <w:rFonts w:ascii="Times New Roman" w:hAnsi="Times New Roman" w:cs="Times New Roman"/>
          <w:color w:val="000000" w:themeColor="text1"/>
          <w:sz w:val="24"/>
          <w:szCs w:val="24"/>
        </w:rPr>
        <w:tab/>
        <w:t>(</w:t>
      </w:r>
      <w:r w:rsidR="00A77004" w:rsidRPr="00DF1AE0">
        <w:rPr>
          <w:rFonts w:ascii="Times New Roman" w:hAnsi="Times New Roman" w:cs="Times New Roman"/>
          <w:color w:val="000000" w:themeColor="text1"/>
          <w:sz w:val="24"/>
          <w:szCs w:val="24"/>
        </w:rPr>
        <w:t>3.3</w:t>
      </w:r>
      <w:r w:rsidR="005428E3" w:rsidRPr="00DF1AE0">
        <w:rPr>
          <w:rFonts w:ascii="Times New Roman" w:hAnsi="Times New Roman" w:cs="Times New Roman"/>
          <w:color w:val="000000" w:themeColor="text1"/>
          <w:sz w:val="24"/>
          <w:szCs w:val="24"/>
        </w:rPr>
        <w:t>)</w:t>
      </w:r>
    </w:p>
    <w:p w14:paraId="0599E456" w14:textId="4C7E75BF" w:rsidR="00B54BCA" w:rsidRPr="00DF1AE0" w:rsidRDefault="00B54BCA" w:rsidP="00BE5070">
      <w:pPr>
        <w:spacing w:line="480" w:lineRule="auto"/>
        <w:jc w:val="both"/>
        <w:rPr>
          <w:rFonts w:ascii="Times New Roman" w:eastAsiaTheme="minorEastAsia"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Where </w:t>
      </w: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Y</m:t>
            </m:r>
          </m:e>
          <m:sub>
            <m:r>
              <w:rPr>
                <w:rFonts w:ascii="Cambria Math" w:hAnsi="Cambria Math" w:cs="Times New Roman"/>
                <w:color w:val="000000" w:themeColor="text1"/>
                <w:sz w:val="24"/>
                <w:szCs w:val="24"/>
              </w:rPr>
              <m:t>i</m:t>
            </m:r>
          </m:sub>
        </m:sSub>
      </m:oMath>
      <w:r w:rsidRPr="00DF1AE0">
        <w:rPr>
          <w:rFonts w:ascii="Times New Roman" w:eastAsiaTheme="minorEastAsia" w:hAnsi="Times New Roman" w:cs="Times New Roman"/>
          <w:color w:val="000000" w:themeColor="text1"/>
          <w:sz w:val="24"/>
          <w:szCs w:val="24"/>
        </w:rPr>
        <w:t xml:space="preserve"> </w:t>
      </w:r>
      <w:r w:rsidR="00D60BDF" w:rsidRPr="00DF1AE0">
        <w:rPr>
          <w:rFonts w:ascii="Times New Roman" w:eastAsiaTheme="minorEastAsia" w:hAnsi="Times New Roman" w:cs="Times New Roman"/>
          <w:color w:val="000000" w:themeColor="text1"/>
          <w:sz w:val="24"/>
          <w:szCs w:val="24"/>
        </w:rPr>
        <w:t>indicates</w:t>
      </w:r>
      <w:r w:rsidRPr="00DF1AE0">
        <w:rPr>
          <w:rFonts w:ascii="Times New Roman" w:eastAsiaTheme="minorEastAsia" w:hAnsi="Times New Roman" w:cs="Times New Roman"/>
          <w:color w:val="000000" w:themeColor="text1"/>
          <w:sz w:val="24"/>
          <w:szCs w:val="24"/>
        </w:rPr>
        <w:t xml:space="preserve"> climate adaptation strategies a farmer adopted, </w:t>
      </w:r>
      <m:oMath>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X</m:t>
            </m:r>
          </m:e>
          <m:sub>
            <m:r>
              <w:rPr>
                <w:rFonts w:ascii="Cambria Math" w:eastAsiaTheme="minorEastAsia" w:hAnsi="Cambria Math" w:cs="Times New Roman"/>
                <w:color w:val="000000" w:themeColor="text1"/>
                <w:sz w:val="24"/>
                <w:szCs w:val="24"/>
              </w:rPr>
              <m:t>i</m:t>
            </m:r>
          </m:sub>
        </m:sSub>
      </m:oMath>
      <w:r w:rsidRPr="00DF1AE0">
        <w:rPr>
          <w:rFonts w:ascii="Times New Roman" w:eastAsiaTheme="minorEastAsia" w:hAnsi="Times New Roman" w:cs="Times New Roman"/>
          <w:color w:val="000000" w:themeColor="text1"/>
          <w:sz w:val="24"/>
          <w:szCs w:val="24"/>
        </w:rPr>
        <w:t xml:space="preserve"> is for the factors expected </w:t>
      </w:r>
      <w:r w:rsidR="006E378A" w:rsidRPr="00DF1AE0">
        <w:rPr>
          <w:rFonts w:ascii="Times New Roman" w:eastAsiaTheme="minorEastAsia" w:hAnsi="Times New Roman" w:cs="Times New Roman"/>
          <w:color w:val="000000" w:themeColor="text1"/>
          <w:sz w:val="24"/>
          <w:szCs w:val="24"/>
        </w:rPr>
        <w:t>to</w:t>
      </w:r>
      <w:r w:rsidRPr="00DF1AE0">
        <w:rPr>
          <w:rFonts w:ascii="Times New Roman" w:eastAsiaTheme="minorEastAsia" w:hAnsi="Times New Roman" w:cs="Times New Roman"/>
          <w:color w:val="000000" w:themeColor="text1"/>
          <w:sz w:val="24"/>
          <w:szCs w:val="24"/>
        </w:rPr>
        <w:t xml:space="preserve"> influenc</w:t>
      </w:r>
      <w:r w:rsidR="00BE5070" w:rsidRPr="00DF1AE0">
        <w:rPr>
          <w:rFonts w:ascii="Times New Roman" w:eastAsiaTheme="minorEastAsia" w:hAnsi="Times New Roman" w:cs="Times New Roman"/>
          <w:color w:val="000000" w:themeColor="text1"/>
          <w:sz w:val="24"/>
          <w:szCs w:val="24"/>
        </w:rPr>
        <w:t>e</w:t>
      </w:r>
      <w:r w:rsidRPr="00DF1AE0">
        <w:rPr>
          <w:rFonts w:ascii="Times New Roman" w:eastAsiaTheme="minorEastAsia" w:hAnsi="Times New Roman" w:cs="Times New Roman"/>
          <w:color w:val="000000" w:themeColor="text1"/>
          <w:sz w:val="24"/>
          <w:szCs w:val="24"/>
        </w:rPr>
        <w:t xml:space="preserve"> adoption intensity. </w:t>
      </w:r>
    </w:p>
    <w:p w14:paraId="6B684B12" w14:textId="77777777" w:rsidR="00397459" w:rsidRPr="00DF1AE0" w:rsidRDefault="00397459" w:rsidP="00BB495B">
      <w:pPr>
        <w:pStyle w:val="NoSpacing"/>
      </w:pPr>
    </w:p>
    <w:p w14:paraId="087D5367" w14:textId="6F69496D" w:rsidR="005428E3" w:rsidRPr="00DF1AE0" w:rsidRDefault="00B54BCA" w:rsidP="00BE5070">
      <w:pPr>
        <w:spacing w:line="480" w:lineRule="auto"/>
        <w:jc w:val="both"/>
        <w:rPr>
          <w:rFonts w:ascii="Times New Roman" w:hAnsi="Times New Roman" w:cs="Times New Roman"/>
          <w:color w:val="000000" w:themeColor="text1"/>
          <w:sz w:val="24"/>
          <w:szCs w:val="24"/>
        </w:rPr>
      </w:pPr>
      <w:r w:rsidRPr="00DF1AE0">
        <w:rPr>
          <w:rFonts w:ascii="Times New Roman" w:eastAsiaTheme="minorEastAsia" w:hAnsi="Times New Roman" w:cs="Times New Roman"/>
          <w:color w:val="000000" w:themeColor="text1"/>
          <w:sz w:val="24"/>
          <w:szCs w:val="24"/>
        </w:rPr>
        <w:t xml:space="preserve">The expected mean parameter </w:t>
      </w:r>
      <m:oMath>
        <m:d>
          <m:dPr>
            <m:ctrlPr>
              <w:rPr>
                <w:rFonts w:ascii="Cambria Math" w:eastAsiaTheme="minorEastAsia" w:hAnsi="Cambria Math" w:cs="Times New Roman"/>
                <w:i/>
                <w:color w:val="000000" w:themeColor="text1"/>
                <w:sz w:val="24"/>
                <w:szCs w:val="24"/>
              </w:rPr>
            </m:ctrlPr>
          </m:dPr>
          <m:e>
            <m:sSub>
              <m:sSubPr>
                <m:ctrlPr>
                  <w:rPr>
                    <w:rFonts w:ascii="Cambria Math" w:eastAsiaTheme="minorEastAsia" w:hAnsi="Cambria Math" w:cs="Times New Roman"/>
                    <w:i/>
                    <w:color w:val="000000" w:themeColor="text1"/>
                    <w:sz w:val="24"/>
                    <w:szCs w:val="24"/>
                  </w:rPr>
                </m:ctrlPr>
              </m:sSubPr>
              <m:e>
                <m:r>
                  <w:rPr>
                    <w:rFonts w:ascii="Cambria Math" w:eastAsiaTheme="minorEastAsia" w:hAnsi="Cambria Math" w:cs="Times New Roman"/>
                    <w:color w:val="000000" w:themeColor="text1"/>
                    <w:sz w:val="24"/>
                    <w:szCs w:val="24"/>
                  </w:rPr>
                  <m:t>λ</m:t>
                </m:r>
              </m:e>
              <m:sub>
                <m:r>
                  <w:rPr>
                    <w:rFonts w:ascii="Cambria Math" w:eastAsiaTheme="minorEastAsia" w:hAnsi="Cambria Math" w:cs="Times New Roman"/>
                    <w:color w:val="000000" w:themeColor="text1"/>
                    <w:sz w:val="24"/>
                    <w:szCs w:val="24"/>
                  </w:rPr>
                  <m:t>i</m:t>
                </m:r>
              </m:sub>
            </m:sSub>
          </m:e>
        </m:d>
      </m:oMath>
      <w:r w:rsidR="006E378A" w:rsidRPr="00DF1AE0">
        <w:rPr>
          <w:rFonts w:ascii="Times New Roman" w:eastAsiaTheme="minorEastAsia" w:hAnsi="Times New Roman" w:cs="Times New Roman"/>
          <w:color w:val="000000" w:themeColor="text1"/>
          <w:sz w:val="24"/>
          <w:szCs w:val="24"/>
        </w:rPr>
        <w:t xml:space="preserve"> </w:t>
      </w:r>
      <w:r w:rsidRPr="00DF1AE0">
        <w:rPr>
          <w:rFonts w:ascii="Times New Roman" w:eastAsiaTheme="minorEastAsia" w:hAnsi="Times New Roman" w:cs="Times New Roman"/>
          <w:color w:val="000000" w:themeColor="text1"/>
          <w:sz w:val="24"/>
          <w:szCs w:val="24"/>
        </w:rPr>
        <w:t xml:space="preserve"> denotes the expected number of events and it </w:t>
      </w:r>
      <w:r w:rsidR="00BE5070" w:rsidRPr="00DF1AE0">
        <w:rPr>
          <w:rFonts w:ascii="Times New Roman" w:eastAsiaTheme="minorEastAsia" w:hAnsi="Times New Roman" w:cs="Times New Roman"/>
          <w:color w:val="000000" w:themeColor="text1"/>
          <w:sz w:val="24"/>
          <w:szCs w:val="24"/>
        </w:rPr>
        <w:t xml:space="preserve">is </w:t>
      </w:r>
      <w:r w:rsidRPr="00DF1AE0">
        <w:rPr>
          <w:rFonts w:ascii="Times New Roman" w:eastAsiaTheme="minorEastAsia" w:hAnsi="Times New Roman" w:cs="Times New Roman"/>
          <w:color w:val="000000" w:themeColor="text1"/>
          <w:sz w:val="24"/>
          <w:szCs w:val="24"/>
        </w:rPr>
        <w:t xml:space="preserve">expressed as </w:t>
      </w:r>
      <m:oMath>
        <m:r>
          <w:rPr>
            <w:rFonts w:ascii="Cambria Math" w:eastAsiaTheme="minorEastAsia" w:hAnsi="Cambria Math" w:cs="Times New Roman"/>
            <w:color w:val="000000" w:themeColor="text1"/>
            <w:sz w:val="24"/>
            <w:szCs w:val="24"/>
          </w:rPr>
          <m:t>β</m:t>
        </m:r>
      </m:oMath>
      <w:r w:rsidRPr="00DF1AE0">
        <w:rPr>
          <w:rFonts w:ascii="Times New Roman" w:hAnsi="Times New Roman" w:cs="Times New Roman"/>
          <w:color w:val="000000" w:themeColor="text1"/>
          <w:sz w:val="24"/>
          <w:szCs w:val="24"/>
        </w:rPr>
        <w:t xml:space="preserve"> vector of unknown parameters to be estimated</w:t>
      </w:r>
      <w:r w:rsidR="00A77004" w:rsidRPr="00DF1AE0">
        <w:rPr>
          <w:rFonts w:ascii="Times New Roman" w:hAnsi="Times New Roman" w:cs="Times New Roman"/>
          <w:color w:val="000000" w:themeColor="text1"/>
          <w:sz w:val="24"/>
          <w:szCs w:val="24"/>
        </w:rPr>
        <w:t xml:space="preserve"> (Cameron</w:t>
      </w:r>
      <w:r w:rsidR="0046206D" w:rsidRPr="00DF1AE0">
        <w:rPr>
          <w:rFonts w:ascii="Times New Roman" w:hAnsi="Times New Roman" w:cs="Times New Roman"/>
          <w:color w:val="000000" w:themeColor="text1"/>
          <w:sz w:val="24"/>
          <w:szCs w:val="24"/>
        </w:rPr>
        <w:t xml:space="preserve"> and </w:t>
      </w:r>
      <w:r w:rsidR="00A77004" w:rsidRPr="00DF1AE0">
        <w:rPr>
          <w:rFonts w:ascii="Times New Roman" w:hAnsi="Times New Roman" w:cs="Times New Roman"/>
          <w:color w:val="000000" w:themeColor="text1"/>
          <w:sz w:val="24"/>
          <w:szCs w:val="24"/>
        </w:rPr>
        <w:t>Trivedi, 1998)</w:t>
      </w:r>
      <w:r w:rsidRPr="00DF1AE0">
        <w:rPr>
          <w:rFonts w:ascii="Times New Roman" w:hAnsi="Times New Roman" w:cs="Times New Roman"/>
          <w:color w:val="000000" w:themeColor="text1"/>
          <w:sz w:val="24"/>
          <w:szCs w:val="24"/>
        </w:rPr>
        <w:t xml:space="preserve">. If it is assumed that the observations are independent, then the log-likelihood function </w:t>
      </w:r>
      <w:r w:rsidR="00A77004" w:rsidRPr="00DF1AE0">
        <w:rPr>
          <w:rFonts w:ascii="Times New Roman" w:hAnsi="Times New Roman" w:cs="Times New Roman"/>
          <w:color w:val="000000" w:themeColor="text1"/>
          <w:sz w:val="24"/>
          <w:szCs w:val="24"/>
        </w:rPr>
        <w:t xml:space="preserve">with the estimation can be mathematically presented as: </w:t>
      </w:r>
    </w:p>
    <w:p w14:paraId="40D2F759" w14:textId="77777777" w:rsidR="006E378A" w:rsidRPr="00DF1AE0" w:rsidRDefault="006E378A" w:rsidP="006E378A">
      <w:pPr>
        <w:spacing w:line="480" w:lineRule="auto"/>
        <w:jc w:val="center"/>
        <w:rPr>
          <w:rFonts w:ascii="Times New Roman" w:hAnsi="Times New Roman" w:cs="Times New Roman"/>
          <w:color w:val="000000" w:themeColor="text1"/>
          <w:sz w:val="24"/>
          <w:szCs w:val="24"/>
        </w:rPr>
      </w:pPr>
      <m:oMath>
        <m:r>
          <w:rPr>
            <w:rFonts w:ascii="Cambria Math" w:hAnsi="Cambria Math" w:cs="Times New Roman"/>
            <w:color w:val="000000" w:themeColor="text1"/>
            <w:sz w:val="24"/>
            <w:szCs w:val="24"/>
          </w:rPr>
          <m:t>InL</m:t>
        </m:r>
        <m:d>
          <m:dPr>
            <m:ctrlPr>
              <w:rPr>
                <w:rFonts w:ascii="Cambria Math" w:hAnsi="Cambria Math" w:cs="Times New Roman"/>
                <w:i/>
                <w:color w:val="000000" w:themeColor="text1"/>
                <w:sz w:val="24"/>
                <w:szCs w:val="24"/>
              </w:rPr>
            </m:ctrlPr>
          </m:dPr>
          <m:e>
            <m:r>
              <w:rPr>
                <w:rFonts w:ascii="Cambria Math" w:hAnsi="Cambria Math" w:cs="Times New Roman"/>
                <w:color w:val="000000" w:themeColor="text1"/>
                <w:sz w:val="24"/>
                <w:szCs w:val="24"/>
              </w:rPr>
              <m:t>β</m:t>
            </m:r>
          </m:e>
        </m:d>
        <m:r>
          <w:rPr>
            <w:rFonts w:ascii="Cambria Math" w:hAnsi="Cambria Math" w:cs="Times New Roman"/>
            <w:color w:val="000000" w:themeColor="text1"/>
            <w:sz w:val="24"/>
            <w:szCs w:val="24"/>
          </w:rPr>
          <m:t>=</m:t>
        </m:r>
        <m:nary>
          <m:naryPr>
            <m:chr m:val="∑"/>
            <m:limLoc m:val="undOvr"/>
            <m:ctrlPr>
              <w:rPr>
                <w:rFonts w:ascii="Cambria Math" w:hAnsi="Cambria Math" w:cs="Times New Roman"/>
                <w:i/>
                <w:color w:val="000000" w:themeColor="text1"/>
                <w:sz w:val="24"/>
                <w:szCs w:val="24"/>
              </w:rPr>
            </m:ctrlPr>
          </m:naryPr>
          <m:sub>
            <m:r>
              <w:rPr>
                <w:rFonts w:ascii="Cambria Math" w:hAnsi="Cambria Math" w:cs="Times New Roman"/>
                <w:color w:val="000000" w:themeColor="text1"/>
                <w:sz w:val="24"/>
                <w:szCs w:val="24"/>
              </w:rPr>
              <m:t>i=1</m:t>
            </m:r>
          </m:sub>
          <m:sup>
            <m:r>
              <w:rPr>
                <w:rFonts w:ascii="Cambria Math" w:hAnsi="Cambria Math" w:cs="Times New Roman"/>
                <w:color w:val="000000" w:themeColor="text1"/>
                <w:sz w:val="24"/>
                <w:szCs w:val="24"/>
              </w:rPr>
              <m:t>n</m:t>
            </m:r>
          </m:sup>
          <m:e>
            <m:d>
              <m:dPr>
                <m:begChr m:val="{"/>
                <m:endChr m:val="}"/>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Y</m:t>
                    </m:r>
                  </m:e>
                  <m:sub>
                    <m:r>
                      <w:rPr>
                        <w:rFonts w:ascii="Cambria Math" w:hAnsi="Cambria Math" w:cs="Times New Roman"/>
                        <w:color w:val="000000" w:themeColor="text1"/>
                        <w:sz w:val="24"/>
                        <w:szCs w:val="24"/>
                      </w:rPr>
                      <m:t>i</m:t>
                    </m:r>
                  </m:sub>
                </m:sSub>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up>
                    <m:r>
                      <w:rPr>
                        <w:rFonts w:ascii="Cambria Math" w:hAnsi="Cambria Math" w:cs="Times New Roman"/>
                        <w:color w:val="000000" w:themeColor="text1"/>
                        <w:sz w:val="24"/>
                        <w:szCs w:val="24"/>
                      </w:rPr>
                      <m:t>'</m:t>
                    </m:r>
                  </m:sup>
                </m:sSubSup>
                <m:r>
                  <w:rPr>
                    <w:rFonts w:ascii="Cambria Math" w:hAnsi="Cambria Math" w:cs="Times New Roman"/>
                    <w:color w:val="000000" w:themeColor="text1"/>
                    <w:sz w:val="24"/>
                    <w:szCs w:val="24"/>
                  </w:rPr>
                  <m:t>β-exp</m:t>
                </m:r>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Sub>
                    <m:r>
                      <w:rPr>
                        <w:rFonts w:ascii="Cambria Math" w:hAnsi="Cambria Math" w:cs="Times New Roman"/>
                        <w:color w:val="000000" w:themeColor="text1"/>
                        <w:sz w:val="24"/>
                        <w:szCs w:val="24"/>
                      </w:rPr>
                      <m:t>β</m:t>
                    </m:r>
                  </m:e>
                </m:d>
                <m:r>
                  <w:rPr>
                    <w:rFonts w:ascii="Cambria Math" w:hAnsi="Cambria Math" w:cs="Times New Roman"/>
                    <w:color w:val="000000" w:themeColor="text1"/>
                    <w:sz w:val="24"/>
                    <w:szCs w:val="24"/>
                  </w:rPr>
                  <m:t>-In</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Y</m:t>
                    </m:r>
                  </m:e>
                  <m:sub>
                    <m:r>
                      <w:rPr>
                        <w:rFonts w:ascii="Cambria Math" w:hAnsi="Cambria Math" w:cs="Times New Roman"/>
                        <w:color w:val="000000" w:themeColor="text1"/>
                        <w:sz w:val="24"/>
                        <w:szCs w:val="24"/>
                      </w:rPr>
                      <m:t>i</m:t>
                    </m:r>
                  </m:sub>
                </m:sSub>
                <m:r>
                  <w:rPr>
                    <w:rFonts w:ascii="Cambria Math" w:hAnsi="Cambria Math" w:cs="Times New Roman"/>
                    <w:color w:val="000000" w:themeColor="text1"/>
                    <w:sz w:val="24"/>
                    <w:szCs w:val="24"/>
                  </w:rPr>
                  <m:t>!</m:t>
                </m:r>
              </m:e>
            </m:d>
          </m:e>
        </m:nary>
      </m:oMath>
      <w:r w:rsidRPr="00DF1AE0">
        <w:rPr>
          <w:rFonts w:ascii="Times New Roman" w:eastAsiaTheme="minorEastAsia" w:hAnsi="Times New Roman" w:cs="Times New Roman"/>
          <w:color w:val="000000" w:themeColor="text1"/>
          <w:sz w:val="24"/>
          <w:szCs w:val="24"/>
        </w:rPr>
        <w:t xml:space="preserve">                             (3.4)</w:t>
      </w:r>
    </w:p>
    <w:p w14:paraId="40E6E21A" w14:textId="53308DE3" w:rsidR="0046206D" w:rsidRPr="00DF1AE0" w:rsidRDefault="0046206D" w:rsidP="00BE5070">
      <w:pPr>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Therefore, the empirical model for climate adaptation intensity among farmers can be expressed as:</w:t>
      </w:r>
    </w:p>
    <w:p w14:paraId="7F2D7707" w14:textId="77777777" w:rsidR="006E378A" w:rsidRPr="00DF1AE0" w:rsidRDefault="00D54620" w:rsidP="006E378A">
      <w:pPr>
        <w:spacing w:line="480" w:lineRule="auto"/>
        <w:jc w:val="center"/>
        <w:rPr>
          <w:rFonts w:ascii="Times New Roman" w:hAnsi="Times New Roman" w:cs="Times New Roman"/>
          <w:color w:val="000000" w:themeColor="text1"/>
          <w:sz w:val="24"/>
          <w:szCs w:val="24"/>
        </w:rPr>
      </w:pP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Y</m:t>
            </m:r>
          </m:e>
          <m:sub>
            <m:r>
              <w:rPr>
                <w:rFonts w:ascii="Cambria Math" w:hAnsi="Cambria Math" w:cs="Times New Roman"/>
                <w:color w:val="000000" w:themeColor="text1"/>
                <w:sz w:val="24"/>
                <w:szCs w:val="24"/>
              </w:rPr>
              <m:t>i</m:t>
            </m:r>
          </m:sub>
        </m:sSub>
        <m:d>
          <m:dPr>
            <m:ctrlPr>
              <w:rPr>
                <w:rFonts w:ascii="Cambria Math" w:hAnsi="Cambria Math" w:cs="Times New Roman"/>
                <w:i/>
                <w:color w:val="000000" w:themeColor="text1"/>
                <w:sz w:val="24"/>
                <w:szCs w:val="24"/>
              </w:rPr>
            </m:ctrlPr>
          </m:dPr>
          <m:e>
            <m:r>
              <w:rPr>
                <w:rFonts w:ascii="Cambria Math" w:hAnsi="Cambria Math" w:cs="Times New Roman"/>
                <w:color w:val="000000" w:themeColor="text1"/>
                <w:sz w:val="24"/>
                <w:szCs w:val="24"/>
              </w:rPr>
              <m:t>Climate adaptation intensity</m:t>
            </m:r>
          </m:e>
        </m:d>
        <m:r>
          <w:rPr>
            <w:rFonts w:ascii="Cambria Math" w:hAnsi="Cambria Math" w:cs="Times New Roman"/>
            <w:color w:val="000000" w:themeColor="text1"/>
            <w:sz w:val="24"/>
            <w:szCs w:val="24"/>
          </w:rPr>
          <m:t xml:space="preserve">= </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Sub>
        <m:r>
          <w:rPr>
            <w:rFonts w:ascii="Cambria Math" w:hAnsi="Cambria Math" w:cs="Times New Roman"/>
            <w:color w:val="000000" w:themeColor="text1"/>
            <w:sz w:val="24"/>
            <w:szCs w:val="24"/>
          </w:rPr>
          <m:t>β+</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υ</m:t>
            </m:r>
          </m:e>
          <m:sub>
            <m:r>
              <w:rPr>
                <w:rFonts w:ascii="Cambria Math" w:hAnsi="Cambria Math" w:cs="Times New Roman"/>
                <w:color w:val="000000" w:themeColor="text1"/>
                <w:sz w:val="24"/>
                <w:szCs w:val="24"/>
              </w:rPr>
              <m:t>i</m:t>
            </m:r>
          </m:sub>
        </m:sSub>
      </m:oMath>
      <w:r w:rsidR="006E378A" w:rsidRPr="00DF1AE0">
        <w:rPr>
          <w:rFonts w:ascii="Times New Roman" w:eastAsiaTheme="minorEastAsia" w:hAnsi="Times New Roman" w:cs="Times New Roman"/>
          <w:color w:val="000000" w:themeColor="text1"/>
          <w:sz w:val="24"/>
          <w:szCs w:val="24"/>
        </w:rPr>
        <w:t xml:space="preserve">                          (3.5)</w:t>
      </w:r>
    </w:p>
    <w:p w14:paraId="7AA03342" w14:textId="1B8E6D32" w:rsidR="00A93A98" w:rsidRPr="00DF1AE0" w:rsidRDefault="00A93A98" w:rsidP="00273223">
      <w:pPr>
        <w:pStyle w:val="Heading3"/>
      </w:pPr>
      <w:bookmarkStart w:id="85" w:name="_Toc137733590"/>
      <w:r w:rsidRPr="00DF1AE0">
        <w:t>3.6.3 Effect of climate adaptation strategies and other socioeconomic factors on farmers’ livelihood vulnerability.</w:t>
      </w:r>
      <w:bookmarkEnd w:id="85"/>
      <w:r w:rsidRPr="00DF1AE0">
        <w:t xml:space="preserve"> </w:t>
      </w:r>
    </w:p>
    <w:p w14:paraId="6EDB5C1E" w14:textId="77777777" w:rsidR="00A93A98" w:rsidRDefault="00A93A98" w:rsidP="00A93A98">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One of the major objectives of this study is to examine the effects of climate adaptation strategies and other socioeconomic factors influencing farmers' livelihood vulnerability. The response variable is the LVI. </w:t>
      </w:r>
      <w:proofErr w:type="gramStart"/>
      <w:r w:rsidRPr="00DF1AE0">
        <w:rPr>
          <w:rFonts w:ascii="Times New Roman" w:hAnsi="Times New Roman" w:cs="Times New Roman"/>
          <w:color w:val="000000" w:themeColor="text1"/>
          <w:sz w:val="24"/>
          <w:szCs w:val="24"/>
        </w:rPr>
        <w:t>The value of LVI range between zero and one.</w:t>
      </w:r>
      <w:proofErr w:type="gramEnd"/>
      <w:r w:rsidRPr="00DF1AE0">
        <w:rPr>
          <w:rFonts w:ascii="Times New Roman" w:hAnsi="Times New Roman" w:cs="Times New Roman"/>
          <w:color w:val="000000" w:themeColor="text1"/>
          <w:sz w:val="24"/>
          <w:szCs w:val="24"/>
        </w:rPr>
        <w:t xml:space="preserve"> A fractional regression model is employed when an outcome variable of interest is measured as a fraction. That is, it has been designed to handle response variables like LVI whose value is greater than or equal to 0 and less than or equal to 1. The outcome variable of interest is often observed when proportions are generated from aggregated binary outcomes (Papke and Wooldridge, 1996; Papke and Wooldridge, 2008). </w:t>
      </w:r>
    </w:p>
    <w:p w14:paraId="264B45C9" w14:textId="77777777" w:rsidR="00A93A98" w:rsidRPr="00DF1AE0" w:rsidRDefault="00A93A98" w:rsidP="00A93A98">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The fractional probit model is a quasi-likelihood estimator like a generalized linear regression model. The model of the mean dependent variable, in this case, LVI is conditioned on covariates (X). The model assumed that a researcher does not need to know the true distribution of the entire model to estimate consistent parameters (Gray and Hernandez-Alava, 2018; Wulff, 2019). The fractional model can be expressed as:</w:t>
      </w:r>
    </w:p>
    <w:p w14:paraId="6A874343" w14:textId="77777777" w:rsidR="0048196B" w:rsidRPr="00DF1AE0" w:rsidRDefault="0048196B" w:rsidP="0048196B">
      <w:pPr>
        <w:spacing w:line="480" w:lineRule="auto"/>
        <w:jc w:val="center"/>
        <w:rPr>
          <w:rFonts w:ascii="Times New Roman" w:eastAsiaTheme="minorEastAsia" w:hAnsi="Times New Roman" w:cs="Times New Roman"/>
          <w:color w:val="000000" w:themeColor="text1"/>
          <w:sz w:val="24"/>
          <w:szCs w:val="24"/>
        </w:rPr>
      </w:pPr>
      <m:oMath>
        <m:r>
          <w:rPr>
            <w:rFonts w:ascii="Cambria Math" w:hAnsi="Cambria Math" w:cs="Times New Roman"/>
            <w:color w:val="000000" w:themeColor="text1"/>
            <w:sz w:val="24"/>
            <w:szCs w:val="24"/>
          </w:rPr>
          <m:t>E</m:t>
        </m:r>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Y</m:t>
                </m:r>
              </m:e>
              <m:sub>
                <m:r>
                  <w:rPr>
                    <w:rFonts w:ascii="Cambria Math" w:hAnsi="Cambria Math" w:cs="Times New Roman"/>
                    <w:color w:val="000000" w:themeColor="text1"/>
                    <w:sz w:val="24"/>
                    <w:szCs w:val="24"/>
                  </w:rPr>
                  <m:t>i</m:t>
                </m:r>
              </m:sub>
            </m:sSub>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Sub>
          </m:e>
        </m:d>
        <m:r>
          <w:rPr>
            <w:rFonts w:ascii="Cambria Math" w:hAnsi="Cambria Math" w:cs="Times New Roman"/>
            <w:color w:val="000000" w:themeColor="text1"/>
            <w:sz w:val="24"/>
            <w:szCs w:val="24"/>
          </w:rPr>
          <m:t>=G</m:t>
        </m:r>
        <m:d>
          <m:dPr>
            <m:ctrlPr>
              <w:rPr>
                <w:rFonts w:ascii="Cambria Math" w:hAnsi="Cambria Math" w:cs="Times New Roman"/>
                <w:i/>
                <w:color w:val="000000" w:themeColor="text1"/>
                <w:sz w:val="24"/>
                <w:szCs w:val="24"/>
              </w:rPr>
            </m:ctrlPr>
          </m:dPr>
          <m:e>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Sub>
            <m:r>
              <w:rPr>
                <w:rFonts w:ascii="Cambria Math" w:hAnsi="Cambria Math" w:cs="Times New Roman"/>
                <w:color w:val="000000" w:themeColor="text1"/>
                <w:sz w:val="24"/>
                <w:szCs w:val="24"/>
              </w:rPr>
              <m:t>β</m:t>
            </m:r>
          </m:e>
        </m:d>
      </m:oMath>
      <w:r w:rsidRPr="00DF1AE0">
        <w:rPr>
          <w:rFonts w:ascii="Times New Roman" w:eastAsiaTheme="minorEastAsia" w:hAnsi="Times New Roman" w:cs="Times New Roman"/>
          <w:color w:val="000000" w:themeColor="text1"/>
          <w:sz w:val="24"/>
          <w:szCs w:val="24"/>
        </w:rPr>
        <w:t xml:space="preserve">                          (3.1)</w:t>
      </w:r>
    </w:p>
    <w:p w14:paraId="76EF2240" w14:textId="6C849F72" w:rsidR="00A93A98" w:rsidRPr="00DF1AE0" w:rsidRDefault="00A93A98" w:rsidP="00A93A98">
      <w:pPr>
        <w:spacing w:line="480" w:lineRule="auto"/>
        <w:jc w:val="both"/>
        <w:rPr>
          <w:rFonts w:ascii="Times New Roman" w:eastAsiaTheme="minorEastAsia"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The </w:t>
      </w:r>
      <m:oMath>
        <m:r>
          <w:rPr>
            <w:rFonts w:ascii="Cambria Math" w:hAnsi="Cambria Math" w:cs="Times New Roman"/>
            <w:color w:val="000000" w:themeColor="text1"/>
            <w:sz w:val="24"/>
            <w:szCs w:val="24"/>
          </w:rPr>
          <m:t>G</m:t>
        </m:r>
        <m:d>
          <m:dPr>
            <m:ctrlPr>
              <w:rPr>
                <w:rFonts w:ascii="Cambria Math" w:hAnsi="Cambria Math" w:cs="Times New Roman"/>
                <w:i/>
                <w:color w:val="000000" w:themeColor="text1"/>
                <w:sz w:val="24"/>
                <w:szCs w:val="24"/>
              </w:rPr>
            </m:ctrlPr>
          </m:dPr>
          <m:e>
            <m:r>
              <w:rPr>
                <w:rFonts w:ascii="Cambria Math" w:hAnsi="Cambria Math" w:cs="Times New Roman"/>
                <w:color w:val="000000" w:themeColor="text1"/>
                <w:sz w:val="24"/>
                <w:szCs w:val="24"/>
              </w:rPr>
              <m:t>.</m:t>
            </m:r>
          </m:e>
        </m:d>
      </m:oMath>
      <w:r w:rsidRPr="00DF1AE0">
        <w:rPr>
          <w:rFonts w:ascii="Times New Roman" w:hAnsi="Times New Roman" w:cs="Times New Roman"/>
          <w:color w:val="000000" w:themeColor="text1"/>
          <w:sz w:val="24"/>
          <w:szCs w:val="24"/>
        </w:rPr>
        <w:t xml:space="preserve"> </w:t>
      </w:r>
      <w:r w:rsidRPr="00DF1AE0">
        <w:rPr>
          <w:rFonts w:ascii="Times New Roman" w:eastAsiaTheme="minorEastAsia" w:hAnsi="Times New Roman" w:cs="Times New Roman"/>
          <w:color w:val="000000" w:themeColor="text1"/>
          <w:sz w:val="24"/>
          <w:szCs w:val="24"/>
        </w:rPr>
        <w:t xml:space="preserve"> is a function satisfying the </w:t>
      </w:r>
      <w:proofErr w:type="gramStart"/>
      <w:r w:rsidRPr="00DF1AE0">
        <w:rPr>
          <w:rFonts w:ascii="Times New Roman" w:eastAsiaTheme="minorEastAsia" w:hAnsi="Times New Roman" w:cs="Times New Roman"/>
          <w:color w:val="000000" w:themeColor="text1"/>
          <w:sz w:val="24"/>
          <w:szCs w:val="24"/>
        </w:rPr>
        <w:t>condition,</w:t>
      </w:r>
      <m:oMath>
        <m:r>
          <w:rPr>
            <w:rFonts w:ascii="Cambria Math" w:eastAsiaTheme="minorEastAsia" w:hAnsi="Cambria Math" w:cs="Times New Roman"/>
            <w:color w:val="000000" w:themeColor="text1"/>
            <w:sz w:val="24"/>
            <w:szCs w:val="24"/>
          </w:rPr>
          <m:t xml:space="preserve">  0&lt;G</m:t>
        </m:r>
        <m:d>
          <m:dPr>
            <m:ctrlPr>
              <w:rPr>
                <w:rFonts w:ascii="Cambria Math" w:eastAsiaTheme="minorEastAsia" w:hAnsi="Cambria Math" w:cs="Times New Roman"/>
                <w:i/>
                <w:color w:val="000000" w:themeColor="text1"/>
                <w:sz w:val="24"/>
                <w:szCs w:val="24"/>
              </w:rPr>
            </m:ctrlPr>
          </m:dPr>
          <m:e>
            <m:r>
              <w:rPr>
                <w:rFonts w:ascii="Cambria Math" w:eastAsiaTheme="minorEastAsia" w:hAnsi="Cambria Math" w:cs="Times New Roman"/>
                <w:color w:val="000000" w:themeColor="text1"/>
                <w:sz w:val="24"/>
                <w:szCs w:val="24"/>
              </w:rPr>
              <m:t>LVI</m:t>
            </m:r>
          </m:e>
        </m:d>
        <m:r>
          <w:rPr>
            <w:rFonts w:ascii="Cambria Math" w:eastAsiaTheme="minorEastAsia" w:hAnsi="Cambria Math" w:cs="Times New Roman"/>
            <w:color w:val="000000" w:themeColor="text1"/>
            <w:sz w:val="24"/>
            <w:szCs w:val="24"/>
          </w:rPr>
          <m:t>&lt;1</m:t>
        </m:r>
      </m:oMath>
      <w:r w:rsidRPr="00DF1AE0">
        <w:rPr>
          <w:rFonts w:ascii="Times New Roman" w:eastAsiaTheme="minorEastAsia" w:hAnsi="Times New Roman" w:cs="Times New Roman"/>
          <w:color w:val="000000" w:themeColor="text1"/>
          <w:sz w:val="24"/>
          <w:szCs w:val="24"/>
        </w:rPr>
        <w:t xml:space="preserve"> .</w:t>
      </w:r>
      <w:proofErr w:type="gramEnd"/>
      <w:r w:rsidRPr="00DF1AE0">
        <w:rPr>
          <w:rFonts w:ascii="Times New Roman" w:eastAsiaTheme="minorEastAsia" w:hAnsi="Times New Roman" w:cs="Times New Roman"/>
          <w:color w:val="000000" w:themeColor="text1"/>
          <w:sz w:val="24"/>
          <w:szCs w:val="24"/>
        </w:rPr>
        <w:t xml:space="preserve"> This ensures that predicted values of LVI lie between 0 and 1. Following the work of </w:t>
      </w:r>
      <w:r w:rsidRPr="00DF1AE0">
        <w:rPr>
          <w:rFonts w:ascii="Times New Roman" w:hAnsi="Times New Roman" w:cs="Times New Roman"/>
          <w:color w:val="000000" w:themeColor="text1"/>
          <w:sz w:val="24"/>
          <w:szCs w:val="24"/>
        </w:rPr>
        <w:t>Jörg</w:t>
      </w:r>
      <w:r w:rsidRPr="00DF1AE0">
        <w:rPr>
          <w:rFonts w:ascii="Times New Roman" w:eastAsiaTheme="minorEastAsia" w:hAnsi="Times New Roman" w:cs="Times New Roman"/>
          <w:color w:val="000000" w:themeColor="text1"/>
          <w:sz w:val="24"/>
          <w:szCs w:val="24"/>
        </w:rPr>
        <w:t xml:space="preserve"> (2018), the fractional probit regression model can specify as:</w:t>
      </w:r>
    </w:p>
    <w:p w14:paraId="1404C975" w14:textId="77777777" w:rsidR="0048196B" w:rsidRPr="00DF1AE0" w:rsidRDefault="00D54620" w:rsidP="0048196B">
      <w:pPr>
        <w:spacing w:line="480" w:lineRule="auto"/>
        <w:jc w:val="center"/>
        <w:rPr>
          <w:rFonts w:ascii="Times New Roman" w:eastAsiaTheme="minorEastAsia" w:hAnsi="Times New Roman" w:cs="Times New Roman"/>
          <w:color w:val="000000" w:themeColor="text1"/>
          <w:sz w:val="24"/>
          <w:szCs w:val="24"/>
        </w:rPr>
      </w:pP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LVI</m:t>
            </m:r>
          </m:e>
          <m:sub>
            <m:r>
              <w:rPr>
                <w:rFonts w:ascii="Cambria Math" w:hAnsi="Cambria Math" w:cs="Times New Roman"/>
                <w:color w:val="000000" w:themeColor="text1"/>
                <w:sz w:val="24"/>
                <w:szCs w:val="24"/>
              </w:rPr>
              <m:t>i</m:t>
            </m:r>
          </m:sub>
        </m:sSub>
        <m:r>
          <w:rPr>
            <w:rFonts w:ascii="Cambria Math" w:hAnsi="Cambria Math" w:cs="Times New Roman"/>
            <w:color w:val="000000" w:themeColor="text1"/>
            <w:sz w:val="24"/>
            <w:szCs w:val="24"/>
          </w:rPr>
          <m:t>=ϕ</m:t>
        </m:r>
        <m:d>
          <m:dPr>
            <m:ctrlPr>
              <w:rPr>
                <w:rFonts w:ascii="Cambria Math" w:hAnsi="Cambria Math" w:cs="Times New Roman"/>
                <w:i/>
                <w:color w:val="000000" w:themeColor="text1"/>
                <w:sz w:val="24"/>
                <w:szCs w:val="24"/>
              </w:rPr>
            </m:ctrlPr>
          </m:dPr>
          <m:e>
            <m:sSubSup>
              <m:sSubSupPr>
                <m:ctrlPr>
                  <w:rPr>
                    <w:rFonts w:ascii="Cambria Math" w:hAnsi="Cambria Math" w:cs="Times New Roman"/>
                    <w:i/>
                    <w:color w:val="000000" w:themeColor="text1"/>
                    <w:sz w:val="24"/>
                    <w:szCs w:val="24"/>
                  </w:rPr>
                </m:ctrlPr>
              </m:sSubSupPr>
              <m:e>
                <m:r>
                  <w:rPr>
                    <w:rFonts w:ascii="Cambria Math" w:hAnsi="Cambria Math" w:cs="Times New Roman"/>
                    <w:color w:val="000000" w:themeColor="text1"/>
                    <w:sz w:val="24"/>
                    <w:szCs w:val="24"/>
                  </w:rPr>
                  <m:t>X</m:t>
                </m:r>
              </m:e>
              <m:sub>
                <m:r>
                  <w:rPr>
                    <w:rFonts w:ascii="Cambria Math" w:hAnsi="Cambria Math" w:cs="Times New Roman"/>
                    <w:color w:val="000000" w:themeColor="text1"/>
                    <w:sz w:val="24"/>
                    <w:szCs w:val="24"/>
                  </w:rPr>
                  <m:t>i</m:t>
                </m:r>
              </m:sub>
              <m:sup>
                <m:r>
                  <w:rPr>
                    <w:rFonts w:ascii="Cambria Math" w:hAnsi="Cambria Math" w:cs="Times New Roman"/>
                    <w:color w:val="000000" w:themeColor="text1"/>
                    <w:sz w:val="24"/>
                    <w:szCs w:val="24"/>
                  </w:rPr>
                  <m:t>'</m:t>
                </m:r>
              </m:sup>
            </m:sSubSup>
            <m:r>
              <w:rPr>
                <w:rFonts w:ascii="Cambria Math" w:hAnsi="Cambria Math" w:cs="Times New Roman"/>
                <w:color w:val="000000" w:themeColor="text1"/>
                <w:sz w:val="24"/>
                <w:szCs w:val="24"/>
              </w:rPr>
              <m:t>β+</m:t>
            </m:r>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ε</m:t>
                </m:r>
              </m:e>
              <m:sub>
                <m:r>
                  <w:rPr>
                    <w:rFonts w:ascii="Cambria Math" w:hAnsi="Cambria Math" w:cs="Times New Roman"/>
                    <w:color w:val="000000" w:themeColor="text1"/>
                    <w:sz w:val="24"/>
                    <w:szCs w:val="24"/>
                  </w:rPr>
                  <m:t>i</m:t>
                </m:r>
              </m:sub>
            </m:sSub>
          </m:e>
        </m:d>
      </m:oMath>
      <w:r w:rsidR="0048196B" w:rsidRPr="00DF1AE0">
        <w:rPr>
          <w:rFonts w:ascii="Times New Roman" w:eastAsiaTheme="minorEastAsia" w:hAnsi="Times New Roman" w:cs="Times New Roman"/>
          <w:color w:val="000000" w:themeColor="text1"/>
          <w:sz w:val="24"/>
          <w:szCs w:val="24"/>
        </w:rPr>
        <w:t xml:space="preserve">                (3.2)</w:t>
      </w:r>
    </w:p>
    <w:p w14:paraId="14AAAE28" w14:textId="3552D506" w:rsidR="00A93A98" w:rsidRPr="00DF1AE0" w:rsidRDefault="00A93A98" w:rsidP="00A93A98">
      <w:pPr>
        <w:spacing w:line="480" w:lineRule="auto"/>
        <w:jc w:val="both"/>
        <w:rPr>
          <w:rFonts w:ascii="Times New Roman" w:hAnsi="Times New Roman" w:cs="Times New Roman"/>
          <w:color w:val="000000" w:themeColor="text1"/>
          <w:sz w:val="24"/>
          <w:szCs w:val="24"/>
        </w:rPr>
      </w:pPr>
      <w:r w:rsidRPr="00DF1AE0">
        <w:rPr>
          <w:rFonts w:ascii="Times New Roman" w:eastAsiaTheme="minorEastAsia" w:hAnsi="Times New Roman" w:cs="Times New Roman"/>
          <w:color w:val="000000" w:themeColor="text1"/>
          <w:sz w:val="24"/>
          <w:szCs w:val="24"/>
        </w:rPr>
        <w:t xml:space="preserve">Where X denotes climate adaptation strategies and socioeconomic factors, </w:t>
      </w:r>
      <m:oMath>
        <m:r>
          <w:rPr>
            <w:rFonts w:ascii="Cambria Math" w:eastAsiaTheme="minorEastAsia" w:hAnsi="Cambria Math" w:cs="Times New Roman"/>
            <w:color w:val="000000" w:themeColor="text1"/>
            <w:sz w:val="24"/>
            <w:szCs w:val="24"/>
          </w:rPr>
          <m:t>β</m:t>
        </m:r>
      </m:oMath>
      <w:r w:rsidRPr="00DF1AE0">
        <w:rPr>
          <w:rFonts w:ascii="Times New Roman" w:eastAsiaTheme="minorEastAsia" w:hAnsi="Times New Roman" w:cs="Times New Roman"/>
          <w:color w:val="000000" w:themeColor="text1"/>
          <w:sz w:val="24"/>
          <w:szCs w:val="24"/>
        </w:rPr>
        <w:t xml:space="preserve"> is the parameters to be estimated, and </w:t>
      </w:r>
      <m:oMath>
        <m:r>
          <w:rPr>
            <w:rFonts w:ascii="Cambria Math" w:eastAsiaTheme="minorEastAsia" w:hAnsi="Cambria Math" w:cs="Times New Roman"/>
            <w:color w:val="000000" w:themeColor="text1"/>
            <w:sz w:val="24"/>
            <w:szCs w:val="24"/>
          </w:rPr>
          <m:t>ε</m:t>
        </m:r>
      </m:oMath>
      <w:r w:rsidRPr="00DF1AE0">
        <w:rPr>
          <w:rFonts w:ascii="Times New Roman" w:eastAsiaTheme="minorEastAsia" w:hAnsi="Times New Roman" w:cs="Times New Roman"/>
          <w:color w:val="000000" w:themeColor="text1"/>
          <w:sz w:val="24"/>
          <w:szCs w:val="24"/>
        </w:rPr>
        <w:t xml:space="preserve"> is for </w:t>
      </w:r>
      <w:r w:rsidRPr="00DF1AE0">
        <w:rPr>
          <w:rFonts w:ascii="Times New Roman" w:hAnsi="Times New Roman" w:cs="Times New Roman"/>
          <w:color w:val="000000" w:themeColor="text1"/>
          <w:sz w:val="24"/>
          <w:szCs w:val="24"/>
        </w:rPr>
        <w:t>error term capturing the aggregated effects of unobserved variables which are assumed to be normally distributed.</w:t>
      </w:r>
    </w:p>
    <w:p w14:paraId="36614632" w14:textId="77777777" w:rsidR="0036255F" w:rsidRPr="00DF1AE0" w:rsidRDefault="0036255F" w:rsidP="00FD1438">
      <w:pPr>
        <w:pStyle w:val="Heading1"/>
        <w:spacing w:line="480" w:lineRule="auto"/>
        <w:rPr>
          <w:rFonts w:cs="Times New Roman"/>
          <w:b w:val="0"/>
          <w:bCs/>
          <w:szCs w:val="24"/>
        </w:rPr>
      </w:pPr>
    </w:p>
    <w:p w14:paraId="333E69A8" w14:textId="77777777" w:rsidR="0036255F" w:rsidRPr="00DF1AE0" w:rsidRDefault="0036255F" w:rsidP="00C973B1">
      <w:pPr>
        <w:pStyle w:val="Heading1"/>
        <w:spacing w:line="480" w:lineRule="auto"/>
        <w:rPr>
          <w:rFonts w:cs="Times New Roman"/>
          <w:b w:val="0"/>
          <w:bCs/>
          <w:szCs w:val="24"/>
        </w:rPr>
      </w:pPr>
    </w:p>
    <w:p w14:paraId="69C9D0A4" w14:textId="3EDB8CA0" w:rsidR="0036255F" w:rsidRPr="00DF1AE0" w:rsidRDefault="0036255F" w:rsidP="00A07D78">
      <w:pPr>
        <w:pStyle w:val="Heading1"/>
        <w:spacing w:line="480" w:lineRule="auto"/>
        <w:rPr>
          <w:rFonts w:cs="Times New Roman"/>
          <w:b w:val="0"/>
          <w:bCs/>
          <w:szCs w:val="24"/>
        </w:rPr>
      </w:pPr>
    </w:p>
    <w:p w14:paraId="07AEAEEB" w14:textId="53792A36" w:rsidR="00A07D78" w:rsidRPr="00DF1AE0" w:rsidRDefault="00A07D78" w:rsidP="00A07D78">
      <w:pPr>
        <w:rPr>
          <w:color w:val="000000" w:themeColor="text1"/>
        </w:rPr>
      </w:pPr>
    </w:p>
    <w:p w14:paraId="24117C10" w14:textId="4DD14788" w:rsidR="00A07D78" w:rsidRPr="00DF1AE0" w:rsidRDefault="00CE490F" w:rsidP="00A07D78">
      <w:pPr>
        <w:rPr>
          <w:color w:val="000000" w:themeColor="text1"/>
        </w:rPr>
      </w:pPr>
      <w:r w:rsidRPr="00DF1AE0">
        <w:rPr>
          <w:color w:val="000000" w:themeColor="text1"/>
        </w:rPr>
        <w:br w:type="page"/>
      </w:r>
    </w:p>
    <w:p w14:paraId="5EDBC305" w14:textId="61252A04" w:rsidR="00C973B1" w:rsidRPr="00DF1AE0" w:rsidRDefault="00C973B1" w:rsidP="00BB495B">
      <w:pPr>
        <w:pStyle w:val="Heading1"/>
        <w:spacing w:before="0"/>
        <w:rPr>
          <w:b w:val="0"/>
        </w:rPr>
      </w:pPr>
      <w:bookmarkStart w:id="86" w:name="_Toc137733591"/>
      <w:r w:rsidRPr="00F4217D">
        <w:lastRenderedPageBreak/>
        <w:t>CHAPTER</w:t>
      </w:r>
      <w:r w:rsidRPr="00DF1AE0">
        <w:t xml:space="preserve"> FOUR</w:t>
      </w:r>
      <w:bookmarkEnd w:id="86"/>
    </w:p>
    <w:p w14:paraId="2FD5753A" w14:textId="77777777" w:rsidR="00C973B1" w:rsidRPr="00DF1AE0" w:rsidRDefault="00C973B1" w:rsidP="00F4217D">
      <w:pPr>
        <w:pStyle w:val="Heading1"/>
        <w:rPr>
          <w:b w:val="0"/>
        </w:rPr>
      </w:pPr>
      <w:bookmarkStart w:id="87" w:name="_Toc137733592"/>
      <w:r w:rsidRPr="00F4217D">
        <w:t>RESULTS</w:t>
      </w:r>
      <w:r w:rsidRPr="00DF1AE0">
        <w:t xml:space="preserve"> AND DISCUSSIONS</w:t>
      </w:r>
      <w:bookmarkEnd w:id="87"/>
    </w:p>
    <w:p w14:paraId="2AFF06D1" w14:textId="2B30246D" w:rsidR="00C973B1" w:rsidRPr="00DF1AE0" w:rsidRDefault="00F4217D" w:rsidP="00F4217D">
      <w:pPr>
        <w:pStyle w:val="Heading1"/>
        <w:rPr>
          <w:b w:val="0"/>
        </w:rPr>
      </w:pPr>
      <w:bookmarkStart w:id="88" w:name="_Toc137733593"/>
      <w:r w:rsidRPr="00F4217D">
        <w:t>INTRODUCTION</w:t>
      </w:r>
      <w:bookmarkEnd w:id="88"/>
    </w:p>
    <w:p w14:paraId="14B5441D" w14:textId="1F7F3660" w:rsidR="00C973B1" w:rsidRPr="00DF1AE0" w:rsidRDefault="00C973B1" w:rsidP="00F4217D">
      <w:pPr>
        <w:pStyle w:val="Heading2"/>
      </w:pPr>
      <w:bookmarkStart w:id="89" w:name="_Toc114659128"/>
      <w:bookmarkStart w:id="90" w:name="_Toc137733594"/>
      <w:r w:rsidRPr="00DF1AE0">
        <w:t xml:space="preserve">4.1 Demographic Characteristics of the </w:t>
      </w:r>
      <w:bookmarkEnd w:id="89"/>
      <w:r w:rsidR="00CE5567" w:rsidRPr="00DF1AE0">
        <w:t>Respondents</w:t>
      </w:r>
      <w:bookmarkEnd w:id="90"/>
      <w:r w:rsidRPr="00DF1AE0">
        <w:tab/>
      </w:r>
    </w:p>
    <w:p w14:paraId="4B3C315D" w14:textId="24B5B683" w:rsidR="00C973B1" w:rsidRPr="00DF1AE0" w:rsidRDefault="00C973B1" w:rsidP="00CE490F">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w:t>
      </w:r>
      <w:r w:rsidR="00A92895" w:rsidRPr="00DF1AE0">
        <w:rPr>
          <w:rFonts w:ascii="Times New Roman" w:hAnsi="Times New Roman" w:cs="Times New Roman"/>
          <w:color w:val="000000" w:themeColor="text1"/>
          <w:sz w:val="24"/>
          <w:szCs w:val="24"/>
        </w:rPr>
        <w:t>is</w:t>
      </w:r>
      <w:r w:rsidRPr="00DF1AE0">
        <w:rPr>
          <w:rFonts w:ascii="Times New Roman" w:hAnsi="Times New Roman" w:cs="Times New Roman"/>
          <w:color w:val="000000" w:themeColor="text1"/>
          <w:sz w:val="24"/>
          <w:szCs w:val="24"/>
        </w:rPr>
        <w:t xml:space="preserve"> section presents the results and discussions of demographic factors of the sampled farmers in the study location. The factors considered in the study include sex, age, educational level, marital status, livestock ownership, and employment status of the farmers. </w:t>
      </w:r>
      <w:r w:rsidR="00A92895" w:rsidRPr="00DF1AE0">
        <w:rPr>
          <w:rFonts w:ascii="Times New Roman" w:hAnsi="Times New Roman" w:cs="Times New Roman"/>
          <w:color w:val="000000" w:themeColor="text1"/>
          <w:sz w:val="24"/>
          <w:szCs w:val="24"/>
        </w:rPr>
        <w:t>Results and discussions of the objectives of the study are also presented in this section.</w:t>
      </w:r>
    </w:p>
    <w:p w14:paraId="5F3E91D4" w14:textId="57A4E025" w:rsidR="00C973B1" w:rsidRPr="00DF1AE0" w:rsidRDefault="00C973B1" w:rsidP="00F4217D">
      <w:pPr>
        <w:pStyle w:val="Heading3"/>
      </w:pPr>
      <w:bookmarkStart w:id="91" w:name="_Toc137733595"/>
      <w:r w:rsidRPr="00DF1AE0">
        <w:t xml:space="preserve">4.1.1 Sex distribution of the </w:t>
      </w:r>
      <w:r w:rsidR="00B354B9" w:rsidRPr="00DF1AE0">
        <w:t>res</w:t>
      </w:r>
      <w:r w:rsidR="00CE5567" w:rsidRPr="00DF1AE0">
        <w:t>pondents</w:t>
      </w:r>
      <w:bookmarkEnd w:id="91"/>
      <w:r w:rsidRPr="00DF1AE0">
        <w:tab/>
      </w:r>
      <w:r w:rsidRPr="00DF1AE0">
        <w:tab/>
      </w:r>
      <w:r w:rsidRPr="00DF1AE0">
        <w:tab/>
      </w:r>
    </w:p>
    <w:p w14:paraId="7E6D5212" w14:textId="78F14352" w:rsidR="00C973B1" w:rsidRPr="00DF1AE0" w:rsidRDefault="00C973B1" w:rsidP="00C973B1">
      <w:pPr>
        <w:pStyle w:val="NoSpacing"/>
        <w:spacing w:line="480" w:lineRule="auto"/>
        <w:jc w:val="both"/>
        <w:rPr>
          <w:rFonts w:ascii="Times New Roman" w:hAnsi="Times New Roman" w:cs="Times New Roman"/>
          <w:color w:val="000000" w:themeColor="text1"/>
          <w:sz w:val="24"/>
          <w:szCs w:val="24"/>
          <w:lang w:val="en-GB"/>
        </w:rPr>
      </w:pPr>
      <w:r w:rsidRPr="00DF1AE0">
        <w:rPr>
          <w:rFonts w:ascii="Times New Roman" w:hAnsi="Times New Roman" w:cs="Times New Roman"/>
          <w:color w:val="000000" w:themeColor="text1"/>
          <w:sz w:val="24"/>
          <w:szCs w:val="24"/>
          <w:lang w:val="en-GB"/>
        </w:rPr>
        <w:t xml:space="preserve">Figure 4.1 presents the results of sex distribution of the sampled farmers in the study area.  The study revealed that about 60% of the farmers were males while 40% were females. </w:t>
      </w:r>
      <w:r w:rsidR="005C1F4E" w:rsidRPr="00DF1AE0">
        <w:rPr>
          <w:rFonts w:ascii="Times New Roman" w:hAnsi="Times New Roman" w:cs="Times New Roman"/>
          <w:color w:val="000000" w:themeColor="text1"/>
          <w:sz w:val="24"/>
          <w:szCs w:val="24"/>
          <w:lang w:val="en-GB"/>
        </w:rPr>
        <w:t>Based on the sample</w:t>
      </w:r>
      <w:r w:rsidRPr="00DF1AE0">
        <w:rPr>
          <w:rFonts w:ascii="Times New Roman" w:hAnsi="Times New Roman" w:cs="Times New Roman"/>
          <w:color w:val="000000" w:themeColor="text1"/>
          <w:sz w:val="24"/>
          <w:szCs w:val="24"/>
          <w:lang w:val="en-GB"/>
        </w:rPr>
        <w:t xml:space="preserve"> farming activities at the farmgate level is dominated by males </w:t>
      </w:r>
      <w:r w:rsidR="005C1F4E" w:rsidRPr="00DF1AE0">
        <w:rPr>
          <w:rFonts w:ascii="Times New Roman" w:hAnsi="Times New Roman" w:cs="Times New Roman"/>
          <w:color w:val="000000" w:themeColor="text1"/>
          <w:sz w:val="24"/>
          <w:szCs w:val="24"/>
          <w:lang w:val="en-GB"/>
        </w:rPr>
        <w:t>indicating</w:t>
      </w:r>
      <w:r w:rsidRPr="00DF1AE0">
        <w:rPr>
          <w:rFonts w:ascii="Times New Roman" w:hAnsi="Times New Roman" w:cs="Times New Roman"/>
          <w:color w:val="000000" w:themeColor="text1"/>
          <w:sz w:val="24"/>
          <w:szCs w:val="24"/>
          <w:lang w:val="en-GB"/>
        </w:rPr>
        <w:t xml:space="preserve"> that male farmers have access to farmland compared to their female counterparts. Male farmers also have access and control of resources at the household level, given them the opportunity to engage in farming than their spouses/wives. </w:t>
      </w:r>
    </w:p>
    <w:p w14:paraId="42F2777F" w14:textId="77777777" w:rsidR="00C973B1" w:rsidRPr="00DF1AE0" w:rsidRDefault="00C973B1" w:rsidP="00C973B1">
      <w:pPr>
        <w:pStyle w:val="NoSpacing"/>
        <w:spacing w:line="480" w:lineRule="auto"/>
        <w:ind w:left="720"/>
        <w:rPr>
          <w:rFonts w:ascii="Times New Roman" w:hAnsi="Times New Roman" w:cs="Times New Roman"/>
          <w:b/>
          <w:color w:val="000000" w:themeColor="text1"/>
          <w:sz w:val="24"/>
          <w:szCs w:val="24"/>
        </w:rPr>
      </w:pPr>
      <w:r w:rsidRPr="00DF1AE0">
        <w:rPr>
          <w:rFonts w:ascii="Times New Roman" w:hAnsi="Times New Roman" w:cs="Times New Roman"/>
          <w:noProof/>
          <w:color w:val="000000" w:themeColor="text1"/>
          <w:sz w:val="24"/>
          <w:szCs w:val="24"/>
        </w:rPr>
        <w:drawing>
          <wp:inline distT="0" distB="0" distL="0" distR="0" wp14:anchorId="757E2438" wp14:editId="03406E0F">
            <wp:extent cx="3962400" cy="2562225"/>
            <wp:effectExtent l="0" t="0" r="0" b="952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ADF1FD2" w14:textId="4FDC9312" w:rsidR="00C973B1" w:rsidRPr="00DF1AE0" w:rsidRDefault="00C973B1" w:rsidP="00F4217D">
      <w:pPr>
        <w:pStyle w:val="Heading5"/>
      </w:pPr>
      <w:bookmarkStart w:id="92" w:name="_Toc137732667"/>
      <w:bookmarkStart w:id="93" w:name="_Toc114588357"/>
      <w:proofErr w:type="gramStart"/>
      <w:r w:rsidRPr="00DF1AE0">
        <w:t>Fig</w:t>
      </w:r>
      <w:r w:rsidR="00F4217D">
        <w:t>ure</w:t>
      </w:r>
      <w:r w:rsidRPr="00DF1AE0">
        <w:t xml:space="preserve"> 4.1.</w:t>
      </w:r>
      <w:proofErr w:type="gramEnd"/>
      <w:r w:rsidRPr="00DF1AE0">
        <w:t xml:space="preserve"> Sex distribution of </w:t>
      </w:r>
      <w:r w:rsidR="00B354B9" w:rsidRPr="00DF1AE0">
        <w:t>respondents</w:t>
      </w:r>
      <w:bookmarkEnd w:id="92"/>
    </w:p>
    <w:p w14:paraId="0CD4AF95" w14:textId="77777777" w:rsidR="00C973B1" w:rsidRPr="00DF1AE0" w:rsidRDefault="00C973B1" w:rsidP="00C973B1">
      <w:pPr>
        <w:spacing w:line="240" w:lineRule="auto"/>
        <w:jc w:val="both"/>
        <w:rPr>
          <w:rFonts w:ascii="Times New Roman" w:hAnsi="Times New Roman" w:cs="Times New Roman"/>
          <w:bCs/>
          <w:color w:val="000000" w:themeColor="text1"/>
          <w:sz w:val="24"/>
          <w:szCs w:val="24"/>
        </w:rPr>
      </w:pPr>
      <w:r w:rsidRPr="00DF1AE0">
        <w:rPr>
          <w:rFonts w:ascii="Times New Roman" w:hAnsi="Times New Roman" w:cs="Times New Roman"/>
          <w:bCs/>
          <w:color w:val="000000" w:themeColor="text1"/>
          <w:sz w:val="24"/>
          <w:szCs w:val="24"/>
        </w:rPr>
        <w:t>Source: Field Data 2022</w:t>
      </w:r>
      <w:bookmarkEnd w:id="93"/>
    </w:p>
    <w:p w14:paraId="528E0430" w14:textId="6F7D3100" w:rsidR="00C973B1" w:rsidRPr="00DF1AE0" w:rsidRDefault="00C973B1" w:rsidP="00C973B1">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 Female farmers depend on their husband or friends/relatives to access farmland for food crops and vegetables production.  Due to inadequate access to farmlands, female famers cultivate small farm plot </w:t>
      </w:r>
      <w:r w:rsidR="00BB495B" w:rsidRPr="00DF1AE0">
        <w:rPr>
          <w:rFonts w:ascii="Times New Roman" w:hAnsi="Times New Roman" w:cs="Times New Roman"/>
          <w:color w:val="000000" w:themeColor="text1"/>
          <w:sz w:val="24"/>
          <w:szCs w:val="24"/>
        </w:rPr>
        <w:t>size which helps</w:t>
      </w:r>
      <w:r w:rsidRPr="00DF1AE0">
        <w:rPr>
          <w:rFonts w:ascii="Times New Roman" w:hAnsi="Times New Roman" w:cs="Times New Roman"/>
          <w:color w:val="000000" w:themeColor="text1"/>
          <w:sz w:val="24"/>
          <w:szCs w:val="24"/>
        </w:rPr>
        <w:t xml:space="preserve"> them to cushion their household responsibilities. Literature revealed that farming as a source of livelihood in rural Northern Ghana is dominated by males as results of the family system (DADU, 2016; Adzawla et al., 2019). This offers an opportunity for male farmers to adopt climate change adaptation strategies to enhance farm productivity. According to Mwinkom et al. (2021), if female farmers have the same access and control of resources at household level as their male counterparts, it </w:t>
      </w:r>
      <w:r w:rsidR="00B354B9" w:rsidRPr="00DF1AE0">
        <w:rPr>
          <w:rFonts w:ascii="Times New Roman" w:hAnsi="Times New Roman" w:cs="Times New Roman"/>
          <w:color w:val="000000" w:themeColor="text1"/>
          <w:sz w:val="24"/>
          <w:szCs w:val="24"/>
        </w:rPr>
        <w:t>will</w:t>
      </w:r>
      <w:r w:rsidRPr="00DF1AE0">
        <w:rPr>
          <w:rFonts w:ascii="Times New Roman" w:hAnsi="Times New Roman" w:cs="Times New Roman"/>
          <w:color w:val="000000" w:themeColor="text1"/>
          <w:sz w:val="24"/>
          <w:szCs w:val="24"/>
        </w:rPr>
        <w:t xml:space="preserve"> help females’ farmers to enhance farm production and productivity. A study revealed that </w:t>
      </w:r>
      <w:proofErr w:type="gramStart"/>
      <w:r w:rsidRPr="00DF1AE0">
        <w:rPr>
          <w:rFonts w:ascii="Times New Roman" w:hAnsi="Times New Roman" w:cs="Times New Roman"/>
          <w:color w:val="000000" w:themeColor="text1"/>
          <w:sz w:val="24"/>
          <w:szCs w:val="24"/>
        </w:rPr>
        <w:t>females in Upper East region of Ghana has</w:t>
      </w:r>
      <w:proofErr w:type="gramEnd"/>
      <w:r w:rsidRPr="00DF1AE0">
        <w:rPr>
          <w:rFonts w:ascii="Times New Roman" w:hAnsi="Times New Roman" w:cs="Times New Roman"/>
          <w:color w:val="000000" w:themeColor="text1"/>
          <w:sz w:val="24"/>
          <w:szCs w:val="24"/>
        </w:rPr>
        <w:t xml:space="preserve"> been marginalized </w:t>
      </w:r>
      <w:r w:rsidR="00A92895" w:rsidRPr="00DF1AE0">
        <w:rPr>
          <w:rFonts w:ascii="Times New Roman" w:hAnsi="Times New Roman" w:cs="Times New Roman"/>
          <w:color w:val="000000" w:themeColor="text1"/>
          <w:sz w:val="24"/>
          <w:szCs w:val="24"/>
        </w:rPr>
        <w:t>regarding</w:t>
      </w:r>
      <w:r w:rsidRPr="00DF1AE0">
        <w:rPr>
          <w:rFonts w:ascii="Times New Roman" w:hAnsi="Times New Roman" w:cs="Times New Roman"/>
          <w:color w:val="000000" w:themeColor="text1"/>
          <w:sz w:val="24"/>
          <w:szCs w:val="24"/>
        </w:rPr>
        <w:t xml:space="preserve"> access to farmland and allocation of other resources (Ahmed &amp; Kruse, 2016: Abdul-Razak et al., 2017). Lack of access and control of resources create cultural constraints for females who want to apply climate change adaptation strategies. </w:t>
      </w:r>
    </w:p>
    <w:p w14:paraId="124B4EE6" w14:textId="567E75D2" w:rsidR="00C973B1" w:rsidRPr="00DF1AE0" w:rsidRDefault="00C973B1" w:rsidP="00F4217D">
      <w:pPr>
        <w:pStyle w:val="Heading3"/>
      </w:pPr>
      <w:bookmarkStart w:id="94" w:name="_Toc137733596"/>
      <w:r w:rsidRPr="00DF1AE0">
        <w:t xml:space="preserve">4.1.2 Marital status of </w:t>
      </w:r>
      <w:r w:rsidR="00B354B9" w:rsidRPr="00DF1AE0">
        <w:t>Respondents</w:t>
      </w:r>
      <w:bookmarkEnd w:id="94"/>
    </w:p>
    <w:p w14:paraId="6E1E8287" w14:textId="77777777" w:rsidR="00C973B1" w:rsidRPr="00DF1AE0" w:rsidRDefault="00C973B1" w:rsidP="00C973B1">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The results of marital status of the sample farmers are illustrated in Figure 4.2. About 86.7% of the respondents were married and the remaining 13.3% were singles/never married. This shows that, majority of smallholder farmers in the study area and Northern Ghana are married and living with their spouses as well. This could be as a result of support needed in the farm in terms of labour. Labour for farm production is the reason why farmers marry early with multiple wives. </w:t>
      </w:r>
    </w:p>
    <w:p w14:paraId="23825EFE" w14:textId="77777777" w:rsidR="00C973B1" w:rsidRPr="00DF1AE0" w:rsidRDefault="00C973B1" w:rsidP="00C973B1">
      <w:pPr>
        <w:pStyle w:val="NoSpacing"/>
        <w:spacing w:line="480" w:lineRule="auto"/>
        <w:jc w:val="both"/>
        <w:rPr>
          <w:rFonts w:ascii="Times New Roman" w:hAnsi="Times New Roman" w:cs="Times New Roman"/>
          <w:b/>
          <w:color w:val="000000" w:themeColor="text1"/>
          <w:sz w:val="24"/>
          <w:szCs w:val="24"/>
        </w:rPr>
      </w:pPr>
      <w:r w:rsidRPr="00DF1AE0">
        <w:rPr>
          <w:rFonts w:ascii="Times New Roman" w:hAnsi="Times New Roman" w:cs="Times New Roman"/>
          <w:noProof/>
          <w:color w:val="000000" w:themeColor="text1"/>
          <w:sz w:val="24"/>
          <w:szCs w:val="24"/>
        </w:rPr>
        <w:lastRenderedPageBreak/>
        <w:drawing>
          <wp:anchor distT="0" distB="0" distL="114300" distR="114300" simplePos="0" relativeHeight="251660288" behindDoc="0" locked="0" layoutInCell="1" allowOverlap="1" wp14:anchorId="59CAF6B6" wp14:editId="5A6785F9">
            <wp:simplePos x="0" y="0"/>
            <wp:positionH relativeFrom="column">
              <wp:posOffset>142875</wp:posOffset>
            </wp:positionH>
            <wp:positionV relativeFrom="paragraph">
              <wp:posOffset>236220</wp:posOffset>
            </wp:positionV>
            <wp:extent cx="4572000" cy="2743200"/>
            <wp:effectExtent l="0" t="0" r="0" b="0"/>
            <wp:wrapSquare wrapText="bothSides"/>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5B830A1E" w14:textId="34451A37" w:rsidR="00C973B1" w:rsidRPr="00DF1AE0" w:rsidRDefault="00C973B1" w:rsidP="00F4217D">
      <w:pPr>
        <w:pStyle w:val="Heading5"/>
      </w:pPr>
      <w:r w:rsidRPr="00DF1AE0">
        <w:br w:type="textWrapping" w:clear="all"/>
      </w:r>
      <w:bookmarkStart w:id="95" w:name="_Toc137732668"/>
      <w:r w:rsidRPr="00DF1AE0">
        <w:t xml:space="preserve">Figure 4.2: Marital status of </w:t>
      </w:r>
      <w:r w:rsidR="00CE5567" w:rsidRPr="00DF1AE0">
        <w:t>respondents</w:t>
      </w:r>
      <w:bookmarkEnd w:id="95"/>
    </w:p>
    <w:p w14:paraId="4D28048D" w14:textId="77777777" w:rsidR="00C973B1" w:rsidRPr="00DF1AE0" w:rsidRDefault="00C973B1" w:rsidP="00C973B1">
      <w:pPr>
        <w:jc w:val="both"/>
        <w:rPr>
          <w:rFonts w:ascii="Times New Roman" w:hAnsi="Times New Roman" w:cs="Times New Roman"/>
          <w:bCs/>
          <w:color w:val="000000" w:themeColor="text1"/>
          <w:sz w:val="24"/>
          <w:szCs w:val="24"/>
        </w:rPr>
      </w:pPr>
      <w:r w:rsidRPr="00DF1AE0">
        <w:rPr>
          <w:rFonts w:ascii="Times New Roman" w:hAnsi="Times New Roman" w:cs="Times New Roman"/>
          <w:bCs/>
          <w:color w:val="000000" w:themeColor="text1"/>
          <w:sz w:val="24"/>
          <w:szCs w:val="24"/>
        </w:rPr>
        <w:t>Source: Field Data 2022</w:t>
      </w:r>
    </w:p>
    <w:p w14:paraId="13438565" w14:textId="77652BBC" w:rsidR="00C973B1" w:rsidRPr="00F4217D" w:rsidRDefault="00C973B1" w:rsidP="00F4217D">
      <w:pPr>
        <w:pStyle w:val="NoSpacing"/>
      </w:pPr>
    </w:p>
    <w:p w14:paraId="206123F3" w14:textId="65554F9E" w:rsidR="00C973B1" w:rsidRPr="00DF1AE0" w:rsidRDefault="00C973B1" w:rsidP="00F4217D">
      <w:pPr>
        <w:pStyle w:val="Heading3"/>
      </w:pPr>
      <w:bookmarkStart w:id="96" w:name="_Toc137733597"/>
      <w:r w:rsidRPr="00DF1AE0">
        <w:t xml:space="preserve">4.1.3 Educational level of </w:t>
      </w:r>
      <w:r w:rsidR="00CE5567" w:rsidRPr="00DF1AE0">
        <w:t>respondents</w:t>
      </w:r>
      <w:bookmarkEnd w:id="96"/>
      <w:r w:rsidRPr="00DF1AE0">
        <w:t xml:space="preserve"> </w:t>
      </w:r>
    </w:p>
    <w:p w14:paraId="49ACD3DB" w14:textId="00491E24" w:rsidR="00C973B1" w:rsidRPr="00DF1AE0" w:rsidRDefault="00C973B1" w:rsidP="00C973B1">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Table 4.1 demonstrates the education attainment of the farmers. The results revealed that about 36.7% of the farmers </w:t>
      </w:r>
      <w:proofErr w:type="gramStart"/>
      <w:r w:rsidRPr="00DF1AE0">
        <w:rPr>
          <w:rFonts w:ascii="Times New Roman" w:hAnsi="Times New Roman" w:cs="Times New Roman"/>
          <w:color w:val="000000" w:themeColor="text1"/>
          <w:sz w:val="24"/>
          <w:szCs w:val="24"/>
        </w:rPr>
        <w:t>has</w:t>
      </w:r>
      <w:proofErr w:type="gramEnd"/>
      <w:r w:rsidRPr="00DF1AE0">
        <w:rPr>
          <w:rFonts w:ascii="Times New Roman" w:hAnsi="Times New Roman" w:cs="Times New Roman"/>
          <w:color w:val="000000" w:themeColor="text1"/>
          <w:sz w:val="24"/>
          <w:szCs w:val="24"/>
        </w:rPr>
        <w:t xml:space="preserve"> no formal education. In addition, about 13.3% of the farmers attained primary level and 10% had their education level at Junior High School/Middle School level. </w:t>
      </w:r>
      <w:r w:rsidR="00B54B81" w:rsidRPr="00DF1AE0">
        <w:rPr>
          <w:rFonts w:ascii="Times New Roman" w:hAnsi="Times New Roman" w:cs="Times New Roman"/>
          <w:color w:val="000000" w:themeColor="text1"/>
          <w:sz w:val="24"/>
          <w:szCs w:val="24"/>
        </w:rPr>
        <w:t>W</w:t>
      </w:r>
      <w:r w:rsidRPr="00DF1AE0">
        <w:rPr>
          <w:rFonts w:ascii="Times New Roman" w:hAnsi="Times New Roman" w:cs="Times New Roman"/>
          <w:color w:val="000000" w:themeColor="text1"/>
          <w:sz w:val="24"/>
          <w:szCs w:val="24"/>
        </w:rPr>
        <w:t>hile about 23.3% attained Senior High School/Vocational education, about 16.7% of the farmers attained tertiary education. These findings suggest that formal educational level among farmers is low in the study area. Lack of access to formal education by farmers might hamper scientific climate change adaptation strategies</w:t>
      </w:r>
      <w:r w:rsidR="00A93A98" w:rsidRPr="00DF1AE0">
        <w:rPr>
          <w:rFonts w:ascii="Times New Roman" w:hAnsi="Times New Roman" w:cs="Times New Roman"/>
          <w:color w:val="000000" w:themeColor="text1"/>
          <w:sz w:val="24"/>
          <w:szCs w:val="24"/>
        </w:rPr>
        <w:t xml:space="preserve"> leading farmers sticking to their indigenous knowledge and approach which seem to be less </w:t>
      </w:r>
      <w:r w:rsidR="006608A8" w:rsidRPr="00DF1AE0">
        <w:rPr>
          <w:rFonts w:ascii="Times New Roman" w:hAnsi="Times New Roman" w:cs="Times New Roman"/>
          <w:color w:val="000000" w:themeColor="text1"/>
          <w:sz w:val="24"/>
          <w:szCs w:val="24"/>
        </w:rPr>
        <w:t>effective,</w:t>
      </w:r>
      <w:r w:rsidR="005C1F4E" w:rsidRPr="00DF1AE0">
        <w:rPr>
          <w:rFonts w:ascii="Times New Roman" w:hAnsi="Times New Roman" w:cs="Times New Roman"/>
          <w:color w:val="000000" w:themeColor="text1"/>
          <w:sz w:val="24"/>
          <w:szCs w:val="24"/>
        </w:rPr>
        <w:t xml:space="preserve"> and</w:t>
      </w:r>
      <w:r w:rsidR="00A93A98"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color w:val="000000" w:themeColor="text1"/>
          <w:sz w:val="24"/>
          <w:szCs w:val="24"/>
        </w:rPr>
        <w:t>turn make farmers more vulnerable.</w:t>
      </w:r>
    </w:p>
    <w:p w14:paraId="06484357" w14:textId="77777777" w:rsidR="00C973B1" w:rsidRDefault="00C973B1" w:rsidP="00C973B1">
      <w:pPr>
        <w:pStyle w:val="NoSpacing"/>
        <w:spacing w:line="480" w:lineRule="auto"/>
        <w:jc w:val="both"/>
        <w:rPr>
          <w:rFonts w:ascii="Times New Roman" w:hAnsi="Times New Roman" w:cs="Times New Roman"/>
          <w:color w:val="000000" w:themeColor="text1"/>
          <w:sz w:val="24"/>
          <w:szCs w:val="24"/>
          <w:shd w:val="clear" w:color="auto" w:fill="FCFCFC"/>
        </w:rPr>
      </w:pPr>
    </w:p>
    <w:p w14:paraId="7F4BD157" w14:textId="77777777" w:rsidR="00F4217D" w:rsidRDefault="00F4217D" w:rsidP="00C973B1">
      <w:pPr>
        <w:pStyle w:val="NoSpacing"/>
        <w:spacing w:line="480" w:lineRule="auto"/>
        <w:jc w:val="both"/>
        <w:rPr>
          <w:rFonts w:ascii="Times New Roman" w:hAnsi="Times New Roman" w:cs="Times New Roman"/>
          <w:color w:val="000000" w:themeColor="text1"/>
          <w:sz w:val="24"/>
          <w:szCs w:val="24"/>
          <w:shd w:val="clear" w:color="auto" w:fill="FCFCFC"/>
        </w:rPr>
      </w:pPr>
    </w:p>
    <w:p w14:paraId="1AAAF529" w14:textId="77777777" w:rsidR="00F4217D" w:rsidRDefault="00F4217D" w:rsidP="00C973B1">
      <w:pPr>
        <w:pStyle w:val="NoSpacing"/>
        <w:spacing w:line="480" w:lineRule="auto"/>
        <w:jc w:val="both"/>
        <w:rPr>
          <w:rFonts w:ascii="Times New Roman" w:hAnsi="Times New Roman" w:cs="Times New Roman"/>
          <w:color w:val="000000" w:themeColor="text1"/>
          <w:sz w:val="24"/>
          <w:szCs w:val="24"/>
          <w:shd w:val="clear" w:color="auto" w:fill="FCFCFC"/>
        </w:rPr>
      </w:pPr>
    </w:p>
    <w:p w14:paraId="2B8BF7CB" w14:textId="77777777" w:rsidR="00F4217D" w:rsidRPr="00DF1AE0" w:rsidRDefault="00F4217D" w:rsidP="00C973B1">
      <w:pPr>
        <w:pStyle w:val="NoSpacing"/>
        <w:spacing w:line="480" w:lineRule="auto"/>
        <w:jc w:val="both"/>
        <w:rPr>
          <w:rFonts w:ascii="Times New Roman" w:hAnsi="Times New Roman" w:cs="Times New Roman"/>
          <w:color w:val="000000" w:themeColor="text1"/>
          <w:sz w:val="24"/>
          <w:szCs w:val="24"/>
          <w:shd w:val="clear" w:color="auto" w:fill="FCFCFC"/>
        </w:rPr>
      </w:pPr>
    </w:p>
    <w:p w14:paraId="1D4C1EB9" w14:textId="77777777" w:rsidR="00C973B1" w:rsidRPr="00DF1AE0" w:rsidRDefault="00C973B1" w:rsidP="00F4217D">
      <w:pPr>
        <w:pStyle w:val="Heading6"/>
      </w:pPr>
      <w:bookmarkStart w:id="97" w:name="_Toc114588346"/>
      <w:bookmarkStart w:id="98" w:name="_Toc137733623"/>
      <w:r w:rsidRPr="00DF1AE0">
        <w:lastRenderedPageBreak/>
        <w:t xml:space="preserve">Table 4.1: The </w:t>
      </w:r>
      <w:r w:rsidRPr="00F4217D">
        <w:t>educational</w:t>
      </w:r>
      <w:r w:rsidRPr="00DF1AE0">
        <w:t xml:space="preserve"> level of respondents</w:t>
      </w:r>
      <w:bookmarkEnd w:id="97"/>
      <w:bookmarkEnd w:id="98"/>
    </w:p>
    <w:tbl>
      <w:tblPr>
        <w:tblStyle w:val="TableGrid"/>
        <w:tblW w:w="4995" w:type="pct"/>
        <w:tblLook w:val="04A0" w:firstRow="1" w:lastRow="0" w:firstColumn="1" w:lastColumn="0" w:noHBand="0" w:noVBand="1"/>
      </w:tblPr>
      <w:tblGrid>
        <w:gridCol w:w="2836"/>
        <w:gridCol w:w="2839"/>
        <w:gridCol w:w="2839"/>
      </w:tblGrid>
      <w:tr w:rsidR="00DF1AE0" w:rsidRPr="00DF1AE0" w14:paraId="59DC9D3D" w14:textId="77777777" w:rsidTr="007C4A68">
        <w:tc>
          <w:tcPr>
            <w:tcW w:w="1666" w:type="pct"/>
            <w:tcBorders>
              <w:top w:val="single" w:sz="4" w:space="0" w:color="auto"/>
              <w:bottom w:val="single" w:sz="4" w:space="0" w:color="auto"/>
            </w:tcBorders>
          </w:tcPr>
          <w:p w14:paraId="0C4368F1" w14:textId="77777777" w:rsidR="00C973B1" w:rsidRPr="00DF1AE0" w:rsidRDefault="00C973B1" w:rsidP="007C4A68">
            <w:pPr>
              <w:autoSpaceDE w:val="0"/>
              <w:autoSpaceDN w:val="0"/>
              <w:adjustRightInd w:val="0"/>
              <w:spacing w:line="480" w:lineRule="auto"/>
              <w:ind w:right="60"/>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Educational Level</w:t>
            </w:r>
          </w:p>
        </w:tc>
        <w:tc>
          <w:tcPr>
            <w:tcW w:w="1667" w:type="pct"/>
            <w:tcBorders>
              <w:top w:val="single" w:sz="4" w:space="0" w:color="auto"/>
              <w:bottom w:val="single" w:sz="4" w:space="0" w:color="auto"/>
            </w:tcBorders>
            <w:vAlign w:val="bottom"/>
          </w:tcPr>
          <w:p w14:paraId="111D8ED7" w14:textId="77777777" w:rsidR="00C973B1" w:rsidRPr="00DF1AE0" w:rsidRDefault="00C973B1" w:rsidP="007C4A68">
            <w:pPr>
              <w:autoSpaceDE w:val="0"/>
              <w:autoSpaceDN w:val="0"/>
              <w:adjustRightInd w:val="0"/>
              <w:spacing w:line="480" w:lineRule="auto"/>
              <w:ind w:left="60" w:right="60"/>
              <w:jc w:val="center"/>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Frequency</w:t>
            </w:r>
          </w:p>
        </w:tc>
        <w:tc>
          <w:tcPr>
            <w:tcW w:w="1667" w:type="pct"/>
            <w:tcBorders>
              <w:top w:val="single" w:sz="4" w:space="0" w:color="auto"/>
              <w:bottom w:val="single" w:sz="4" w:space="0" w:color="auto"/>
            </w:tcBorders>
            <w:vAlign w:val="bottom"/>
          </w:tcPr>
          <w:p w14:paraId="35FD84CE" w14:textId="77777777" w:rsidR="00C973B1" w:rsidRPr="00DF1AE0" w:rsidRDefault="00C973B1" w:rsidP="007C4A68">
            <w:pPr>
              <w:autoSpaceDE w:val="0"/>
              <w:autoSpaceDN w:val="0"/>
              <w:adjustRightInd w:val="0"/>
              <w:spacing w:line="480" w:lineRule="auto"/>
              <w:ind w:left="60" w:right="60"/>
              <w:jc w:val="center"/>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Percent</w:t>
            </w:r>
          </w:p>
        </w:tc>
      </w:tr>
      <w:tr w:rsidR="00DF1AE0" w:rsidRPr="00DF1AE0" w14:paraId="15AC74CC" w14:textId="77777777" w:rsidTr="007C4A68">
        <w:tc>
          <w:tcPr>
            <w:tcW w:w="1666" w:type="pct"/>
            <w:tcBorders>
              <w:top w:val="single" w:sz="4" w:space="0" w:color="auto"/>
            </w:tcBorders>
          </w:tcPr>
          <w:p w14:paraId="7F891528"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No formal education</w:t>
            </w:r>
          </w:p>
        </w:tc>
        <w:tc>
          <w:tcPr>
            <w:tcW w:w="1667" w:type="pct"/>
            <w:tcBorders>
              <w:top w:val="single" w:sz="4" w:space="0" w:color="auto"/>
            </w:tcBorders>
            <w:vAlign w:val="center"/>
          </w:tcPr>
          <w:p w14:paraId="48FDA43B" w14:textId="38B360D8" w:rsidR="00C973B1" w:rsidRPr="00DF1AE0" w:rsidRDefault="0087601E" w:rsidP="007C4A68">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44</w:t>
            </w:r>
          </w:p>
        </w:tc>
        <w:tc>
          <w:tcPr>
            <w:tcW w:w="1667" w:type="pct"/>
            <w:tcBorders>
              <w:top w:val="single" w:sz="4" w:space="0" w:color="auto"/>
            </w:tcBorders>
            <w:vAlign w:val="center"/>
          </w:tcPr>
          <w:p w14:paraId="45923949" w14:textId="77777777" w:rsidR="00C973B1" w:rsidRPr="00DF1AE0"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36.7</w:t>
            </w:r>
          </w:p>
        </w:tc>
      </w:tr>
      <w:tr w:rsidR="00DF1AE0" w:rsidRPr="00DF1AE0" w14:paraId="4C4FADC7" w14:textId="77777777" w:rsidTr="007C4A68">
        <w:tc>
          <w:tcPr>
            <w:tcW w:w="1666" w:type="pct"/>
          </w:tcPr>
          <w:p w14:paraId="14097055"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Primary</w:t>
            </w:r>
          </w:p>
        </w:tc>
        <w:tc>
          <w:tcPr>
            <w:tcW w:w="1667" w:type="pct"/>
            <w:vAlign w:val="center"/>
          </w:tcPr>
          <w:p w14:paraId="49272586" w14:textId="30A5D556" w:rsidR="00C973B1" w:rsidRPr="00DF1AE0" w:rsidRDefault="0087601E" w:rsidP="007C4A68">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16</w:t>
            </w:r>
          </w:p>
        </w:tc>
        <w:tc>
          <w:tcPr>
            <w:tcW w:w="1667" w:type="pct"/>
            <w:vAlign w:val="center"/>
          </w:tcPr>
          <w:p w14:paraId="7DD76BCE" w14:textId="77777777" w:rsidR="00C973B1" w:rsidRPr="00DF1AE0"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13.3</w:t>
            </w:r>
          </w:p>
        </w:tc>
      </w:tr>
      <w:tr w:rsidR="00DF1AE0" w:rsidRPr="00DF1AE0" w14:paraId="21668C33" w14:textId="77777777" w:rsidTr="007C4A68">
        <w:tc>
          <w:tcPr>
            <w:tcW w:w="1666" w:type="pct"/>
          </w:tcPr>
          <w:p w14:paraId="27CA9385"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JHS/Middle School</w:t>
            </w:r>
          </w:p>
        </w:tc>
        <w:tc>
          <w:tcPr>
            <w:tcW w:w="1667" w:type="pct"/>
            <w:vAlign w:val="center"/>
          </w:tcPr>
          <w:p w14:paraId="218A2232" w14:textId="7C9FB480" w:rsidR="00C973B1" w:rsidRPr="00DF1AE0" w:rsidRDefault="0087601E" w:rsidP="007C4A68">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12</w:t>
            </w:r>
          </w:p>
        </w:tc>
        <w:tc>
          <w:tcPr>
            <w:tcW w:w="1667" w:type="pct"/>
            <w:vAlign w:val="center"/>
          </w:tcPr>
          <w:p w14:paraId="4B4E9993" w14:textId="77777777" w:rsidR="00C973B1" w:rsidRPr="00DF1AE0"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10.0</w:t>
            </w:r>
          </w:p>
        </w:tc>
      </w:tr>
      <w:tr w:rsidR="00DF1AE0" w:rsidRPr="00DF1AE0" w14:paraId="6B6A082B" w14:textId="77777777" w:rsidTr="007C4A68">
        <w:tc>
          <w:tcPr>
            <w:tcW w:w="1666" w:type="pct"/>
          </w:tcPr>
          <w:p w14:paraId="761D344D"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SHS/O Level/A level/Vocational</w:t>
            </w:r>
          </w:p>
        </w:tc>
        <w:tc>
          <w:tcPr>
            <w:tcW w:w="1667" w:type="pct"/>
            <w:vAlign w:val="center"/>
          </w:tcPr>
          <w:p w14:paraId="596C5B84" w14:textId="77DD34CF" w:rsidR="00C973B1" w:rsidRPr="00DF1AE0" w:rsidRDefault="0087601E" w:rsidP="007C4A68">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28</w:t>
            </w:r>
          </w:p>
        </w:tc>
        <w:tc>
          <w:tcPr>
            <w:tcW w:w="1667" w:type="pct"/>
            <w:vAlign w:val="center"/>
          </w:tcPr>
          <w:p w14:paraId="2CFFC65F" w14:textId="77777777" w:rsidR="00C973B1" w:rsidRPr="00DF1AE0"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23.3</w:t>
            </w:r>
          </w:p>
        </w:tc>
      </w:tr>
      <w:tr w:rsidR="00DF1AE0" w:rsidRPr="00DF1AE0" w14:paraId="623363E2" w14:textId="77777777" w:rsidTr="007C4A68">
        <w:tc>
          <w:tcPr>
            <w:tcW w:w="1666" w:type="pct"/>
            <w:tcBorders>
              <w:bottom w:val="single" w:sz="4" w:space="0" w:color="auto"/>
            </w:tcBorders>
          </w:tcPr>
          <w:p w14:paraId="5DC85BC5"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Tertiary</w:t>
            </w:r>
          </w:p>
        </w:tc>
        <w:tc>
          <w:tcPr>
            <w:tcW w:w="1667" w:type="pct"/>
            <w:tcBorders>
              <w:bottom w:val="single" w:sz="4" w:space="0" w:color="auto"/>
            </w:tcBorders>
            <w:vAlign w:val="center"/>
          </w:tcPr>
          <w:p w14:paraId="6A758209" w14:textId="35A8ED5D" w:rsidR="00C973B1" w:rsidRPr="00DF1AE0" w:rsidRDefault="0087601E" w:rsidP="007C4A68">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20</w:t>
            </w:r>
          </w:p>
        </w:tc>
        <w:tc>
          <w:tcPr>
            <w:tcW w:w="1667" w:type="pct"/>
            <w:tcBorders>
              <w:bottom w:val="single" w:sz="4" w:space="0" w:color="auto"/>
            </w:tcBorders>
            <w:vAlign w:val="center"/>
          </w:tcPr>
          <w:p w14:paraId="390A7B92" w14:textId="77777777" w:rsidR="00C973B1" w:rsidRPr="00DF1AE0"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16.7</w:t>
            </w:r>
          </w:p>
        </w:tc>
      </w:tr>
      <w:tr w:rsidR="00DF1AE0" w:rsidRPr="00DF1AE0" w14:paraId="2E43F8DF" w14:textId="77777777" w:rsidTr="007C4A68">
        <w:tc>
          <w:tcPr>
            <w:tcW w:w="1666" w:type="pct"/>
            <w:tcBorders>
              <w:top w:val="single" w:sz="4" w:space="0" w:color="auto"/>
              <w:bottom w:val="single" w:sz="4" w:space="0" w:color="auto"/>
            </w:tcBorders>
          </w:tcPr>
          <w:p w14:paraId="688BB8C1"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Total</w:t>
            </w:r>
          </w:p>
        </w:tc>
        <w:tc>
          <w:tcPr>
            <w:tcW w:w="1667" w:type="pct"/>
            <w:tcBorders>
              <w:top w:val="single" w:sz="4" w:space="0" w:color="auto"/>
              <w:bottom w:val="single" w:sz="4" w:space="0" w:color="auto"/>
            </w:tcBorders>
            <w:vAlign w:val="center"/>
          </w:tcPr>
          <w:p w14:paraId="533BB448" w14:textId="02E1FB48" w:rsidR="00C973B1" w:rsidRPr="00DF1AE0" w:rsidRDefault="0087601E" w:rsidP="007C4A68">
            <w:pPr>
              <w:autoSpaceDE w:val="0"/>
              <w:autoSpaceDN w:val="0"/>
              <w:adjustRightInd w:val="0"/>
              <w:spacing w:line="480" w:lineRule="auto"/>
              <w:ind w:left="60" w:right="60"/>
              <w:jc w:val="center"/>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120</w:t>
            </w:r>
          </w:p>
        </w:tc>
        <w:tc>
          <w:tcPr>
            <w:tcW w:w="1667" w:type="pct"/>
            <w:tcBorders>
              <w:top w:val="single" w:sz="4" w:space="0" w:color="auto"/>
              <w:bottom w:val="single" w:sz="4" w:space="0" w:color="auto"/>
            </w:tcBorders>
            <w:vAlign w:val="center"/>
          </w:tcPr>
          <w:p w14:paraId="348004C6" w14:textId="77777777" w:rsidR="00C973B1" w:rsidRPr="00DF1AE0" w:rsidRDefault="00C973B1" w:rsidP="007C4A68">
            <w:pPr>
              <w:autoSpaceDE w:val="0"/>
              <w:autoSpaceDN w:val="0"/>
              <w:adjustRightInd w:val="0"/>
              <w:spacing w:line="480" w:lineRule="auto"/>
              <w:ind w:left="60" w:right="60"/>
              <w:jc w:val="center"/>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100.0</w:t>
            </w:r>
          </w:p>
        </w:tc>
      </w:tr>
    </w:tbl>
    <w:p w14:paraId="00AF4DCB" w14:textId="77777777" w:rsidR="00C973B1" w:rsidRPr="00DF1AE0" w:rsidRDefault="00C973B1" w:rsidP="00C973B1">
      <w:pPr>
        <w:pStyle w:val="NoSpacing"/>
        <w:spacing w:line="480" w:lineRule="auto"/>
        <w:rPr>
          <w:rFonts w:ascii="Times New Roman" w:hAnsi="Times New Roman" w:cs="Times New Roman"/>
          <w:b/>
          <w:i/>
          <w:color w:val="000000" w:themeColor="text1"/>
          <w:sz w:val="24"/>
          <w:szCs w:val="24"/>
        </w:rPr>
      </w:pPr>
      <w:r w:rsidRPr="00DF1AE0">
        <w:rPr>
          <w:rFonts w:ascii="Times New Roman" w:hAnsi="Times New Roman" w:cs="Times New Roman"/>
          <w:b/>
          <w:i/>
          <w:color w:val="000000" w:themeColor="text1"/>
          <w:sz w:val="24"/>
          <w:szCs w:val="24"/>
        </w:rPr>
        <w:t>Source: Field Data 2022</w:t>
      </w:r>
    </w:p>
    <w:p w14:paraId="604822DC" w14:textId="77777777" w:rsidR="00C973B1" w:rsidRPr="00DF1AE0" w:rsidRDefault="00C973B1" w:rsidP="00C973B1">
      <w:pPr>
        <w:pStyle w:val="NoSpacing"/>
        <w:spacing w:line="480" w:lineRule="auto"/>
        <w:jc w:val="both"/>
        <w:rPr>
          <w:rFonts w:ascii="Times New Roman" w:hAnsi="Times New Roman" w:cs="Times New Roman"/>
          <w:color w:val="000000" w:themeColor="text1"/>
          <w:sz w:val="24"/>
          <w:szCs w:val="24"/>
        </w:rPr>
      </w:pPr>
    </w:p>
    <w:p w14:paraId="4A6E4204" w14:textId="77777777" w:rsidR="00C973B1" w:rsidRPr="00DF1AE0" w:rsidRDefault="00C973B1" w:rsidP="00C973B1">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However, the findings of Fagariba et al. (2018) and Nyantakyi-Frimpong &amp; Bezner-Kerr (2015) argued that educated farmers have a broader knowledge base than illiterate ones, which allows them to explore more options for reducing climate change. Other studies concluded that formal </w:t>
      </w:r>
      <w:proofErr w:type="gramStart"/>
      <w:r w:rsidRPr="00DF1AE0">
        <w:rPr>
          <w:rFonts w:ascii="Times New Roman" w:hAnsi="Times New Roman" w:cs="Times New Roman"/>
          <w:color w:val="000000" w:themeColor="text1"/>
          <w:sz w:val="24"/>
          <w:szCs w:val="24"/>
        </w:rPr>
        <w:t>education of farmers promote</w:t>
      </w:r>
      <w:proofErr w:type="gramEnd"/>
      <w:r w:rsidRPr="00DF1AE0">
        <w:rPr>
          <w:rFonts w:ascii="Times New Roman" w:hAnsi="Times New Roman" w:cs="Times New Roman"/>
          <w:color w:val="000000" w:themeColor="text1"/>
          <w:sz w:val="24"/>
          <w:szCs w:val="24"/>
        </w:rPr>
        <w:t xml:space="preserve"> climate adaptation strategies (Deressa, Ringler &amp; Hassan, 2010; Adam, Mumuni, and Abubakari, 2020).</w:t>
      </w:r>
    </w:p>
    <w:p w14:paraId="038985B9" w14:textId="5E0A8F62" w:rsidR="00C973B1" w:rsidRPr="00DF1AE0" w:rsidRDefault="00C973B1" w:rsidP="00F4217D">
      <w:pPr>
        <w:pStyle w:val="Heading3"/>
      </w:pPr>
      <w:bookmarkStart w:id="99" w:name="_Toc137733598"/>
      <w:r w:rsidRPr="00DF1AE0">
        <w:t xml:space="preserve">4.1.4 Livelihood activities of the </w:t>
      </w:r>
      <w:r w:rsidR="00CE5567" w:rsidRPr="00DF1AE0">
        <w:t>respondents</w:t>
      </w:r>
      <w:bookmarkEnd w:id="99"/>
      <w:r w:rsidRPr="00DF1AE0">
        <w:t xml:space="preserve"> </w:t>
      </w:r>
    </w:p>
    <w:p w14:paraId="02F76082" w14:textId="73617904" w:rsidR="00C973B1" w:rsidRDefault="00C973B1" w:rsidP="00FD1438">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Farmers in the study location engage in different source of income to enhance their welfare. Table 4.2 presents the results of livelihood activities of the sampled farmers. The study revealed that about 96.7% of the </w:t>
      </w:r>
      <w:r w:rsidR="0002498A" w:rsidRPr="00DF1AE0">
        <w:rPr>
          <w:rFonts w:ascii="Times New Roman" w:hAnsi="Times New Roman" w:cs="Times New Roman"/>
          <w:color w:val="000000" w:themeColor="text1"/>
          <w:sz w:val="24"/>
          <w:szCs w:val="24"/>
        </w:rPr>
        <w:t>farmers were</w:t>
      </w:r>
      <w:r w:rsidRPr="00DF1AE0">
        <w:rPr>
          <w:rFonts w:ascii="Times New Roman" w:hAnsi="Times New Roman" w:cs="Times New Roman"/>
          <w:color w:val="000000" w:themeColor="text1"/>
          <w:sz w:val="24"/>
          <w:szCs w:val="24"/>
        </w:rPr>
        <w:t xml:space="preserve"> into food crop production while about 20% were into charcoal production respectively. </w:t>
      </w:r>
      <w:bookmarkStart w:id="100" w:name="_Toc114588347"/>
    </w:p>
    <w:p w14:paraId="4A0EE4C7" w14:textId="77777777" w:rsidR="00F4217D" w:rsidRDefault="00F4217D" w:rsidP="00FD1438">
      <w:pPr>
        <w:pStyle w:val="NoSpacing"/>
        <w:spacing w:line="480" w:lineRule="auto"/>
        <w:jc w:val="both"/>
        <w:rPr>
          <w:rFonts w:ascii="Times New Roman" w:hAnsi="Times New Roman" w:cs="Times New Roman"/>
          <w:color w:val="000000" w:themeColor="text1"/>
          <w:sz w:val="24"/>
          <w:szCs w:val="24"/>
        </w:rPr>
      </w:pPr>
    </w:p>
    <w:p w14:paraId="05D991FC" w14:textId="77777777" w:rsidR="00F4217D" w:rsidRDefault="00F4217D" w:rsidP="00FD1438">
      <w:pPr>
        <w:pStyle w:val="NoSpacing"/>
        <w:spacing w:line="480" w:lineRule="auto"/>
        <w:jc w:val="both"/>
        <w:rPr>
          <w:rFonts w:ascii="Times New Roman" w:hAnsi="Times New Roman" w:cs="Times New Roman"/>
          <w:color w:val="000000" w:themeColor="text1"/>
          <w:sz w:val="24"/>
          <w:szCs w:val="24"/>
        </w:rPr>
      </w:pPr>
    </w:p>
    <w:p w14:paraId="06C21318" w14:textId="77777777" w:rsidR="00F4217D" w:rsidRPr="00DF1AE0" w:rsidRDefault="00F4217D" w:rsidP="00FD1438">
      <w:pPr>
        <w:pStyle w:val="NoSpacing"/>
        <w:spacing w:line="480" w:lineRule="auto"/>
        <w:jc w:val="both"/>
        <w:rPr>
          <w:color w:val="000000" w:themeColor="text1"/>
        </w:rPr>
      </w:pPr>
    </w:p>
    <w:p w14:paraId="673E1F7C" w14:textId="7D6C8835" w:rsidR="00C973B1" w:rsidRPr="00DF1AE0" w:rsidRDefault="00C973B1" w:rsidP="00F4217D">
      <w:pPr>
        <w:pStyle w:val="Heading6"/>
      </w:pPr>
      <w:bookmarkStart w:id="101" w:name="_Toc137733624"/>
      <w:r w:rsidRPr="00DF1AE0">
        <w:lastRenderedPageBreak/>
        <w:t>Table 4.2: Livelihood activities of respondents</w:t>
      </w:r>
      <w:bookmarkEnd w:id="100"/>
      <w:bookmarkEnd w:id="101"/>
    </w:p>
    <w:tbl>
      <w:tblPr>
        <w:tblStyle w:val="PlainTable2"/>
        <w:tblW w:w="4995" w:type="pct"/>
        <w:tblLook w:val="04A0" w:firstRow="1" w:lastRow="0" w:firstColumn="1" w:lastColumn="0" w:noHBand="0" w:noVBand="1"/>
      </w:tblPr>
      <w:tblGrid>
        <w:gridCol w:w="2905"/>
        <w:gridCol w:w="2958"/>
        <w:gridCol w:w="2651"/>
      </w:tblGrid>
      <w:tr w:rsidR="00DF1AE0" w:rsidRPr="00DF1AE0" w14:paraId="7D962ABC" w14:textId="77777777" w:rsidTr="007C4A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pct"/>
            <w:tcBorders>
              <w:top w:val="single" w:sz="4" w:space="0" w:color="auto"/>
              <w:bottom w:val="single" w:sz="4" w:space="0" w:color="auto"/>
            </w:tcBorders>
          </w:tcPr>
          <w:p w14:paraId="554AC418" w14:textId="77777777" w:rsidR="00C973B1" w:rsidRPr="00DF1AE0" w:rsidRDefault="00C973B1" w:rsidP="007C4A68">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Livelihood Activities*</w:t>
            </w:r>
          </w:p>
        </w:tc>
        <w:tc>
          <w:tcPr>
            <w:tcW w:w="0" w:type="pct"/>
            <w:tcBorders>
              <w:top w:val="single" w:sz="4" w:space="0" w:color="auto"/>
              <w:bottom w:val="single" w:sz="4" w:space="0" w:color="auto"/>
            </w:tcBorders>
          </w:tcPr>
          <w:p w14:paraId="3051BAB7" w14:textId="77777777" w:rsidR="00C973B1" w:rsidRPr="00DF1AE0" w:rsidRDefault="00C973B1" w:rsidP="007C4A68">
            <w:pPr>
              <w:autoSpaceDE w:val="0"/>
              <w:autoSpaceDN w:val="0"/>
              <w:adjustRightInd w:val="0"/>
              <w:spacing w:line="480" w:lineRule="auto"/>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Frequency</w:t>
            </w:r>
          </w:p>
        </w:tc>
        <w:tc>
          <w:tcPr>
            <w:tcW w:w="0" w:type="pct"/>
            <w:tcBorders>
              <w:top w:val="single" w:sz="4" w:space="0" w:color="auto"/>
              <w:bottom w:val="single" w:sz="4" w:space="0" w:color="auto"/>
            </w:tcBorders>
          </w:tcPr>
          <w:p w14:paraId="4A74CAD5" w14:textId="77777777" w:rsidR="00C973B1" w:rsidRPr="00DF1AE0" w:rsidRDefault="00C973B1" w:rsidP="007C4A68">
            <w:pPr>
              <w:autoSpaceDE w:val="0"/>
              <w:autoSpaceDN w:val="0"/>
              <w:adjustRightInd w:val="0"/>
              <w:spacing w:line="480" w:lineRule="auto"/>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Percent</w:t>
            </w:r>
          </w:p>
        </w:tc>
      </w:tr>
      <w:tr w:rsidR="00DF1AE0" w:rsidRPr="00DF1AE0" w14:paraId="7A7FCFA6" w14:textId="77777777" w:rsidTr="007C4A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pct"/>
            <w:tcBorders>
              <w:top w:val="single" w:sz="4" w:space="0" w:color="auto"/>
            </w:tcBorders>
          </w:tcPr>
          <w:p w14:paraId="04F27AF1"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b w:val="0"/>
                <w:color w:val="000000" w:themeColor="text1"/>
                <w:sz w:val="24"/>
                <w:szCs w:val="24"/>
              </w:rPr>
            </w:pPr>
            <w:r w:rsidRPr="00DF1AE0">
              <w:rPr>
                <w:rFonts w:ascii="Times New Roman" w:hAnsi="Times New Roman" w:cs="Times New Roman"/>
                <w:b w:val="0"/>
                <w:color w:val="000000" w:themeColor="text1"/>
                <w:sz w:val="24"/>
                <w:szCs w:val="24"/>
              </w:rPr>
              <w:t>Crop farming</w:t>
            </w:r>
          </w:p>
        </w:tc>
        <w:tc>
          <w:tcPr>
            <w:tcW w:w="0" w:type="pct"/>
            <w:tcBorders>
              <w:top w:val="single" w:sz="4" w:space="0" w:color="auto"/>
            </w:tcBorders>
          </w:tcPr>
          <w:p w14:paraId="656320C7" w14:textId="3BFEDDCE" w:rsidR="00C973B1" w:rsidRPr="00DF1AE0" w:rsidRDefault="00933024" w:rsidP="007C4A68">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116</w:t>
            </w:r>
          </w:p>
        </w:tc>
        <w:tc>
          <w:tcPr>
            <w:tcW w:w="0" w:type="pct"/>
            <w:tcBorders>
              <w:top w:val="single" w:sz="4" w:space="0" w:color="auto"/>
            </w:tcBorders>
          </w:tcPr>
          <w:p w14:paraId="26ED5919" w14:textId="77777777" w:rsidR="00C973B1" w:rsidRPr="00DF1AE0" w:rsidRDefault="00C973B1" w:rsidP="007C4A68">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96.67</w:t>
            </w:r>
          </w:p>
        </w:tc>
      </w:tr>
      <w:tr w:rsidR="00DF1AE0" w:rsidRPr="00DF1AE0" w14:paraId="55B87313" w14:textId="77777777" w:rsidTr="007C4A68">
        <w:tc>
          <w:tcPr>
            <w:cnfStyle w:val="001000000000" w:firstRow="0" w:lastRow="0" w:firstColumn="1" w:lastColumn="0" w:oddVBand="0" w:evenVBand="0" w:oddHBand="0" w:evenHBand="0" w:firstRowFirstColumn="0" w:firstRowLastColumn="0" w:lastRowFirstColumn="0" w:lastRowLastColumn="0"/>
            <w:tcW w:w="0" w:type="pct"/>
          </w:tcPr>
          <w:p w14:paraId="144DFCA8"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b w:val="0"/>
                <w:color w:val="000000" w:themeColor="text1"/>
                <w:sz w:val="24"/>
                <w:szCs w:val="24"/>
              </w:rPr>
            </w:pPr>
            <w:r w:rsidRPr="00DF1AE0">
              <w:rPr>
                <w:rFonts w:ascii="Times New Roman" w:hAnsi="Times New Roman" w:cs="Times New Roman"/>
                <w:b w:val="0"/>
                <w:color w:val="000000" w:themeColor="text1"/>
                <w:sz w:val="24"/>
                <w:szCs w:val="24"/>
              </w:rPr>
              <w:t>Charcoal production</w:t>
            </w:r>
          </w:p>
        </w:tc>
        <w:tc>
          <w:tcPr>
            <w:tcW w:w="0" w:type="pct"/>
          </w:tcPr>
          <w:p w14:paraId="0EE27B7F" w14:textId="288B7EB5" w:rsidR="00C973B1" w:rsidRPr="00DF1AE0" w:rsidRDefault="00933024" w:rsidP="007C4A68">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24</w:t>
            </w:r>
          </w:p>
        </w:tc>
        <w:tc>
          <w:tcPr>
            <w:tcW w:w="0" w:type="pct"/>
          </w:tcPr>
          <w:p w14:paraId="21A86F09" w14:textId="77777777" w:rsidR="00C973B1" w:rsidRPr="00DF1AE0" w:rsidRDefault="00C973B1" w:rsidP="007C4A68">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20.00</w:t>
            </w:r>
          </w:p>
        </w:tc>
      </w:tr>
      <w:tr w:rsidR="00DF1AE0" w:rsidRPr="00DF1AE0" w14:paraId="37D95FD5" w14:textId="77777777" w:rsidTr="007C4A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pct"/>
          </w:tcPr>
          <w:p w14:paraId="202392B2"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b w:val="0"/>
                <w:bCs w:val="0"/>
                <w:color w:val="000000" w:themeColor="text1"/>
                <w:sz w:val="24"/>
                <w:szCs w:val="24"/>
              </w:rPr>
            </w:pPr>
            <w:r w:rsidRPr="00DF1AE0">
              <w:rPr>
                <w:rFonts w:ascii="Times New Roman" w:hAnsi="Times New Roman" w:cs="Times New Roman"/>
                <w:b w:val="0"/>
                <w:bCs w:val="0"/>
                <w:color w:val="000000" w:themeColor="text1"/>
                <w:sz w:val="24"/>
                <w:szCs w:val="24"/>
              </w:rPr>
              <w:t>Goats</w:t>
            </w:r>
          </w:p>
        </w:tc>
        <w:tc>
          <w:tcPr>
            <w:tcW w:w="0" w:type="pct"/>
          </w:tcPr>
          <w:p w14:paraId="0FBF74A2" w14:textId="6E0433CC" w:rsidR="00C973B1" w:rsidRPr="00DF1AE0" w:rsidRDefault="00933024" w:rsidP="007C4A68">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72</w:t>
            </w:r>
          </w:p>
        </w:tc>
        <w:tc>
          <w:tcPr>
            <w:tcW w:w="0" w:type="pct"/>
          </w:tcPr>
          <w:p w14:paraId="3EEA26A5" w14:textId="77777777" w:rsidR="00C973B1" w:rsidRPr="00DF1AE0" w:rsidRDefault="00C973B1" w:rsidP="007C4A68">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60.00</w:t>
            </w:r>
          </w:p>
        </w:tc>
      </w:tr>
      <w:tr w:rsidR="00DF1AE0" w:rsidRPr="00DF1AE0" w14:paraId="5FCEBB62" w14:textId="77777777" w:rsidTr="007C4A68">
        <w:tc>
          <w:tcPr>
            <w:cnfStyle w:val="001000000000" w:firstRow="0" w:lastRow="0" w:firstColumn="1" w:lastColumn="0" w:oddVBand="0" w:evenVBand="0" w:oddHBand="0" w:evenHBand="0" w:firstRowFirstColumn="0" w:firstRowLastColumn="0" w:lastRowFirstColumn="0" w:lastRowLastColumn="0"/>
            <w:tcW w:w="0" w:type="pct"/>
          </w:tcPr>
          <w:p w14:paraId="293E4AB1" w14:textId="77777777" w:rsidR="00C973B1" w:rsidRPr="00DF1AE0" w:rsidRDefault="00C973B1" w:rsidP="007C4A68">
            <w:pPr>
              <w:autoSpaceDE w:val="0"/>
              <w:autoSpaceDN w:val="0"/>
              <w:adjustRightInd w:val="0"/>
              <w:spacing w:line="480" w:lineRule="auto"/>
              <w:ind w:right="60"/>
              <w:rPr>
                <w:rFonts w:ascii="Times New Roman" w:hAnsi="Times New Roman" w:cs="Times New Roman"/>
                <w:b w:val="0"/>
                <w:bCs w:val="0"/>
                <w:color w:val="000000" w:themeColor="text1"/>
                <w:sz w:val="24"/>
                <w:szCs w:val="24"/>
              </w:rPr>
            </w:pPr>
            <w:r w:rsidRPr="00DF1AE0">
              <w:rPr>
                <w:rFonts w:ascii="Times New Roman" w:hAnsi="Times New Roman" w:cs="Times New Roman"/>
                <w:b w:val="0"/>
                <w:bCs w:val="0"/>
                <w:color w:val="000000" w:themeColor="text1"/>
                <w:sz w:val="24"/>
                <w:szCs w:val="24"/>
              </w:rPr>
              <w:t xml:space="preserve"> Sheep</w:t>
            </w:r>
          </w:p>
        </w:tc>
        <w:tc>
          <w:tcPr>
            <w:tcW w:w="0" w:type="pct"/>
          </w:tcPr>
          <w:p w14:paraId="55C439BF" w14:textId="13DF74A9" w:rsidR="00C973B1" w:rsidRPr="00DF1AE0" w:rsidRDefault="00933024" w:rsidP="007C4A68">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28</w:t>
            </w:r>
          </w:p>
        </w:tc>
        <w:tc>
          <w:tcPr>
            <w:tcW w:w="0" w:type="pct"/>
          </w:tcPr>
          <w:p w14:paraId="63E83F3C" w14:textId="77777777" w:rsidR="00C973B1" w:rsidRPr="00DF1AE0" w:rsidRDefault="00C973B1" w:rsidP="007C4A68">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23.33</w:t>
            </w:r>
          </w:p>
        </w:tc>
      </w:tr>
      <w:tr w:rsidR="00DF1AE0" w:rsidRPr="00DF1AE0" w14:paraId="355AAC9D" w14:textId="77777777" w:rsidTr="007C4A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pct"/>
          </w:tcPr>
          <w:p w14:paraId="18F78F99"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b w:val="0"/>
                <w:bCs w:val="0"/>
                <w:color w:val="000000" w:themeColor="text1"/>
                <w:sz w:val="24"/>
                <w:szCs w:val="24"/>
              </w:rPr>
            </w:pPr>
            <w:r w:rsidRPr="00DF1AE0">
              <w:rPr>
                <w:rFonts w:ascii="Times New Roman" w:hAnsi="Times New Roman" w:cs="Times New Roman"/>
                <w:b w:val="0"/>
                <w:bCs w:val="0"/>
                <w:color w:val="000000" w:themeColor="text1"/>
                <w:sz w:val="24"/>
                <w:szCs w:val="24"/>
              </w:rPr>
              <w:t>Cattle</w:t>
            </w:r>
          </w:p>
        </w:tc>
        <w:tc>
          <w:tcPr>
            <w:tcW w:w="0" w:type="pct"/>
          </w:tcPr>
          <w:p w14:paraId="6C4C90C2" w14:textId="2E2AC89B" w:rsidR="00C973B1" w:rsidRPr="00DF1AE0" w:rsidRDefault="00933024" w:rsidP="007C4A68">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10</w:t>
            </w:r>
          </w:p>
        </w:tc>
        <w:tc>
          <w:tcPr>
            <w:tcW w:w="0" w:type="pct"/>
          </w:tcPr>
          <w:p w14:paraId="505A5AD0" w14:textId="77777777" w:rsidR="00C973B1" w:rsidRPr="00DF1AE0" w:rsidRDefault="00C973B1" w:rsidP="007C4A68">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8.33</w:t>
            </w:r>
          </w:p>
        </w:tc>
      </w:tr>
      <w:tr w:rsidR="00DF1AE0" w:rsidRPr="00DF1AE0" w14:paraId="3D183586" w14:textId="77777777" w:rsidTr="007C4A68">
        <w:tc>
          <w:tcPr>
            <w:cnfStyle w:val="001000000000" w:firstRow="0" w:lastRow="0" w:firstColumn="1" w:lastColumn="0" w:oddVBand="0" w:evenVBand="0" w:oddHBand="0" w:evenHBand="0" w:firstRowFirstColumn="0" w:firstRowLastColumn="0" w:lastRowFirstColumn="0" w:lastRowLastColumn="0"/>
            <w:tcW w:w="0" w:type="pct"/>
          </w:tcPr>
          <w:p w14:paraId="729CCEB6"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b w:val="0"/>
                <w:bCs w:val="0"/>
                <w:color w:val="000000" w:themeColor="text1"/>
                <w:sz w:val="24"/>
                <w:szCs w:val="24"/>
              </w:rPr>
            </w:pPr>
            <w:r w:rsidRPr="00DF1AE0">
              <w:rPr>
                <w:rFonts w:ascii="Times New Roman" w:hAnsi="Times New Roman" w:cs="Times New Roman"/>
                <w:b w:val="0"/>
                <w:bCs w:val="0"/>
                <w:color w:val="000000" w:themeColor="text1"/>
                <w:sz w:val="24"/>
                <w:szCs w:val="24"/>
              </w:rPr>
              <w:t>Drought animals</w:t>
            </w:r>
          </w:p>
        </w:tc>
        <w:tc>
          <w:tcPr>
            <w:tcW w:w="0" w:type="pct"/>
          </w:tcPr>
          <w:p w14:paraId="04B3077E" w14:textId="2669386A" w:rsidR="00C973B1" w:rsidRPr="00DF1AE0" w:rsidRDefault="00933024" w:rsidP="007C4A68">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20</w:t>
            </w:r>
          </w:p>
        </w:tc>
        <w:tc>
          <w:tcPr>
            <w:tcW w:w="0" w:type="pct"/>
          </w:tcPr>
          <w:p w14:paraId="63332B7D" w14:textId="77777777" w:rsidR="00C973B1" w:rsidRPr="00DF1AE0" w:rsidRDefault="00C973B1" w:rsidP="007C4A68">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16.67</w:t>
            </w:r>
          </w:p>
        </w:tc>
      </w:tr>
      <w:tr w:rsidR="00DF1AE0" w:rsidRPr="00DF1AE0" w14:paraId="56CB0438" w14:textId="77777777" w:rsidTr="007C4A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pct"/>
            <w:tcBorders>
              <w:bottom w:val="single" w:sz="4" w:space="0" w:color="auto"/>
            </w:tcBorders>
          </w:tcPr>
          <w:p w14:paraId="64CA2AB9"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b w:val="0"/>
                <w:bCs w:val="0"/>
                <w:color w:val="000000" w:themeColor="text1"/>
                <w:sz w:val="24"/>
                <w:szCs w:val="24"/>
              </w:rPr>
            </w:pPr>
            <w:r w:rsidRPr="00DF1AE0">
              <w:rPr>
                <w:rFonts w:ascii="Times New Roman" w:hAnsi="Times New Roman" w:cs="Times New Roman"/>
                <w:b w:val="0"/>
                <w:bCs w:val="0"/>
                <w:color w:val="000000" w:themeColor="text1"/>
                <w:sz w:val="24"/>
                <w:szCs w:val="24"/>
              </w:rPr>
              <w:t>Fowls</w:t>
            </w:r>
          </w:p>
        </w:tc>
        <w:tc>
          <w:tcPr>
            <w:tcW w:w="0" w:type="pct"/>
            <w:tcBorders>
              <w:bottom w:val="single" w:sz="4" w:space="0" w:color="auto"/>
            </w:tcBorders>
          </w:tcPr>
          <w:p w14:paraId="3AD5DB44" w14:textId="71064884" w:rsidR="00C973B1" w:rsidRPr="00DF1AE0" w:rsidRDefault="00933024" w:rsidP="007C4A68">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64</w:t>
            </w:r>
          </w:p>
        </w:tc>
        <w:tc>
          <w:tcPr>
            <w:tcW w:w="0" w:type="pct"/>
            <w:tcBorders>
              <w:bottom w:val="single" w:sz="4" w:space="0" w:color="auto"/>
            </w:tcBorders>
          </w:tcPr>
          <w:p w14:paraId="3949944C" w14:textId="77777777" w:rsidR="00C973B1" w:rsidRPr="00DF1AE0" w:rsidRDefault="00C973B1" w:rsidP="007C4A68">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53.33</w:t>
            </w:r>
          </w:p>
        </w:tc>
      </w:tr>
    </w:tbl>
    <w:p w14:paraId="456DC5AA" w14:textId="77777777" w:rsidR="00C973B1" w:rsidRPr="00DF1AE0" w:rsidRDefault="00C973B1" w:rsidP="00C973B1">
      <w:pPr>
        <w:pStyle w:val="NoSpacing"/>
        <w:jc w:val="both"/>
        <w:rPr>
          <w:rFonts w:ascii="Times New Roman" w:hAnsi="Times New Roman" w:cs="Times New Roman"/>
          <w:bCs/>
          <w:iCs/>
          <w:color w:val="000000" w:themeColor="text1"/>
          <w:sz w:val="24"/>
          <w:szCs w:val="24"/>
        </w:rPr>
      </w:pPr>
      <w:r w:rsidRPr="00DF1AE0">
        <w:rPr>
          <w:rFonts w:ascii="Times New Roman" w:hAnsi="Times New Roman" w:cs="Times New Roman"/>
          <w:bCs/>
          <w:iCs/>
          <w:color w:val="000000" w:themeColor="text1"/>
          <w:sz w:val="24"/>
          <w:szCs w:val="24"/>
        </w:rPr>
        <w:t xml:space="preserve">Note: * denotes multiple </w:t>
      </w:r>
      <w:proofErr w:type="gramStart"/>
      <w:r w:rsidRPr="00DF1AE0">
        <w:rPr>
          <w:rFonts w:ascii="Times New Roman" w:hAnsi="Times New Roman" w:cs="Times New Roman"/>
          <w:bCs/>
          <w:iCs/>
          <w:color w:val="000000" w:themeColor="text1"/>
          <w:sz w:val="24"/>
          <w:szCs w:val="24"/>
        </w:rPr>
        <w:t>choice</w:t>
      </w:r>
      <w:proofErr w:type="gramEnd"/>
    </w:p>
    <w:p w14:paraId="1F44E520" w14:textId="77777777" w:rsidR="00C973B1" w:rsidRPr="00DF1AE0" w:rsidRDefault="00C973B1" w:rsidP="00C973B1">
      <w:pPr>
        <w:pStyle w:val="NoSpacing"/>
        <w:jc w:val="both"/>
        <w:rPr>
          <w:rFonts w:ascii="Times New Roman" w:hAnsi="Times New Roman" w:cs="Times New Roman"/>
          <w:bCs/>
          <w:iCs/>
          <w:color w:val="000000" w:themeColor="text1"/>
          <w:sz w:val="24"/>
          <w:szCs w:val="24"/>
        </w:rPr>
      </w:pPr>
      <w:r w:rsidRPr="00DF1AE0">
        <w:rPr>
          <w:rFonts w:ascii="Times New Roman" w:hAnsi="Times New Roman" w:cs="Times New Roman"/>
          <w:bCs/>
          <w:iCs/>
          <w:color w:val="000000" w:themeColor="text1"/>
          <w:sz w:val="24"/>
          <w:szCs w:val="24"/>
        </w:rPr>
        <w:t>Source: Field Data, 2022.</w:t>
      </w:r>
    </w:p>
    <w:p w14:paraId="3116B25A" w14:textId="77777777" w:rsidR="00C973B1" w:rsidRPr="00DF1AE0" w:rsidRDefault="00C973B1" w:rsidP="00C973B1">
      <w:pPr>
        <w:pStyle w:val="NoSpacing"/>
        <w:spacing w:line="480" w:lineRule="auto"/>
        <w:rPr>
          <w:rFonts w:ascii="Times New Roman" w:hAnsi="Times New Roman" w:cs="Times New Roman"/>
          <w:bCs/>
          <w:iCs/>
          <w:color w:val="000000" w:themeColor="text1"/>
          <w:sz w:val="24"/>
          <w:szCs w:val="24"/>
        </w:rPr>
      </w:pPr>
    </w:p>
    <w:p w14:paraId="4EC4E33D" w14:textId="4B9F1559" w:rsidR="00C973B1" w:rsidRPr="00DF1AE0" w:rsidRDefault="00C973B1" w:rsidP="00F4217D">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bCs/>
          <w:iCs/>
          <w:color w:val="000000" w:themeColor="text1"/>
          <w:sz w:val="24"/>
          <w:szCs w:val="24"/>
        </w:rPr>
        <w:t xml:space="preserve">Furthermore, </w:t>
      </w:r>
      <w:r w:rsidRPr="00DF1AE0">
        <w:rPr>
          <w:rFonts w:ascii="Times New Roman" w:hAnsi="Times New Roman" w:cs="Times New Roman"/>
          <w:color w:val="000000" w:themeColor="text1"/>
          <w:sz w:val="24"/>
          <w:szCs w:val="24"/>
        </w:rPr>
        <w:t>about 60% and 53.33% of the respondents were into goat and fowl production respectively. Also, about 23.33%, 8.33%, and 16.67% of the farmers were into sheep, cattle, and drought animals’ production respectively. Participation in other livelihood income generation activities widen income basket of the farmers. This could boost farmers</w:t>
      </w:r>
      <w:r w:rsidR="00933024"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capacity to adopt climate adaptation strategies to mitigate the effect of climate change on agriculture.</w:t>
      </w:r>
    </w:p>
    <w:p w14:paraId="45926231" w14:textId="61D29CA7" w:rsidR="00C973B1" w:rsidRPr="00DF1AE0" w:rsidRDefault="00C973B1" w:rsidP="00F4217D">
      <w:pPr>
        <w:pStyle w:val="Heading3"/>
      </w:pPr>
      <w:bookmarkStart w:id="102" w:name="_Toc137733599"/>
      <w:r w:rsidRPr="00DF1AE0">
        <w:t xml:space="preserve">4.1.5 Food crop production system among </w:t>
      </w:r>
      <w:r w:rsidR="00CE5567" w:rsidRPr="00DF1AE0">
        <w:t>respondents</w:t>
      </w:r>
      <w:bookmarkEnd w:id="102"/>
    </w:p>
    <w:p w14:paraId="1BCDC726" w14:textId="77777777" w:rsidR="00C973B1" w:rsidRPr="00DF1AE0" w:rsidRDefault="00C973B1" w:rsidP="00C973B1">
      <w:pPr>
        <w:pStyle w:val="NoSpacing"/>
        <w:spacing w:line="480" w:lineRule="auto"/>
        <w:jc w:val="both"/>
        <w:rPr>
          <w:rFonts w:ascii="Times New Roman" w:hAnsi="Times New Roman" w:cs="Times New Roman"/>
          <w:color w:val="000000" w:themeColor="text1"/>
          <w:sz w:val="24"/>
          <w:szCs w:val="24"/>
        </w:rPr>
      </w:pPr>
      <w:bookmarkStart w:id="103" w:name="_Toc114588348"/>
      <w:r w:rsidRPr="00DF1AE0">
        <w:rPr>
          <w:rFonts w:ascii="Times New Roman" w:hAnsi="Times New Roman" w:cs="Times New Roman"/>
          <w:color w:val="000000" w:themeColor="text1"/>
          <w:sz w:val="24"/>
          <w:szCs w:val="24"/>
        </w:rPr>
        <w:t xml:space="preserve">Table 4.3 presents the results of food crop production systems among farmers in the study location. About 91.67% and 50% of the farmers cultivated maize and groundnuts respectively. The results further illustrated that about 8.33%, 18.33%, 10%, and 5% of the farmers were into millet, yam, soybean, and beans production respectively. The study revealed the common food crops cultivated in the study location is maize and groundnut. The reason could be that these two food crops are cultivated for household consumption while the other crops are cultivated for marketing/commercialization. This is not surprising because statistics and studies </w:t>
      </w:r>
      <w:r w:rsidRPr="00DF1AE0">
        <w:rPr>
          <w:rFonts w:ascii="Times New Roman" w:hAnsi="Times New Roman" w:cs="Times New Roman"/>
          <w:color w:val="000000" w:themeColor="text1"/>
          <w:sz w:val="24"/>
          <w:szCs w:val="24"/>
        </w:rPr>
        <w:lastRenderedPageBreak/>
        <w:t xml:space="preserve">have shown that, the study area is one of the major suppliers of maize in the country (Annual Progress Report of the Sissala East Municipal, 2017). Multiple cropping </w:t>
      </w:r>
      <w:proofErr w:type="gramStart"/>
      <w:r w:rsidRPr="00DF1AE0">
        <w:rPr>
          <w:rFonts w:ascii="Times New Roman" w:hAnsi="Times New Roman" w:cs="Times New Roman"/>
          <w:color w:val="000000" w:themeColor="text1"/>
          <w:sz w:val="24"/>
          <w:szCs w:val="24"/>
        </w:rPr>
        <w:t>system</w:t>
      </w:r>
      <w:proofErr w:type="gramEnd"/>
      <w:r w:rsidRPr="00DF1AE0">
        <w:rPr>
          <w:rFonts w:ascii="Times New Roman" w:hAnsi="Times New Roman" w:cs="Times New Roman"/>
          <w:color w:val="000000" w:themeColor="text1"/>
          <w:sz w:val="24"/>
          <w:szCs w:val="24"/>
        </w:rPr>
        <w:t xml:space="preserve"> is one of the main strategies recommended for farmers to adopt to mitigate the effect of climate change in rural areas in SSA including Ghana. </w:t>
      </w:r>
    </w:p>
    <w:p w14:paraId="405DAC03" w14:textId="77777777" w:rsidR="00C973B1" w:rsidRPr="00DF1AE0" w:rsidRDefault="00C973B1" w:rsidP="00F4217D">
      <w:pPr>
        <w:pStyle w:val="Heading6"/>
      </w:pPr>
      <w:bookmarkStart w:id="104" w:name="_Toc137733625"/>
      <w:r w:rsidRPr="00DF1AE0">
        <w:t>Table 4.3: Food cropping systems</w:t>
      </w:r>
      <w:bookmarkEnd w:id="103"/>
      <w:bookmarkEnd w:id="104"/>
    </w:p>
    <w:tbl>
      <w:tblPr>
        <w:tblStyle w:val="PlainTable2"/>
        <w:tblW w:w="5000" w:type="pct"/>
        <w:tblLook w:val="04A0" w:firstRow="1" w:lastRow="0" w:firstColumn="1" w:lastColumn="0" w:noHBand="0" w:noVBand="1"/>
      </w:tblPr>
      <w:tblGrid>
        <w:gridCol w:w="3699"/>
        <w:gridCol w:w="2732"/>
        <w:gridCol w:w="2092"/>
      </w:tblGrid>
      <w:tr w:rsidR="00DF1AE0" w:rsidRPr="00DF1AE0" w14:paraId="51EE3D72" w14:textId="77777777" w:rsidTr="007C4A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0" w:type="pct"/>
            <w:tcBorders>
              <w:top w:val="single" w:sz="4" w:space="0" w:color="auto"/>
              <w:bottom w:val="single" w:sz="4" w:space="0" w:color="auto"/>
            </w:tcBorders>
          </w:tcPr>
          <w:p w14:paraId="649CB333" w14:textId="77777777" w:rsidR="00C973B1" w:rsidRPr="00DF1AE0" w:rsidRDefault="00C973B1" w:rsidP="007C4A68">
            <w:pPr>
              <w:pStyle w:val="NoSpacing"/>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Type of Crop </w:t>
            </w:r>
            <w:r w:rsidRPr="00DF1AE0">
              <w:rPr>
                <w:rFonts w:ascii="Times New Roman" w:hAnsi="Times New Roman" w:cs="Times New Roman"/>
                <w:color w:val="000000" w:themeColor="text1"/>
                <w:sz w:val="24"/>
                <w:szCs w:val="24"/>
                <w:vertAlign w:val="superscript"/>
              </w:rPr>
              <w:t>K</w:t>
            </w:r>
          </w:p>
        </w:tc>
        <w:tc>
          <w:tcPr>
            <w:tcW w:w="1603" w:type="pct"/>
            <w:tcBorders>
              <w:top w:val="single" w:sz="4" w:space="0" w:color="auto"/>
              <w:bottom w:val="single" w:sz="4" w:space="0" w:color="auto"/>
            </w:tcBorders>
          </w:tcPr>
          <w:p w14:paraId="6A9389A3" w14:textId="77777777" w:rsidR="00C973B1" w:rsidRPr="00DF1AE0" w:rsidRDefault="00C973B1" w:rsidP="007C4A68">
            <w:pPr>
              <w:pStyle w:val="NoSpacing"/>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Frequency</w:t>
            </w:r>
          </w:p>
        </w:tc>
        <w:tc>
          <w:tcPr>
            <w:tcW w:w="1227" w:type="pct"/>
            <w:tcBorders>
              <w:top w:val="single" w:sz="4" w:space="0" w:color="auto"/>
              <w:bottom w:val="single" w:sz="4" w:space="0" w:color="auto"/>
            </w:tcBorders>
          </w:tcPr>
          <w:p w14:paraId="39141173" w14:textId="77777777" w:rsidR="00C973B1" w:rsidRPr="00DF1AE0" w:rsidRDefault="00C973B1" w:rsidP="007C4A68">
            <w:pPr>
              <w:pStyle w:val="NoSpacing"/>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Percent</w:t>
            </w:r>
          </w:p>
        </w:tc>
      </w:tr>
      <w:tr w:rsidR="00DF1AE0" w:rsidRPr="00DF1AE0" w14:paraId="0A0C373C" w14:textId="77777777" w:rsidTr="007C4A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0" w:type="pct"/>
            <w:tcBorders>
              <w:top w:val="single" w:sz="4" w:space="0" w:color="auto"/>
            </w:tcBorders>
          </w:tcPr>
          <w:p w14:paraId="3BB821FF"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b w:val="0"/>
                <w:color w:val="000000" w:themeColor="text1"/>
                <w:sz w:val="24"/>
                <w:szCs w:val="24"/>
              </w:rPr>
            </w:pPr>
            <w:r w:rsidRPr="00DF1AE0">
              <w:rPr>
                <w:rFonts w:ascii="Times New Roman" w:hAnsi="Times New Roman" w:cs="Times New Roman"/>
                <w:b w:val="0"/>
                <w:color w:val="000000" w:themeColor="text1"/>
                <w:sz w:val="24"/>
                <w:szCs w:val="24"/>
              </w:rPr>
              <w:t>Groundnut</w:t>
            </w:r>
          </w:p>
        </w:tc>
        <w:tc>
          <w:tcPr>
            <w:tcW w:w="1603" w:type="pct"/>
            <w:tcBorders>
              <w:top w:val="single" w:sz="4" w:space="0" w:color="auto"/>
            </w:tcBorders>
          </w:tcPr>
          <w:p w14:paraId="21FCF67A" w14:textId="5BFFD6A9" w:rsidR="00C973B1" w:rsidRPr="00DF1AE0" w:rsidRDefault="00F205F2" w:rsidP="007C4A68">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6</w:t>
            </w:r>
            <w:r w:rsidR="00C973B1" w:rsidRPr="00DF1AE0">
              <w:rPr>
                <w:rFonts w:ascii="Times New Roman" w:hAnsi="Times New Roman" w:cs="Times New Roman"/>
                <w:color w:val="000000" w:themeColor="text1"/>
                <w:sz w:val="24"/>
                <w:szCs w:val="24"/>
              </w:rPr>
              <w:t>0</w:t>
            </w:r>
          </w:p>
        </w:tc>
        <w:tc>
          <w:tcPr>
            <w:tcW w:w="1227" w:type="pct"/>
            <w:tcBorders>
              <w:top w:val="single" w:sz="4" w:space="0" w:color="auto"/>
            </w:tcBorders>
          </w:tcPr>
          <w:p w14:paraId="00885AB3" w14:textId="77777777" w:rsidR="00C973B1" w:rsidRPr="00DF1AE0" w:rsidRDefault="00C973B1" w:rsidP="007C4A68">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50.00</w:t>
            </w:r>
          </w:p>
        </w:tc>
      </w:tr>
      <w:tr w:rsidR="00DF1AE0" w:rsidRPr="00DF1AE0" w14:paraId="563487F5" w14:textId="77777777" w:rsidTr="007C4A68">
        <w:tc>
          <w:tcPr>
            <w:cnfStyle w:val="001000000000" w:firstRow="0" w:lastRow="0" w:firstColumn="1" w:lastColumn="0" w:oddVBand="0" w:evenVBand="0" w:oddHBand="0" w:evenHBand="0" w:firstRowFirstColumn="0" w:firstRowLastColumn="0" w:lastRowFirstColumn="0" w:lastRowLastColumn="0"/>
            <w:tcW w:w="2170" w:type="pct"/>
          </w:tcPr>
          <w:p w14:paraId="11AFA0BD"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b w:val="0"/>
                <w:color w:val="000000" w:themeColor="text1"/>
                <w:sz w:val="24"/>
                <w:szCs w:val="24"/>
              </w:rPr>
            </w:pPr>
            <w:r w:rsidRPr="00DF1AE0">
              <w:rPr>
                <w:rFonts w:ascii="Times New Roman" w:hAnsi="Times New Roman" w:cs="Times New Roman"/>
                <w:b w:val="0"/>
                <w:color w:val="000000" w:themeColor="text1"/>
                <w:sz w:val="24"/>
                <w:szCs w:val="24"/>
              </w:rPr>
              <w:t>Millet</w:t>
            </w:r>
          </w:p>
        </w:tc>
        <w:tc>
          <w:tcPr>
            <w:tcW w:w="1603" w:type="pct"/>
          </w:tcPr>
          <w:p w14:paraId="19B62A86" w14:textId="725B7CFD" w:rsidR="00C973B1" w:rsidRPr="00DF1AE0" w:rsidRDefault="00F205F2" w:rsidP="007C4A68">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10</w:t>
            </w:r>
          </w:p>
        </w:tc>
        <w:tc>
          <w:tcPr>
            <w:tcW w:w="1227" w:type="pct"/>
          </w:tcPr>
          <w:p w14:paraId="7C8A06D1" w14:textId="77777777" w:rsidR="00C973B1" w:rsidRPr="00DF1AE0" w:rsidRDefault="00C973B1" w:rsidP="007C4A68">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8.33</w:t>
            </w:r>
          </w:p>
        </w:tc>
      </w:tr>
      <w:tr w:rsidR="00DF1AE0" w:rsidRPr="00DF1AE0" w14:paraId="43AC42CD" w14:textId="77777777" w:rsidTr="007C4A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0" w:type="pct"/>
          </w:tcPr>
          <w:p w14:paraId="3850A62F"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b w:val="0"/>
                <w:color w:val="000000" w:themeColor="text1"/>
                <w:sz w:val="24"/>
                <w:szCs w:val="24"/>
              </w:rPr>
            </w:pPr>
            <w:r w:rsidRPr="00DF1AE0">
              <w:rPr>
                <w:rFonts w:ascii="Times New Roman" w:hAnsi="Times New Roman" w:cs="Times New Roman"/>
                <w:b w:val="0"/>
                <w:color w:val="000000" w:themeColor="text1"/>
                <w:sz w:val="24"/>
                <w:szCs w:val="24"/>
              </w:rPr>
              <w:t>Yam</w:t>
            </w:r>
          </w:p>
        </w:tc>
        <w:tc>
          <w:tcPr>
            <w:tcW w:w="1603" w:type="pct"/>
          </w:tcPr>
          <w:p w14:paraId="09042D4C" w14:textId="1E5BCE33" w:rsidR="00C973B1" w:rsidRPr="00DF1AE0" w:rsidRDefault="00F205F2" w:rsidP="007C4A68">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22</w:t>
            </w:r>
          </w:p>
        </w:tc>
        <w:tc>
          <w:tcPr>
            <w:tcW w:w="1227" w:type="pct"/>
          </w:tcPr>
          <w:p w14:paraId="004A7662" w14:textId="77777777" w:rsidR="00C973B1" w:rsidRPr="00DF1AE0" w:rsidRDefault="00C973B1" w:rsidP="007C4A68">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18.33</w:t>
            </w:r>
          </w:p>
        </w:tc>
      </w:tr>
      <w:tr w:rsidR="00DF1AE0" w:rsidRPr="00DF1AE0" w14:paraId="07E74099" w14:textId="77777777" w:rsidTr="007C4A68">
        <w:tc>
          <w:tcPr>
            <w:cnfStyle w:val="001000000000" w:firstRow="0" w:lastRow="0" w:firstColumn="1" w:lastColumn="0" w:oddVBand="0" w:evenVBand="0" w:oddHBand="0" w:evenHBand="0" w:firstRowFirstColumn="0" w:firstRowLastColumn="0" w:lastRowFirstColumn="0" w:lastRowLastColumn="0"/>
            <w:tcW w:w="2170" w:type="pct"/>
          </w:tcPr>
          <w:p w14:paraId="428B8AF7"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b w:val="0"/>
                <w:color w:val="000000" w:themeColor="text1"/>
                <w:sz w:val="24"/>
                <w:szCs w:val="24"/>
              </w:rPr>
            </w:pPr>
            <w:r w:rsidRPr="00DF1AE0">
              <w:rPr>
                <w:rFonts w:ascii="Times New Roman" w:hAnsi="Times New Roman" w:cs="Times New Roman"/>
                <w:b w:val="0"/>
                <w:color w:val="000000" w:themeColor="text1"/>
                <w:sz w:val="24"/>
                <w:szCs w:val="24"/>
              </w:rPr>
              <w:t>Soya beans</w:t>
            </w:r>
          </w:p>
        </w:tc>
        <w:tc>
          <w:tcPr>
            <w:tcW w:w="1603" w:type="pct"/>
          </w:tcPr>
          <w:p w14:paraId="7E5EFB72" w14:textId="351FA8AC" w:rsidR="00C973B1" w:rsidRPr="00DF1AE0" w:rsidRDefault="00F205F2" w:rsidP="007C4A68">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12</w:t>
            </w:r>
          </w:p>
        </w:tc>
        <w:tc>
          <w:tcPr>
            <w:tcW w:w="1227" w:type="pct"/>
          </w:tcPr>
          <w:p w14:paraId="1CE13CD4" w14:textId="77777777" w:rsidR="00C973B1" w:rsidRPr="00DF1AE0" w:rsidRDefault="00C973B1" w:rsidP="007C4A68">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10.00</w:t>
            </w:r>
          </w:p>
        </w:tc>
      </w:tr>
      <w:tr w:rsidR="00DF1AE0" w:rsidRPr="00DF1AE0" w14:paraId="66C62C60" w14:textId="77777777" w:rsidTr="007C4A6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0" w:type="pct"/>
          </w:tcPr>
          <w:p w14:paraId="4DA5EE2B"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b w:val="0"/>
                <w:color w:val="000000" w:themeColor="text1"/>
                <w:sz w:val="24"/>
                <w:szCs w:val="24"/>
              </w:rPr>
            </w:pPr>
            <w:r w:rsidRPr="00DF1AE0">
              <w:rPr>
                <w:rFonts w:ascii="Times New Roman" w:hAnsi="Times New Roman" w:cs="Times New Roman"/>
                <w:b w:val="0"/>
                <w:color w:val="000000" w:themeColor="text1"/>
                <w:sz w:val="24"/>
                <w:szCs w:val="24"/>
              </w:rPr>
              <w:t>Beans</w:t>
            </w:r>
          </w:p>
        </w:tc>
        <w:tc>
          <w:tcPr>
            <w:tcW w:w="1603" w:type="pct"/>
          </w:tcPr>
          <w:p w14:paraId="71AED77C" w14:textId="21AFFF39" w:rsidR="00C973B1" w:rsidRPr="00DF1AE0" w:rsidRDefault="00F205F2" w:rsidP="007C4A68">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6</w:t>
            </w:r>
          </w:p>
        </w:tc>
        <w:tc>
          <w:tcPr>
            <w:tcW w:w="1227" w:type="pct"/>
          </w:tcPr>
          <w:p w14:paraId="5B8DB784" w14:textId="77777777" w:rsidR="00C973B1" w:rsidRPr="00DF1AE0" w:rsidRDefault="00C973B1" w:rsidP="007C4A68">
            <w:pPr>
              <w:autoSpaceDE w:val="0"/>
              <w:autoSpaceDN w:val="0"/>
              <w:adjustRightInd w:val="0"/>
              <w:spacing w:line="480"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5.00</w:t>
            </w:r>
          </w:p>
        </w:tc>
      </w:tr>
      <w:tr w:rsidR="00DF1AE0" w:rsidRPr="00DF1AE0" w14:paraId="27367A2E" w14:textId="77777777" w:rsidTr="007C4A68">
        <w:tc>
          <w:tcPr>
            <w:cnfStyle w:val="001000000000" w:firstRow="0" w:lastRow="0" w:firstColumn="1" w:lastColumn="0" w:oddVBand="0" w:evenVBand="0" w:oddHBand="0" w:evenHBand="0" w:firstRowFirstColumn="0" w:firstRowLastColumn="0" w:lastRowFirstColumn="0" w:lastRowLastColumn="0"/>
            <w:tcW w:w="2170" w:type="pct"/>
            <w:tcBorders>
              <w:bottom w:val="single" w:sz="4" w:space="0" w:color="auto"/>
            </w:tcBorders>
          </w:tcPr>
          <w:p w14:paraId="5BA14E84" w14:textId="77777777" w:rsidR="00C973B1" w:rsidRPr="00DF1AE0" w:rsidRDefault="00C973B1" w:rsidP="007C4A68">
            <w:pPr>
              <w:autoSpaceDE w:val="0"/>
              <w:autoSpaceDN w:val="0"/>
              <w:adjustRightInd w:val="0"/>
              <w:spacing w:line="480" w:lineRule="auto"/>
              <w:ind w:left="60" w:right="60"/>
              <w:rPr>
                <w:rFonts w:ascii="Times New Roman" w:hAnsi="Times New Roman" w:cs="Times New Roman"/>
                <w:b w:val="0"/>
                <w:color w:val="000000" w:themeColor="text1"/>
                <w:sz w:val="24"/>
                <w:szCs w:val="24"/>
              </w:rPr>
            </w:pPr>
            <w:r w:rsidRPr="00DF1AE0">
              <w:rPr>
                <w:rFonts w:ascii="Times New Roman" w:hAnsi="Times New Roman" w:cs="Times New Roman"/>
                <w:b w:val="0"/>
                <w:color w:val="000000" w:themeColor="text1"/>
                <w:sz w:val="24"/>
                <w:szCs w:val="24"/>
              </w:rPr>
              <w:t>Maize</w:t>
            </w:r>
          </w:p>
        </w:tc>
        <w:tc>
          <w:tcPr>
            <w:tcW w:w="1603" w:type="pct"/>
            <w:tcBorders>
              <w:bottom w:val="single" w:sz="4" w:space="0" w:color="auto"/>
            </w:tcBorders>
          </w:tcPr>
          <w:p w14:paraId="564E1084" w14:textId="0D9E48CD" w:rsidR="00C973B1" w:rsidRPr="00DF1AE0" w:rsidRDefault="00F205F2" w:rsidP="007C4A68">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110</w:t>
            </w:r>
          </w:p>
        </w:tc>
        <w:tc>
          <w:tcPr>
            <w:tcW w:w="1227" w:type="pct"/>
            <w:tcBorders>
              <w:bottom w:val="single" w:sz="4" w:space="0" w:color="auto"/>
            </w:tcBorders>
          </w:tcPr>
          <w:p w14:paraId="0BDC8DBE" w14:textId="77777777" w:rsidR="00C973B1" w:rsidRPr="00DF1AE0" w:rsidRDefault="00C973B1" w:rsidP="007C4A68">
            <w:pPr>
              <w:autoSpaceDE w:val="0"/>
              <w:autoSpaceDN w:val="0"/>
              <w:adjustRightInd w:val="0"/>
              <w:spacing w:line="480" w:lineRule="auto"/>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91.67</w:t>
            </w:r>
          </w:p>
        </w:tc>
      </w:tr>
    </w:tbl>
    <w:p w14:paraId="6FFA0D7A" w14:textId="77777777" w:rsidR="00C973B1" w:rsidRPr="00DF1AE0" w:rsidRDefault="00C973B1" w:rsidP="00C973B1">
      <w:pPr>
        <w:pStyle w:val="NoSpacing"/>
        <w:rPr>
          <w:rFonts w:ascii="Times New Roman" w:hAnsi="Times New Roman" w:cs="Times New Roman"/>
          <w:bCs/>
          <w:iCs/>
          <w:color w:val="000000" w:themeColor="text1"/>
          <w:sz w:val="24"/>
          <w:szCs w:val="24"/>
        </w:rPr>
      </w:pPr>
      <w:r w:rsidRPr="00DF1AE0">
        <w:rPr>
          <w:rFonts w:ascii="Times New Roman" w:hAnsi="Times New Roman" w:cs="Times New Roman"/>
          <w:bCs/>
          <w:iCs/>
          <w:color w:val="000000" w:themeColor="text1"/>
          <w:sz w:val="24"/>
          <w:szCs w:val="24"/>
        </w:rPr>
        <w:t xml:space="preserve">Note: </w:t>
      </w:r>
      <w:r w:rsidRPr="00DF1AE0">
        <w:rPr>
          <w:rFonts w:ascii="Times New Roman" w:hAnsi="Times New Roman" w:cs="Times New Roman"/>
          <w:bCs/>
          <w:iCs/>
          <w:color w:val="000000" w:themeColor="text1"/>
          <w:sz w:val="24"/>
          <w:szCs w:val="24"/>
          <w:vertAlign w:val="superscript"/>
        </w:rPr>
        <w:t>K</w:t>
      </w:r>
      <w:r w:rsidRPr="00DF1AE0">
        <w:rPr>
          <w:rFonts w:ascii="Times New Roman" w:hAnsi="Times New Roman" w:cs="Times New Roman"/>
          <w:bCs/>
          <w:iCs/>
          <w:color w:val="000000" w:themeColor="text1"/>
          <w:sz w:val="24"/>
          <w:szCs w:val="24"/>
        </w:rPr>
        <w:t xml:space="preserve"> implies multiple </w:t>
      </w:r>
      <w:proofErr w:type="gramStart"/>
      <w:r w:rsidRPr="00DF1AE0">
        <w:rPr>
          <w:rFonts w:ascii="Times New Roman" w:hAnsi="Times New Roman" w:cs="Times New Roman"/>
          <w:bCs/>
          <w:iCs/>
          <w:color w:val="000000" w:themeColor="text1"/>
          <w:sz w:val="24"/>
          <w:szCs w:val="24"/>
        </w:rPr>
        <w:t>choice</w:t>
      </w:r>
      <w:proofErr w:type="gramEnd"/>
      <w:r w:rsidRPr="00DF1AE0">
        <w:rPr>
          <w:rFonts w:ascii="Times New Roman" w:hAnsi="Times New Roman" w:cs="Times New Roman"/>
          <w:bCs/>
          <w:iCs/>
          <w:color w:val="000000" w:themeColor="text1"/>
          <w:sz w:val="24"/>
          <w:szCs w:val="24"/>
        </w:rPr>
        <w:t xml:space="preserve"> </w:t>
      </w:r>
    </w:p>
    <w:p w14:paraId="66E3E832" w14:textId="77777777" w:rsidR="00C973B1" w:rsidRPr="00DF1AE0" w:rsidRDefault="00C973B1" w:rsidP="00C973B1">
      <w:pPr>
        <w:pStyle w:val="NoSpacing"/>
        <w:rPr>
          <w:rFonts w:ascii="Times New Roman" w:hAnsi="Times New Roman" w:cs="Times New Roman"/>
          <w:bCs/>
          <w:iCs/>
          <w:color w:val="000000" w:themeColor="text1"/>
          <w:sz w:val="24"/>
          <w:szCs w:val="24"/>
        </w:rPr>
      </w:pPr>
      <w:r w:rsidRPr="00DF1AE0">
        <w:rPr>
          <w:rFonts w:ascii="Times New Roman" w:hAnsi="Times New Roman" w:cs="Times New Roman"/>
          <w:bCs/>
          <w:iCs/>
          <w:color w:val="000000" w:themeColor="text1"/>
          <w:sz w:val="24"/>
          <w:szCs w:val="24"/>
        </w:rPr>
        <w:t>Source: Field Data, 2022.</w:t>
      </w:r>
    </w:p>
    <w:p w14:paraId="504FAF23" w14:textId="77777777" w:rsidR="00C973B1" w:rsidRPr="00DF1AE0" w:rsidRDefault="00C973B1" w:rsidP="00C973B1">
      <w:pPr>
        <w:pStyle w:val="NoSpacing"/>
        <w:spacing w:line="480" w:lineRule="auto"/>
        <w:rPr>
          <w:rFonts w:ascii="Times New Roman" w:hAnsi="Times New Roman" w:cs="Times New Roman"/>
          <w:bCs/>
          <w:iCs/>
          <w:color w:val="000000" w:themeColor="text1"/>
          <w:sz w:val="24"/>
          <w:szCs w:val="24"/>
        </w:rPr>
      </w:pPr>
    </w:p>
    <w:p w14:paraId="1BFEBDEA" w14:textId="77777777" w:rsidR="00C973B1" w:rsidRPr="00DF1AE0" w:rsidRDefault="00C973B1" w:rsidP="0012316F">
      <w:pPr>
        <w:pStyle w:val="Heading2"/>
      </w:pPr>
      <w:bookmarkStart w:id="105" w:name="_Toc114659129"/>
      <w:bookmarkStart w:id="106" w:name="_Toc137733600"/>
      <w:r w:rsidRPr="00DF1AE0">
        <w:t xml:space="preserve">4.2 Farmers </w:t>
      </w:r>
      <w:r w:rsidRPr="0012316F">
        <w:t>Perception</w:t>
      </w:r>
      <w:r w:rsidRPr="00DF1AE0">
        <w:t xml:space="preserve"> of Climate Change Indicators</w:t>
      </w:r>
      <w:bookmarkEnd w:id="105"/>
      <w:bookmarkEnd w:id="106"/>
      <w:r w:rsidRPr="00DF1AE0">
        <w:t xml:space="preserve"> </w:t>
      </w:r>
    </w:p>
    <w:p w14:paraId="12459F44" w14:textId="094E5DD9" w:rsidR="00CE5567" w:rsidRPr="00DF1AE0" w:rsidRDefault="005C1F4E" w:rsidP="009D6915">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Farmers’</w:t>
      </w:r>
      <w:r w:rsidR="00C973B1" w:rsidRPr="00DF1AE0">
        <w:rPr>
          <w:rFonts w:ascii="Times New Roman" w:hAnsi="Times New Roman" w:cs="Times New Roman"/>
          <w:color w:val="000000" w:themeColor="text1"/>
          <w:sz w:val="24"/>
          <w:szCs w:val="24"/>
        </w:rPr>
        <w:t xml:space="preserve"> perception of climate change indicators </w:t>
      </w:r>
      <w:r w:rsidR="006608A8" w:rsidRPr="00DF1AE0">
        <w:rPr>
          <w:rFonts w:ascii="Times New Roman" w:hAnsi="Times New Roman" w:cs="Times New Roman"/>
          <w:color w:val="000000" w:themeColor="text1"/>
          <w:sz w:val="24"/>
          <w:szCs w:val="24"/>
        </w:rPr>
        <w:t>triggers</w:t>
      </w:r>
      <w:r w:rsidR="00C973B1" w:rsidRPr="00DF1AE0">
        <w:rPr>
          <w:rFonts w:ascii="Times New Roman" w:hAnsi="Times New Roman" w:cs="Times New Roman"/>
          <w:color w:val="000000" w:themeColor="text1"/>
          <w:sz w:val="24"/>
          <w:szCs w:val="24"/>
        </w:rPr>
        <w:t xml:space="preserve"> farmers</w:t>
      </w:r>
      <w:r w:rsidR="006016E9" w:rsidRPr="00DF1AE0">
        <w:rPr>
          <w:rFonts w:ascii="Times New Roman" w:hAnsi="Times New Roman" w:cs="Times New Roman"/>
          <w:color w:val="000000" w:themeColor="text1"/>
          <w:sz w:val="24"/>
          <w:szCs w:val="24"/>
        </w:rPr>
        <w:t>’</w:t>
      </w:r>
      <w:r w:rsidR="00C973B1" w:rsidRPr="00DF1AE0">
        <w:rPr>
          <w:rFonts w:ascii="Times New Roman" w:hAnsi="Times New Roman" w:cs="Times New Roman"/>
          <w:color w:val="000000" w:themeColor="text1"/>
          <w:sz w:val="24"/>
          <w:szCs w:val="24"/>
        </w:rPr>
        <w:t xml:space="preserve"> climate adaptation decision making process. The indicators of climate include but not limited to rainfall variability, temperature, windstorm, frequent </w:t>
      </w:r>
      <w:r w:rsidR="006016E9" w:rsidRPr="00DF1AE0">
        <w:rPr>
          <w:rFonts w:ascii="Times New Roman" w:hAnsi="Times New Roman" w:cs="Times New Roman"/>
          <w:color w:val="000000" w:themeColor="text1"/>
          <w:sz w:val="24"/>
          <w:szCs w:val="24"/>
        </w:rPr>
        <w:t>flood,</w:t>
      </w:r>
      <w:r w:rsidR="00C973B1" w:rsidRPr="00DF1AE0">
        <w:rPr>
          <w:rFonts w:ascii="Times New Roman" w:hAnsi="Times New Roman" w:cs="Times New Roman"/>
          <w:color w:val="000000" w:themeColor="text1"/>
          <w:sz w:val="24"/>
          <w:szCs w:val="24"/>
        </w:rPr>
        <w:t xml:space="preserve"> and drought as well as natural bushfires.</w:t>
      </w:r>
      <w:r w:rsidR="006016E9"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color w:val="000000" w:themeColor="text1"/>
          <w:sz w:val="24"/>
          <w:szCs w:val="24"/>
        </w:rPr>
        <w:t>Farmers’</w:t>
      </w:r>
      <w:r w:rsidR="00C973B1" w:rsidRPr="00DF1AE0">
        <w:rPr>
          <w:rFonts w:ascii="Times New Roman" w:hAnsi="Times New Roman" w:cs="Times New Roman"/>
          <w:color w:val="000000" w:themeColor="text1"/>
          <w:sz w:val="24"/>
          <w:szCs w:val="24"/>
        </w:rPr>
        <w:t xml:space="preserve"> perception about climate change indicators were measured as (1) increased; (2) decreased; and neutral. Table 4.4 presents the results of farmers</w:t>
      </w:r>
      <w:r w:rsidR="00F833E5" w:rsidRPr="00DF1AE0">
        <w:rPr>
          <w:rFonts w:ascii="Times New Roman" w:hAnsi="Times New Roman" w:cs="Times New Roman"/>
          <w:color w:val="000000" w:themeColor="text1"/>
          <w:sz w:val="24"/>
          <w:szCs w:val="24"/>
        </w:rPr>
        <w:t>’</w:t>
      </w:r>
      <w:r w:rsidR="00C973B1" w:rsidRPr="00DF1AE0">
        <w:rPr>
          <w:rFonts w:ascii="Times New Roman" w:hAnsi="Times New Roman" w:cs="Times New Roman"/>
          <w:color w:val="000000" w:themeColor="text1"/>
          <w:sz w:val="24"/>
          <w:szCs w:val="24"/>
        </w:rPr>
        <w:t xml:space="preserve"> perception of the climatic indicators in the study location. </w:t>
      </w:r>
      <w:bookmarkStart w:id="107" w:name="_Toc114588350"/>
    </w:p>
    <w:p w14:paraId="3BA1FAD8" w14:textId="77777777" w:rsidR="00CE5567" w:rsidRDefault="00CE5567" w:rsidP="00C973B1">
      <w:pPr>
        <w:rPr>
          <w:rFonts w:ascii="Times New Roman" w:hAnsi="Times New Roman" w:cs="Times New Roman"/>
          <w:color w:val="000000" w:themeColor="text1"/>
          <w:sz w:val="24"/>
          <w:szCs w:val="24"/>
        </w:rPr>
      </w:pPr>
    </w:p>
    <w:p w14:paraId="5E632914" w14:textId="77777777" w:rsidR="00F4217D" w:rsidRDefault="00F4217D" w:rsidP="00C973B1">
      <w:pPr>
        <w:rPr>
          <w:rFonts w:ascii="Times New Roman" w:hAnsi="Times New Roman" w:cs="Times New Roman"/>
          <w:color w:val="000000" w:themeColor="text1"/>
          <w:sz w:val="24"/>
          <w:szCs w:val="24"/>
        </w:rPr>
      </w:pPr>
    </w:p>
    <w:p w14:paraId="1D2BC84C" w14:textId="77777777" w:rsidR="00F4217D" w:rsidRDefault="00F4217D" w:rsidP="00C973B1">
      <w:pPr>
        <w:rPr>
          <w:rFonts w:ascii="Times New Roman" w:hAnsi="Times New Roman" w:cs="Times New Roman"/>
          <w:color w:val="000000" w:themeColor="text1"/>
          <w:sz w:val="24"/>
          <w:szCs w:val="24"/>
        </w:rPr>
      </w:pPr>
    </w:p>
    <w:p w14:paraId="33AFD1E5" w14:textId="77777777" w:rsidR="00F4217D" w:rsidRPr="00DF1AE0" w:rsidRDefault="00F4217D" w:rsidP="00C973B1">
      <w:pPr>
        <w:rPr>
          <w:rFonts w:ascii="Times New Roman" w:hAnsi="Times New Roman" w:cs="Times New Roman"/>
          <w:color w:val="000000" w:themeColor="text1"/>
          <w:sz w:val="24"/>
          <w:szCs w:val="24"/>
        </w:rPr>
      </w:pPr>
    </w:p>
    <w:p w14:paraId="23C66C95" w14:textId="13FBBD83" w:rsidR="00C973B1" w:rsidRPr="00DF1AE0" w:rsidRDefault="00C973B1" w:rsidP="0012316F">
      <w:pPr>
        <w:pStyle w:val="Heading6"/>
      </w:pPr>
      <w:bookmarkStart w:id="108" w:name="_Toc137733626"/>
      <w:r w:rsidRPr="00DF1AE0">
        <w:lastRenderedPageBreak/>
        <w:t xml:space="preserve">Table 4.4: Climate perception </w:t>
      </w:r>
      <w:bookmarkEnd w:id="107"/>
      <w:r w:rsidRPr="00DF1AE0">
        <w:t>of farmers in the study area</w:t>
      </w:r>
      <w:bookmarkEnd w:id="108"/>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57"/>
        <w:gridCol w:w="999"/>
        <w:gridCol w:w="986"/>
        <w:gridCol w:w="1340"/>
        <w:gridCol w:w="1206"/>
        <w:gridCol w:w="831"/>
        <w:gridCol w:w="950"/>
        <w:gridCol w:w="1054"/>
      </w:tblGrid>
      <w:tr w:rsidR="00DF1AE0" w:rsidRPr="00BB495B" w14:paraId="44145B9B" w14:textId="77777777" w:rsidTr="007C4A68">
        <w:trPr>
          <w:trHeight w:val="1115"/>
        </w:trPr>
        <w:tc>
          <w:tcPr>
            <w:tcW w:w="679" w:type="pct"/>
            <w:tcBorders>
              <w:top w:val="single" w:sz="4" w:space="0" w:color="auto"/>
              <w:bottom w:val="single" w:sz="4" w:space="0" w:color="auto"/>
            </w:tcBorders>
          </w:tcPr>
          <w:p w14:paraId="0E40470E" w14:textId="77777777" w:rsidR="00C973B1" w:rsidRPr="00BB495B" w:rsidRDefault="00C973B1" w:rsidP="007C4A68">
            <w:pPr>
              <w:pStyle w:val="NoSpacing"/>
              <w:spacing w:line="480" w:lineRule="auto"/>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 xml:space="preserve">Perception </w:t>
            </w:r>
          </w:p>
        </w:tc>
        <w:tc>
          <w:tcPr>
            <w:tcW w:w="572" w:type="pct"/>
            <w:tcBorders>
              <w:top w:val="single" w:sz="4" w:space="0" w:color="auto"/>
              <w:bottom w:val="single" w:sz="4" w:space="0" w:color="auto"/>
            </w:tcBorders>
          </w:tcPr>
          <w:p w14:paraId="52F29D08" w14:textId="77777777" w:rsidR="00C973B1" w:rsidRPr="00BB495B" w:rsidRDefault="00C973B1" w:rsidP="007C4A68">
            <w:pPr>
              <w:pStyle w:val="NoSpacing"/>
              <w:spacing w:line="480" w:lineRule="auto"/>
              <w:jc w:val="center"/>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Rainfall Duration</w:t>
            </w:r>
          </w:p>
        </w:tc>
        <w:tc>
          <w:tcPr>
            <w:tcW w:w="565" w:type="pct"/>
            <w:tcBorders>
              <w:top w:val="single" w:sz="4" w:space="0" w:color="auto"/>
              <w:bottom w:val="single" w:sz="4" w:space="0" w:color="auto"/>
            </w:tcBorders>
          </w:tcPr>
          <w:p w14:paraId="407F178B" w14:textId="77777777" w:rsidR="00C973B1" w:rsidRPr="00BB495B" w:rsidRDefault="00C973B1" w:rsidP="007C4A68">
            <w:pPr>
              <w:pStyle w:val="NoSpacing"/>
              <w:spacing w:line="480" w:lineRule="auto"/>
              <w:jc w:val="center"/>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Rainfall Intensity</w:t>
            </w:r>
          </w:p>
        </w:tc>
        <w:tc>
          <w:tcPr>
            <w:tcW w:w="771" w:type="pct"/>
            <w:tcBorders>
              <w:top w:val="single" w:sz="4" w:space="0" w:color="auto"/>
              <w:bottom w:val="single" w:sz="4" w:space="0" w:color="auto"/>
            </w:tcBorders>
          </w:tcPr>
          <w:p w14:paraId="66B70EF4" w14:textId="77777777" w:rsidR="00C973B1" w:rsidRPr="00BB495B" w:rsidRDefault="00C973B1" w:rsidP="007C4A68">
            <w:pPr>
              <w:pStyle w:val="NoSpacing"/>
              <w:spacing w:line="480" w:lineRule="auto"/>
              <w:jc w:val="center"/>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Temperature</w:t>
            </w:r>
          </w:p>
        </w:tc>
        <w:tc>
          <w:tcPr>
            <w:tcW w:w="693" w:type="pct"/>
            <w:tcBorders>
              <w:top w:val="single" w:sz="4" w:space="0" w:color="auto"/>
              <w:bottom w:val="single" w:sz="4" w:space="0" w:color="auto"/>
            </w:tcBorders>
          </w:tcPr>
          <w:p w14:paraId="17C59038" w14:textId="77777777" w:rsidR="00C973B1" w:rsidRPr="00BB495B" w:rsidRDefault="00C973B1" w:rsidP="007C4A68">
            <w:pPr>
              <w:pStyle w:val="NoSpacing"/>
              <w:spacing w:line="480" w:lineRule="auto"/>
              <w:jc w:val="center"/>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Windstorm</w:t>
            </w:r>
          </w:p>
        </w:tc>
        <w:tc>
          <w:tcPr>
            <w:tcW w:w="468" w:type="pct"/>
            <w:tcBorders>
              <w:top w:val="single" w:sz="4" w:space="0" w:color="auto"/>
              <w:bottom w:val="single" w:sz="4" w:space="0" w:color="auto"/>
            </w:tcBorders>
          </w:tcPr>
          <w:p w14:paraId="113A6533" w14:textId="77777777" w:rsidR="00C973B1" w:rsidRPr="00BB495B" w:rsidRDefault="00C973B1" w:rsidP="007C4A68">
            <w:pPr>
              <w:pStyle w:val="NoSpacing"/>
              <w:spacing w:line="480" w:lineRule="auto"/>
              <w:jc w:val="center"/>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Flood</w:t>
            </w:r>
          </w:p>
        </w:tc>
        <w:tc>
          <w:tcPr>
            <w:tcW w:w="484" w:type="pct"/>
            <w:tcBorders>
              <w:top w:val="single" w:sz="4" w:space="0" w:color="auto"/>
              <w:bottom w:val="single" w:sz="4" w:space="0" w:color="auto"/>
            </w:tcBorders>
          </w:tcPr>
          <w:p w14:paraId="0849197E" w14:textId="77777777" w:rsidR="00C973B1" w:rsidRPr="00BB495B" w:rsidRDefault="00C973B1" w:rsidP="007C4A68">
            <w:pPr>
              <w:pStyle w:val="NoSpacing"/>
              <w:spacing w:line="480" w:lineRule="auto"/>
              <w:jc w:val="center"/>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Drought</w:t>
            </w:r>
          </w:p>
        </w:tc>
        <w:tc>
          <w:tcPr>
            <w:tcW w:w="767" w:type="pct"/>
            <w:tcBorders>
              <w:top w:val="single" w:sz="4" w:space="0" w:color="auto"/>
              <w:bottom w:val="single" w:sz="4" w:space="0" w:color="auto"/>
            </w:tcBorders>
          </w:tcPr>
          <w:p w14:paraId="7763A095" w14:textId="77777777" w:rsidR="00C973B1" w:rsidRPr="00BB495B" w:rsidRDefault="00C973B1" w:rsidP="007C4A68">
            <w:pPr>
              <w:pStyle w:val="NoSpacing"/>
              <w:spacing w:line="480" w:lineRule="auto"/>
              <w:jc w:val="center"/>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Natural Bushfire</w:t>
            </w:r>
          </w:p>
        </w:tc>
      </w:tr>
      <w:tr w:rsidR="00DF1AE0" w:rsidRPr="00BB495B" w14:paraId="1C9BEB18" w14:textId="77777777" w:rsidTr="007C4A68">
        <w:trPr>
          <w:trHeight w:val="565"/>
        </w:trPr>
        <w:tc>
          <w:tcPr>
            <w:tcW w:w="679" w:type="pct"/>
            <w:tcBorders>
              <w:top w:val="single" w:sz="4" w:space="0" w:color="auto"/>
            </w:tcBorders>
          </w:tcPr>
          <w:p w14:paraId="5C0B1D4D" w14:textId="77777777" w:rsidR="00C973B1" w:rsidRPr="00BB495B" w:rsidRDefault="00C973B1" w:rsidP="007C4A68">
            <w:pPr>
              <w:pStyle w:val="NoSpacing"/>
              <w:spacing w:line="480" w:lineRule="auto"/>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Increased</w:t>
            </w:r>
          </w:p>
        </w:tc>
        <w:tc>
          <w:tcPr>
            <w:tcW w:w="572" w:type="pct"/>
            <w:tcBorders>
              <w:top w:val="single" w:sz="4" w:space="0" w:color="auto"/>
            </w:tcBorders>
            <w:vAlign w:val="center"/>
          </w:tcPr>
          <w:p w14:paraId="31700491"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28.3</w:t>
            </w:r>
          </w:p>
        </w:tc>
        <w:tc>
          <w:tcPr>
            <w:tcW w:w="565" w:type="pct"/>
            <w:tcBorders>
              <w:top w:val="single" w:sz="4" w:space="0" w:color="auto"/>
            </w:tcBorders>
            <w:vAlign w:val="center"/>
          </w:tcPr>
          <w:p w14:paraId="316BF03D"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33.3</w:t>
            </w:r>
          </w:p>
        </w:tc>
        <w:tc>
          <w:tcPr>
            <w:tcW w:w="771" w:type="pct"/>
            <w:tcBorders>
              <w:top w:val="single" w:sz="4" w:space="0" w:color="auto"/>
            </w:tcBorders>
            <w:vAlign w:val="center"/>
          </w:tcPr>
          <w:p w14:paraId="14EC2B88"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93.3</w:t>
            </w:r>
          </w:p>
        </w:tc>
        <w:tc>
          <w:tcPr>
            <w:tcW w:w="693" w:type="pct"/>
            <w:tcBorders>
              <w:top w:val="single" w:sz="4" w:space="0" w:color="auto"/>
            </w:tcBorders>
            <w:vAlign w:val="center"/>
          </w:tcPr>
          <w:p w14:paraId="434EABF1"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75.0</w:t>
            </w:r>
          </w:p>
        </w:tc>
        <w:tc>
          <w:tcPr>
            <w:tcW w:w="468" w:type="pct"/>
            <w:tcBorders>
              <w:top w:val="single" w:sz="4" w:space="0" w:color="auto"/>
            </w:tcBorders>
            <w:vAlign w:val="center"/>
          </w:tcPr>
          <w:p w14:paraId="3C27047C"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66.7</w:t>
            </w:r>
          </w:p>
        </w:tc>
        <w:tc>
          <w:tcPr>
            <w:tcW w:w="484" w:type="pct"/>
            <w:tcBorders>
              <w:top w:val="single" w:sz="4" w:space="0" w:color="auto"/>
            </w:tcBorders>
            <w:vAlign w:val="center"/>
          </w:tcPr>
          <w:p w14:paraId="3FE3CAE9"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80.0</w:t>
            </w:r>
          </w:p>
        </w:tc>
        <w:tc>
          <w:tcPr>
            <w:tcW w:w="767" w:type="pct"/>
            <w:tcBorders>
              <w:top w:val="single" w:sz="4" w:space="0" w:color="auto"/>
            </w:tcBorders>
            <w:vAlign w:val="center"/>
          </w:tcPr>
          <w:p w14:paraId="20EC1986"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78.3</w:t>
            </w:r>
          </w:p>
        </w:tc>
      </w:tr>
      <w:tr w:rsidR="00DF1AE0" w:rsidRPr="00BB495B" w14:paraId="05F3A1A3" w14:textId="77777777" w:rsidTr="007C4A68">
        <w:trPr>
          <w:trHeight w:val="1115"/>
        </w:trPr>
        <w:tc>
          <w:tcPr>
            <w:tcW w:w="679" w:type="pct"/>
          </w:tcPr>
          <w:p w14:paraId="2496C127" w14:textId="77777777" w:rsidR="00C973B1" w:rsidRPr="00BB495B" w:rsidRDefault="00C973B1" w:rsidP="007C4A68">
            <w:pPr>
              <w:pStyle w:val="NoSpacing"/>
              <w:spacing w:line="480" w:lineRule="auto"/>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Decreased</w:t>
            </w:r>
          </w:p>
        </w:tc>
        <w:tc>
          <w:tcPr>
            <w:tcW w:w="572" w:type="pct"/>
            <w:vAlign w:val="center"/>
          </w:tcPr>
          <w:p w14:paraId="467CA8F1"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66.7</w:t>
            </w:r>
          </w:p>
        </w:tc>
        <w:tc>
          <w:tcPr>
            <w:tcW w:w="565" w:type="pct"/>
            <w:vAlign w:val="center"/>
          </w:tcPr>
          <w:p w14:paraId="376A1319"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56.7</w:t>
            </w:r>
          </w:p>
        </w:tc>
        <w:tc>
          <w:tcPr>
            <w:tcW w:w="771" w:type="pct"/>
            <w:vAlign w:val="center"/>
          </w:tcPr>
          <w:p w14:paraId="7B6B6EFC"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3.3</w:t>
            </w:r>
          </w:p>
        </w:tc>
        <w:tc>
          <w:tcPr>
            <w:tcW w:w="693" w:type="pct"/>
            <w:vAlign w:val="center"/>
          </w:tcPr>
          <w:p w14:paraId="638DAFA2"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13.3</w:t>
            </w:r>
          </w:p>
        </w:tc>
        <w:tc>
          <w:tcPr>
            <w:tcW w:w="468" w:type="pct"/>
            <w:vAlign w:val="center"/>
          </w:tcPr>
          <w:p w14:paraId="4D97BDE1"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13.3</w:t>
            </w:r>
          </w:p>
        </w:tc>
        <w:tc>
          <w:tcPr>
            <w:tcW w:w="484" w:type="pct"/>
            <w:vAlign w:val="center"/>
          </w:tcPr>
          <w:p w14:paraId="515C4D62"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8.3</w:t>
            </w:r>
          </w:p>
        </w:tc>
        <w:tc>
          <w:tcPr>
            <w:tcW w:w="767" w:type="pct"/>
            <w:vAlign w:val="center"/>
          </w:tcPr>
          <w:p w14:paraId="5D1190FA"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13.3</w:t>
            </w:r>
          </w:p>
        </w:tc>
      </w:tr>
      <w:tr w:rsidR="00DF1AE0" w:rsidRPr="00BB495B" w14:paraId="0CCE01B0" w14:textId="77777777" w:rsidTr="007C4A68">
        <w:trPr>
          <w:trHeight w:val="550"/>
        </w:trPr>
        <w:tc>
          <w:tcPr>
            <w:tcW w:w="679" w:type="pct"/>
            <w:tcBorders>
              <w:bottom w:val="single" w:sz="4" w:space="0" w:color="auto"/>
            </w:tcBorders>
          </w:tcPr>
          <w:p w14:paraId="6E8CA362" w14:textId="74F959E3" w:rsidR="00C973B1" w:rsidRPr="00BB495B" w:rsidRDefault="00C973B1" w:rsidP="007C4A68">
            <w:pPr>
              <w:pStyle w:val="NoSpacing"/>
              <w:spacing w:line="480" w:lineRule="auto"/>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Don’t Kn</w:t>
            </w:r>
          </w:p>
        </w:tc>
        <w:tc>
          <w:tcPr>
            <w:tcW w:w="572" w:type="pct"/>
            <w:tcBorders>
              <w:bottom w:val="single" w:sz="4" w:space="0" w:color="auto"/>
            </w:tcBorders>
            <w:vAlign w:val="center"/>
          </w:tcPr>
          <w:p w14:paraId="2464D725"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5.0</w:t>
            </w:r>
          </w:p>
        </w:tc>
        <w:tc>
          <w:tcPr>
            <w:tcW w:w="565" w:type="pct"/>
            <w:tcBorders>
              <w:bottom w:val="single" w:sz="4" w:space="0" w:color="auto"/>
            </w:tcBorders>
            <w:vAlign w:val="center"/>
          </w:tcPr>
          <w:p w14:paraId="4B9E79B0"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10.0</w:t>
            </w:r>
          </w:p>
        </w:tc>
        <w:tc>
          <w:tcPr>
            <w:tcW w:w="771" w:type="pct"/>
            <w:tcBorders>
              <w:bottom w:val="single" w:sz="4" w:space="0" w:color="auto"/>
            </w:tcBorders>
            <w:vAlign w:val="center"/>
          </w:tcPr>
          <w:p w14:paraId="19AF2736"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3.4</w:t>
            </w:r>
          </w:p>
        </w:tc>
        <w:tc>
          <w:tcPr>
            <w:tcW w:w="693" w:type="pct"/>
            <w:tcBorders>
              <w:bottom w:val="single" w:sz="4" w:space="0" w:color="auto"/>
            </w:tcBorders>
            <w:vAlign w:val="center"/>
          </w:tcPr>
          <w:p w14:paraId="6F800706"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11.7</w:t>
            </w:r>
          </w:p>
        </w:tc>
        <w:tc>
          <w:tcPr>
            <w:tcW w:w="468" w:type="pct"/>
            <w:tcBorders>
              <w:bottom w:val="single" w:sz="4" w:space="0" w:color="auto"/>
            </w:tcBorders>
            <w:vAlign w:val="center"/>
          </w:tcPr>
          <w:p w14:paraId="1D9A6B2A"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20.0</w:t>
            </w:r>
          </w:p>
        </w:tc>
        <w:tc>
          <w:tcPr>
            <w:tcW w:w="484" w:type="pct"/>
            <w:tcBorders>
              <w:bottom w:val="single" w:sz="4" w:space="0" w:color="auto"/>
            </w:tcBorders>
            <w:vAlign w:val="center"/>
          </w:tcPr>
          <w:p w14:paraId="480DF902"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11.7</w:t>
            </w:r>
          </w:p>
        </w:tc>
        <w:tc>
          <w:tcPr>
            <w:tcW w:w="767" w:type="pct"/>
            <w:tcBorders>
              <w:bottom w:val="single" w:sz="4" w:space="0" w:color="auto"/>
            </w:tcBorders>
            <w:vAlign w:val="center"/>
          </w:tcPr>
          <w:p w14:paraId="5B1697E5"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color w:val="000000" w:themeColor="text1"/>
                <w:szCs w:val="24"/>
              </w:rPr>
            </w:pPr>
            <w:r w:rsidRPr="00BB495B">
              <w:rPr>
                <w:rFonts w:ascii="Times New Roman" w:hAnsi="Times New Roman" w:cs="Times New Roman"/>
                <w:color w:val="000000" w:themeColor="text1"/>
                <w:szCs w:val="24"/>
              </w:rPr>
              <w:t>8.4</w:t>
            </w:r>
          </w:p>
        </w:tc>
      </w:tr>
      <w:tr w:rsidR="00DF1AE0" w:rsidRPr="00BB495B" w14:paraId="32DD72C0" w14:textId="77777777" w:rsidTr="007C4A68">
        <w:trPr>
          <w:trHeight w:val="565"/>
        </w:trPr>
        <w:tc>
          <w:tcPr>
            <w:tcW w:w="679" w:type="pct"/>
            <w:tcBorders>
              <w:top w:val="single" w:sz="4" w:space="0" w:color="auto"/>
              <w:bottom w:val="single" w:sz="4" w:space="0" w:color="auto"/>
            </w:tcBorders>
          </w:tcPr>
          <w:p w14:paraId="56237A14" w14:textId="77777777" w:rsidR="00C973B1" w:rsidRPr="00BB495B" w:rsidRDefault="00C973B1" w:rsidP="007C4A68">
            <w:pPr>
              <w:pStyle w:val="NoSpacing"/>
              <w:spacing w:line="480" w:lineRule="auto"/>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Total</w:t>
            </w:r>
          </w:p>
        </w:tc>
        <w:tc>
          <w:tcPr>
            <w:tcW w:w="572" w:type="pct"/>
            <w:tcBorders>
              <w:top w:val="single" w:sz="4" w:space="0" w:color="auto"/>
              <w:bottom w:val="single" w:sz="4" w:space="0" w:color="auto"/>
            </w:tcBorders>
            <w:vAlign w:val="center"/>
          </w:tcPr>
          <w:p w14:paraId="2A0F3380"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100.0</w:t>
            </w:r>
          </w:p>
        </w:tc>
        <w:tc>
          <w:tcPr>
            <w:tcW w:w="565" w:type="pct"/>
            <w:tcBorders>
              <w:top w:val="single" w:sz="4" w:space="0" w:color="auto"/>
              <w:bottom w:val="single" w:sz="4" w:space="0" w:color="auto"/>
            </w:tcBorders>
            <w:vAlign w:val="center"/>
          </w:tcPr>
          <w:p w14:paraId="24376DFF"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100.0</w:t>
            </w:r>
          </w:p>
        </w:tc>
        <w:tc>
          <w:tcPr>
            <w:tcW w:w="771" w:type="pct"/>
            <w:tcBorders>
              <w:top w:val="single" w:sz="4" w:space="0" w:color="auto"/>
              <w:bottom w:val="single" w:sz="4" w:space="0" w:color="auto"/>
            </w:tcBorders>
            <w:vAlign w:val="center"/>
          </w:tcPr>
          <w:p w14:paraId="7D83A7D3"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100.0</w:t>
            </w:r>
          </w:p>
        </w:tc>
        <w:tc>
          <w:tcPr>
            <w:tcW w:w="693" w:type="pct"/>
            <w:tcBorders>
              <w:top w:val="single" w:sz="4" w:space="0" w:color="auto"/>
              <w:bottom w:val="single" w:sz="4" w:space="0" w:color="auto"/>
            </w:tcBorders>
            <w:vAlign w:val="center"/>
          </w:tcPr>
          <w:p w14:paraId="3ECA41D6"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100.0</w:t>
            </w:r>
          </w:p>
        </w:tc>
        <w:tc>
          <w:tcPr>
            <w:tcW w:w="468" w:type="pct"/>
            <w:tcBorders>
              <w:top w:val="single" w:sz="4" w:space="0" w:color="auto"/>
              <w:bottom w:val="single" w:sz="4" w:space="0" w:color="auto"/>
            </w:tcBorders>
            <w:vAlign w:val="center"/>
          </w:tcPr>
          <w:p w14:paraId="704C9611"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100.0</w:t>
            </w:r>
          </w:p>
        </w:tc>
        <w:tc>
          <w:tcPr>
            <w:tcW w:w="484" w:type="pct"/>
            <w:tcBorders>
              <w:top w:val="single" w:sz="4" w:space="0" w:color="auto"/>
              <w:bottom w:val="single" w:sz="4" w:space="0" w:color="auto"/>
            </w:tcBorders>
            <w:vAlign w:val="center"/>
          </w:tcPr>
          <w:p w14:paraId="4525F686"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100.0</w:t>
            </w:r>
          </w:p>
        </w:tc>
        <w:tc>
          <w:tcPr>
            <w:tcW w:w="767" w:type="pct"/>
            <w:tcBorders>
              <w:top w:val="single" w:sz="4" w:space="0" w:color="auto"/>
              <w:bottom w:val="single" w:sz="4" w:space="0" w:color="auto"/>
            </w:tcBorders>
            <w:vAlign w:val="center"/>
          </w:tcPr>
          <w:p w14:paraId="5C6F3F54" w14:textId="77777777" w:rsidR="00C973B1" w:rsidRPr="00BB495B" w:rsidRDefault="00C973B1" w:rsidP="007C4A68">
            <w:pPr>
              <w:autoSpaceDE w:val="0"/>
              <w:autoSpaceDN w:val="0"/>
              <w:adjustRightInd w:val="0"/>
              <w:spacing w:line="480" w:lineRule="auto"/>
              <w:ind w:left="60" w:right="60"/>
              <w:jc w:val="center"/>
              <w:rPr>
                <w:rFonts w:ascii="Times New Roman" w:hAnsi="Times New Roman" w:cs="Times New Roman"/>
                <w:bCs/>
                <w:color w:val="000000" w:themeColor="text1"/>
                <w:szCs w:val="24"/>
              </w:rPr>
            </w:pPr>
            <w:r w:rsidRPr="00BB495B">
              <w:rPr>
                <w:rFonts w:ascii="Times New Roman" w:hAnsi="Times New Roman" w:cs="Times New Roman"/>
                <w:bCs/>
                <w:color w:val="000000" w:themeColor="text1"/>
                <w:szCs w:val="24"/>
              </w:rPr>
              <w:t>100.0</w:t>
            </w:r>
          </w:p>
        </w:tc>
      </w:tr>
    </w:tbl>
    <w:p w14:paraId="7488058A" w14:textId="77777777" w:rsidR="00C973B1" w:rsidRDefault="00C973B1" w:rsidP="00C973B1">
      <w:pPr>
        <w:pStyle w:val="NoSpacing"/>
        <w:spacing w:line="480" w:lineRule="auto"/>
        <w:rPr>
          <w:rFonts w:ascii="Times New Roman" w:hAnsi="Times New Roman" w:cs="Times New Roman"/>
          <w:bCs/>
          <w:iCs/>
          <w:color w:val="000000" w:themeColor="text1"/>
          <w:sz w:val="24"/>
          <w:szCs w:val="24"/>
        </w:rPr>
      </w:pPr>
      <w:r w:rsidRPr="00DF1AE0">
        <w:rPr>
          <w:rFonts w:ascii="Times New Roman" w:hAnsi="Times New Roman" w:cs="Times New Roman"/>
          <w:bCs/>
          <w:iCs/>
          <w:color w:val="000000" w:themeColor="text1"/>
          <w:sz w:val="24"/>
          <w:szCs w:val="24"/>
        </w:rPr>
        <w:t>Source: Field Data, 2022.</w:t>
      </w:r>
    </w:p>
    <w:p w14:paraId="7B140033" w14:textId="77777777" w:rsidR="00F4217D" w:rsidRPr="00F4217D" w:rsidRDefault="00F4217D" w:rsidP="00F4217D">
      <w:pPr>
        <w:pStyle w:val="NoSpacing"/>
      </w:pPr>
    </w:p>
    <w:p w14:paraId="549720D7" w14:textId="77777777" w:rsidR="00BB495B" w:rsidRDefault="00C973B1" w:rsidP="00C973B1">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From the results, 28.3% and 66.7% of the respondents indicated an increase and decrease in rainfall duration in the </w:t>
      </w:r>
      <w:r w:rsidR="006016E9" w:rsidRPr="00DF1AE0">
        <w:rPr>
          <w:rFonts w:ascii="Times New Roman" w:hAnsi="Times New Roman" w:cs="Times New Roman"/>
          <w:color w:val="000000" w:themeColor="text1"/>
          <w:sz w:val="24"/>
          <w:szCs w:val="24"/>
        </w:rPr>
        <w:t>l</w:t>
      </w:r>
      <w:r w:rsidRPr="00DF1AE0">
        <w:rPr>
          <w:rFonts w:ascii="Times New Roman" w:hAnsi="Times New Roman" w:cs="Times New Roman"/>
          <w:color w:val="000000" w:themeColor="text1"/>
          <w:sz w:val="24"/>
          <w:szCs w:val="24"/>
        </w:rPr>
        <w:t>ast 10 years respectively</w:t>
      </w:r>
      <w:r w:rsidR="004C63E6" w:rsidRPr="00DF1AE0">
        <w:rPr>
          <w:rFonts w:ascii="Times New Roman" w:hAnsi="Times New Roman" w:cs="Times New Roman"/>
          <w:color w:val="000000" w:themeColor="text1"/>
          <w:sz w:val="24"/>
          <w:szCs w:val="24"/>
        </w:rPr>
        <w:t xml:space="preserve"> </w:t>
      </w:r>
      <w:r w:rsidR="006608A8" w:rsidRPr="00DF1AE0">
        <w:rPr>
          <w:rFonts w:ascii="Times New Roman" w:hAnsi="Times New Roman" w:cs="Times New Roman"/>
          <w:color w:val="000000" w:themeColor="text1"/>
          <w:sz w:val="24"/>
          <w:szCs w:val="24"/>
        </w:rPr>
        <w:t>based</w:t>
      </w:r>
      <w:r w:rsidR="004C63E6" w:rsidRPr="00DF1AE0">
        <w:rPr>
          <w:rFonts w:ascii="Times New Roman" w:hAnsi="Times New Roman" w:cs="Times New Roman"/>
          <w:color w:val="000000" w:themeColor="text1"/>
          <w:sz w:val="24"/>
          <w:szCs w:val="24"/>
        </w:rPr>
        <w:t xml:space="preserve"> on their observation and perception</w:t>
      </w:r>
      <w:r w:rsidRPr="00DF1AE0">
        <w:rPr>
          <w:rFonts w:ascii="Times New Roman" w:hAnsi="Times New Roman" w:cs="Times New Roman"/>
          <w:color w:val="000000" w:themeColor="text1"/>
          <w:sz w:val="24"/>
          <w:szCs w:val="24"/>
        </w:rPr>
        <w:t>.</w:t>
      </w:r>
      <w:r w:rsidR="00B36AB8" w:rsidRPr="00DF1AE0">
        <w:rPr>
          <w:rFonts w:ascii="Times New Roman" w:hAnsi="Times New Roman" w:cs="Times New Roman"/>
          <w:color w:val="000000" w:themeColor="text1"/>
          <w:sz w:val="24"/>
          <w:szCs w:val="24"/>
        </w:rPr>
        <w:t xml:space="preserve"> Similar study by Kusakari et al. (2014), reveal that majority of respondents, 85.3% in total, believed that the amount of rainfall in their communities in the Upper West region has been declining over time.</w:t>
      </w:r>
      <w:r w:rsidRPr="00DF1AE0">
        <w:rPr>
          <w:rFonts w:ascii="Times New Roman" w:hAnsi="Times New Roman" w:cs="Times New Roman"/>
          <w:color w:val="000000" w:themeColor="text1"/>
          <w:sz w:val="24"/>
          <w:szCs w:val="24"/>
        </w:rPr>
        <w:t xml:space="preserve"> </w:t>
      </w:r>
      <w:r w:rsidR="005C2EEE" w:rsidRPr="00DF1AE0">
        <w:rPr>
          <w:rFonts w:ascii="Times New Roman" w:hAnsi="Times New Roman" w:cs="Times New Roman"/>
          <w:color w:val="000000" w:themeColor="text1"/>
          <w:sz w:val="24"/>
          <w:szCs w:val="24"/>
        </w:rPr>
        <w:t>With o</w:t>
      </w:r>
      <w:r w:rsidRPr="00DF1AE0">
        <w:rPr>
          <w:rFonts w:ascii="Times New Roman" w:hAnsi="Times New Roman" w:cs="Times New Roman"/>
          <w:color w:val="000000" w:themeColor="text1"/>
          <w:sz w:val="24"/>
          <w:szCs w:val="24"/>
        </w:rPr>
        <w:t xml:space="preserve">nly 5 % of the respondents </w:t>
      </w:r>
      <w:proofErr w:type="gramStart"/>
      <w:r w:rsidRPr="00DF1AE0">
        <w:rPr>
          <w:rFonts w:ascii="Times New Roman" w:hAnsi="Times New Roman" w:cs="Times New Roman"/>
          <w:color w:val="000000" w:themeColor="text1"/>
          <w:sz w:val="24"/>
          <w:szCs w:val="24"/>
        </w:rPr>
        <w:t>were</w:t>
      </w:r>
      <w:proofErr w:type="gramEnd"/>
      <w:r w:rsidRPr="00DF1AE0">
        <w:rPr>
          <w:rFonts w:ascii="Times New Roman" w:hAnsi="Times New Roman" w:cs="Times New Roman"/>
          <w:color w:val="000000" w:themeColor="text1"/>
          <w:sz w:val="24"/>
          <w:szCs w:val="24"/>
        </w:rPr>
        <w:t xml:space="preserve"> neutral/do not know whether rainfall duration is in the increased or decreased in the </w:t>
      </w:r>
      <w:r w:rsidR="006016E9" w:rsidRPr="00DF1AE0">
        <w:rPr>
          <w:rFonts w:ascii="Times New Roman" w:hAnsi="Times New Roman" w:cs="Times New Roman"/>
          <w:color w:val="000000" w:themeColor="text1"/>
          <w:sz w:val="24"/>
          <w:szCs w:val="24"/>
        </w:rPr>
        <w:t>l</w:t>
      </w:r>
      <w:r w:rsidRPr="00DF1AE0">
        <w:rPr>
          <w:rFonts w:ascii="Times New Roman" w:hAnsi="Times New Roman" w:cs="Times New Roman"/>
          <w:color w:val="000000" w:themeColor="text1"/>
          <w:sz w:val="24"/>
          <w:szCs w:val="24"/>
        </w:rPr>
        <w:t xml:space="preserve">ast 10 years. With regards to the intensity of rainfall, about 33.3% and 56.7% of the respondents indicated there has been an increase and decrease in the rainfall intensity in the </w:t>
      </w:r>
      <w:r w:rsidR="006016E9" w:rsidRPr="00DF1AE0">
        <w:rPr>
          <w:rFonts w:ascii="Times New Roman" w:hAnsi="Times New Roman" w:cs="Times New Roman"/>
          <w:color w:val="000000" w:themeColor="text1"/>
          <w:sz w:val="24"/>
          <w:szCs w:val="24"/>
        </w:rPr>
        <w:t>l</w:t>
      </w:r>
      <w:r w:rsidRPr="00DF1AE0">
        <w:rPr>
          <w:rFonts w:ascii="Times New Roman" w:hAnsi="Times New Roman" w:cs="Times New Roman"/>
          <w:color w:val="000000" w:themeColor="text1"/>
          <w:sz w:val="24"/>
          <w:szCs w:val="24"/>
        </w:rPr>
        <w:t xml:space="preserve">ast 10 years respectively while about 10% were neutral. </w:t>
      </w:r>
      <w:r w:rsidR="005C2EEE" w:rsidRPr="00DF1AE0">
        <w:rPr>
          <w:rFonts w:ascii="Times New Roman" w:hAnsi="Times New Roman" w:cs="Times New Roman"/>
          <w:color w:val="000000" w:themeColor="text1"/>
          <w:sz w:val="24"/>
          <w:szCs w:val="24"/>
        </w:rPr>
        <w:t xml:space="preserve">The yearly rainfall had been rapidly declining, according to respondents, who also noted that it did not rain at the ideal hours for farming and that </w:t>
      </w:r>
      <w:r w:rsidR="006608A8" w:rsidRPr="00DF1AE0">
        <w:rPr>
          <w:rFonts w:ascii="Times New Roman" w:hAnsi="Times New Roman" w:cs="Times New Roman"/>
          <w:color w:val="000000" w:themeColor="text1"/>
          <w:sz w:val="24"/>
          <w:szCs w:val="24"/>
        </w:rPr>
        <w:t>its</w:t>
      </w:r>
      <w:r w:rsidR="005C2EEE" w:rsidRPr="00DF1AE0">
        <w:rPr>
          <w:rFonts w:ascii="Times New Roman" w:hAnsi="Times New Roman" w:cs="Times New Roman"/>
          <w:color w:val="000000" w:themeColor="text1"/>
          <w:sz w:val="24"/>
          <w:szCs w:val="24"/>
        </w:rPr>
        <w:t xml:space="preserve"> rainfalls quite late. They observed that while rains now start late and at unexpected periods, they used to start early in the past. The result of the study </w:t>
      </w:r>
      <w:r w:rsidR="006608A8" w:rsidRPr="00DF1AE0">
        <w:rPr>
          <w:rFonts w:ascii="Times New Roman" w:hAnsi="Times New Roman" w:cs="Times New Roman"/>
          <w:color w:val="000000" w:themeColor="text1"/>
          <w:sz w:val="24"/>
          <w:szCs w:val="24"/>
        </w:rPr>
        <w:t>agrees</w:t>
      </w:r>
      <w:r w:rsidR="005C2EEE" w:rsidRPr="00DF1AE0">
        <w:rPr>
          <w:rFonts w:ascii="Times New Roman" w:hAnsi="Times New Roman" w:cs="Times New Roman"/>
          <w:color w:val="000000" w:themeColor="text1"/>
          <w:sz w:val="24"/>
          <w:szCs w:val="24"/>
        </w:rPr>
        <w:t xml:space="preserve"> with Kusakari et al. (2014), who also revealed that rainfall are unpredictable </w:t>
      </w:r>
      <w:r w:rsidR="00791366" w:rsidRPr="00DF1AE0">
        <w:rPr>
          <w:rFonts w:ascii="Times New Roman" w:hAnsi="Times New Roman" w:cs="Times New Roman"/>
          <w:color w:val="000000" w:themeColor="text1"/>
          <w:sz w:val="24"/>
          <w:szCs w:val="24"/>
        </w:rPr>
        <w:t>and begins late</w:t>
      </w:r>
      <w:r w:rsidR="00BB495B">
        <w:rPr>
          <w:rFonts w:ascii="Times New Roman" w:hAnsi="Times New Roman" w:cs="Times New Roman"/>
          <w:color w:val="000000" w:themeColor="text1"/>
          <w:sz w:val="24"/>
          <w:szCs w:val="24"/>
        </w:rPr>
        <w:t>.</w:t>
      </w:r>
    </w:p>
    <w:p w14:paraId="21497E83" w14:textId="44D3C1E7" w:rsidR="00C973B1" w:rsidRPr="00DF1AE0" w:rsidRDefault="005C2EEE" w:rsidP="00C973B1">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w:t>
      </w:r>
      <w:r w:rsidR="00C973B1" w:rsidRPr="00DF1AE0">
        <w:rPr>
          <w:rFonts w:ascii="Times New Roman" w:hAnsi="Times New Roman" w:cs="Times New Roman"/>
          <w:color w:val="000000" w:themeColor="text1"/>
          <w:sz w:val="24"/>
          <w:szCs w:val="24"/>
        </w:rPr>
        <w:t xml:space="preserve"> </w:t>
      </w:r>
    </w:p>
    <w:p w14:paraId="2DAF789A" w14:textId="03E8B962" w:rsidR="00C973B1" w:rsidRPr="00DF1AE0" w:rsidRDefault="00C973B1" w:rsidP="00C973B1">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In notwithstanding, majority (93.3%) of the respondents indicated an increase in temperature while 3.3% of them indicated a decrease in temperature in the </w:t>
      </w:r>
      <w:r w:rsidR="006016E9" w:rsidRPr="00DF1AE0">
        <w:rPr>
          <w:rFonts w:ascii="Times New Roman" w:hAnsi="Times New Roman" w:cs="Times New Roman"/>
          <w:color w:val="000000" w:themeColor="text1"/>
          <w:sz w:val="24"/>
          <w:szCs w:val="24"/>
        </w:rPr>
        <w:t>l</w:t>
      </w:r>
      <w:r w:rsidRPr="00DF1AE0">
        <w:rPr>
          <w:rFonts w:ascii="Times New Roman" w:hAnsi="Times New Roman" w:cs="Times New Roman"/>
          <w:color w:val="000000" w:themeColor="text1"/>
          <w:sz w:val="24"/>
          <w:szCs w:val="24"/>
        </w:rPr>
        <w:t xml:space="preserve">ast 10 years.  </w:t>
      </w:r>
      <w:r w:rsidR="00C16FD8" w:rsidRPr="00DF1AE0">
        <w:rPr>
          <w:rFonts w:ascii="Times New Roman" w:hAnsi="Times New Roman" w:cs="Times New Roman"/>
          <w:color w:val="000000" w:themeColor="text1"/>
          <w:sz w:val="24"/>
          <w:szCs w:val="24"/>
        </w:rPr>
        <w:t xml:space="preserve">The results confirmed previous study of Kusakari et al. (2014), that smallholder farmers opined that temperature have been increasing for a period of time. </w:t>
      </w:r>
      <w:r w:rsidRPr="00DF1AE0">
        <w:rPr>
          <w:rFonts w:ascii="Times New Roman" w:hAnsi="Times New Roman" w:cs="Times New Roman"/>
          <w:color w:val="000000" w:themeColor="text1"/>
          <w:sz w:val="24"/>
          <w:szCs w:val="24"/>
        </w:rPr>
        <w:t xml:space="preserve">Only about 3.4% of the respondents were neutral about increase and decease of temperature in the </w:t>
      </w:r>
      <w:r w:rsidR="006016E9" w:rsidRPr="00DF1AE0">
        <w:rPr>
          <w:rFonts w:ascii="Times New Roman" w:hAnsi="Times New Roman" w:cs="Times New Roman"/>
          <w:color w:val="000000" w:themeColor="text1"/>
          <w:sz w:val="24"/>
          <w:szCs w:val="24"/>
        </w:rPr>
        <w:t>l</w:t>
      </w:r>
      <w:r w:rsidRPr="00DF1AE0">
        <w:rPr>
          <w:rFonts w:ascii="Times New Roman" w:hAnsi="Times New Roman" w:cs="Times New Roman"/>
          <w:color w:val="000000" w:themeColor="text1"/>
          <w:sz w:val="24"/>
          <w:szCs w:val="24"/>
        </w:rPr>
        <w:t>ast 10 years.</w:t>
      </w:r>
      <w:r w:rsidR="000D7E4B" w:rsidRPr="00DF1AE0">
        <w:rPr>
          <w:rFonts w:ascii="Times New Roman" w:hAnsi="Times New Roman" w:cs="Times New Roman"/>
          <w:color w:val="000000" w:themeColor="text1"/>
          <w:sz w:val="24"/>
          <w:szCs w:val="24"/>
        </w:rPr>
        <w:t xml:space="preserve"> Sanago et al. (2016</w:t>
      </w:r>
      <w:proofErr w:type="gramStart"/>
      <w:r w:rsidR="000D7E4B" w:rsidRPr="00DF1AE0">
        <w:rPr>
          <w:rFonts w:ascii="Times New Roman" w:hAnsi="Times New Roman" w:cs="Times New Roman"/>
          <w:color w:val="000000" w:themeColor="text1"/>
          <w:sz w:val="24"/>
          <w:szCs w:val="24"/>
        </w:rPr>
        <w:t>),</w:t>
      </w:r>
      <w:proofErr w:type="gramEnd"/>
      <w:r w:rsidR="000D7E4B" w:rsidRPr="00DF1AE0">
        <w:rPr>
          <w:rFonts w:ascii="Times New Roman" w:hAnsi="Times New Roman" w:cs="Times New Roman"/>
          <w:color w:val="000000" w:themeColor="text1"/>
          <w:sz w:val="24"/>
          <w:szCs w:val="24"/>
        </w:rPr>
        <w:t xml:space="preserve"> noted an increasing in temperature however is perceived differently by smallholder farmers in Fina Reserve.</w:t>
      </w:r>
      <w:r w:rsidRPr="00DF1AE0">
        <w:rPr>
          <w:rFonts w:ascii="Times New Roman" w:hAnsi="Times New Roman" w:cs="Times New Roman"/>
          <w:color w:val="000000" w:themeColor="text1"/>
          <w:sz w:val="24"/>
          <w:szCs w:val="24"/>
        </w:rPr>
        <w:t xml:space="preserve"> About 75% of the respondents stated there </w:t>
      </w:r>
      <w:proofErr w:type="gramStart"/>
      <w:r w:rsidRPr="00DF1AE0">
        <w:rPr>
          <w:rFonts w:ascii="Times New Roman" w:hAnsi="Times New Roman" w:cs="Times New Roman"/>
          <w:color w:val="000000" w:themeColor="text1"/>
          <w:sz w:val="24"/>
          <w:szCs w:val="24"/>
        </w:rPr>
        <w:t>have been an increase</w:t>
      </w:r>
      <w:proofErr w:type="gramEnd"/>
      <w:r w:rsidRPr="00DF1AE0">
        <w:rPr>
          <w:rFonts w:ascii="Times New Roman" w:hAnsi="Times New Roman" w:cs="Times New Roman"/>
          <w:color w:val="000000" w:themeColor="text1"/>
          <w:sz w:val="24"/>
          <w:szCs w:val="24"/>
        </w:rPr>
        <w:t xml:space="preserve"> in windstorms in the last 10 years, 13.3% stated there has been a decrease in windstorm in the last 10 years and 11.7% did not know whether windstorm in the area has increased or decreased in the last 10 years. In terms of flooding situation, about 66.7% and 13.3% of the respondents indicated an increase and decrease in floods respectively in the last 10 years, while about 20% of the respondents indicated, they did not know the status of the area with regards to flooding. </w:t>
      </w:r>
      <w:r w:rsidR="00E52219" w:rsidRPr="00DF1AE0">
        <w:rPr>
          <w:rFonts w:ascii="Times New Roman" w:hAnsi="Times New Roman" w:cs="Times New Roman"/>
          <w:color w:val="000000" w:themeColor="text1"/>
          <w:sz w:val="24"/>
          <w:szCs w:val="24"/>
        </w:rPr>
        <w:t>The findings of this study agree with the results from Fosu-Mensah et al. (2012), who found that 92% of respondents thought temperatures had risen while 87% thought precipitation had decreased over time.</w:t>
      </w:r>
    </w:p>
    <w:p w14:paraId="3FB2760D" w14:textId="77777777" w:rsidR="00C973B1" w:rsidRPr="00DF1AE0" w:rsidRDefault="00C973B1" w:rsidP="00C973B1">
      <w:pPr>
        <w:pStyle w:val="NoSpacing"/>
        <w:spacing w:line="480" w:lineRule="auto"/>
        <w:jc w:val="both"/>
        <w:rPr>
          <w:rFonts w:ascii="Times New Roman" w:hAnsi="Times New Roman" w:cs="Times New Roman"/>
          <w:color w:val="000000" w:themeColor="text1"/>
          <w:sz w:val="24"/>
          <w:szCs w:val="24"/>
        </w:rPr>
      </w:pPr>
    </w:p>
    <w:p w14:paraId="3C679CDA" w14:textId="0B45B37A" w:rsidR="00C973B1" w:rsidRPr="00DF1AE0" w:rsidRDefault="00C973B1" w:rsidP="00FD1438">
      <w:pPr>
        <w:autoSpaceDE w:val="0"/>
        <w:autoSpaceDN w:val="0"/>
        <w:adjustRightInd w:val="0"/>
        <w:spacing w:after="0"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Furthermore, 80% of the respondents indicated an increase in drought and dry spells in the area while 8.3% of them indicated a decrease in drought and dry spells in the last 10 years. </w:t>
      </w:r>
      <w:r w:rsidR="00F10CE6" w:rsidRPr="00DF1AE0">
        <w:rPr>
          <w:rFonts w:ascii="Times New Roman" w:hAnsi="Times New Roman" w:cs="Times New Roman"/>
          <w:color w:val="000000" w:themeColor="text1"/>
          <w:sz w:val="24"/>
          <w:szCs w:val="24"/>
        </w:rPr>
        <w:t xml:space="preserve">Smallholder </w:t>
      </w:r>
      <w:r w:rsidR="006608A8" w:rsidRPr="00DF1AE0">
        <w:rPr>
          <w:rFonts w:ascii="Times New Roman" w:hAnsi="Times New Roman" w:cs="Times New Roman"/>
          <w:color w:val="000000" w:themeColor="text1"/>
          <w:sz w:val="24"/>
          <w:szCs w:val="24"/>
        </w:rPr>
        <w:t>farmers</w:t>
      </w:r>
      <w:r w:rsidR="00F10CE6" w:rsidRPr="00DF1AE0">
        <w:rPr>
          <w:rFonts w:ascii="Times New Roman" w:hAnsi="Times New Roman" w:cs="Times New Roman"/>
          <w:color w:val="000000" w:themeColor="text1"/>
          <w:sz w:val="24"/>
          <w:szCs w:val="24"/>
        </w:rPr>
        <w:t xml:space="preserve"> believed that the severity of droughts had increased over the period. </w:t>
      </w:r>
      <w:r w:rsidRPr="00DF1AE0">
        <w:rPr>
          <w:rFonts w:ascii="Times New Roman" w:hAnsi="Times New Roman" w:cs="Times New Roman"/>
          <w:color w:val="000000" w:themeColor="text1"/>
          <w:sz w:val="24"/>
          <w:szCs w:val="24"/>
        </w:rPr>
        <w:t xml:space="preserve">Approximately 12% of the farmers did not know the true nature of floods in the area over the last 10 years. For natural bushfires, 78.3% and 13.3% of the farmer witnessed an increase and a decrease in bushfires in the last 10 years. About 8.4% did not know whether there has been an increase or decrease in bushfires in the area over the last 10 years. </w:t>
      </w:r>
    </w:p>
    <w:p w14:paraId="7A96BB74" w14:textId="58F84253" w:rsidR="00C973B1" w:rsidRPr="00DF1AE0" w:rsidRDefault="00C973B1" w:rsidP="009D6915">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By virtual inspection, farmers perceived that there is evidence of climate change which affect agricultural production and other livelihood activities. This is an indication that, people are no longer ignorant of climate </w:t>
      </w:r>
      <w:r w:rsidR="00CE5567" w:rsidRPr="00DF1AE0">
        <w:rPr>
          <w:rFonts w:ascii="Times New Roman" w:hAnsi="Times New Roman" w:cs="Times New Roman"/>
          <w:color w:val="000000" w:themeColor="text1"/>
          <w:sz w:val="24"/>
          <w:szCs w:val="24"/>
        </w:rPr>
        <w:t>change,</w:t>
      </w:r>
      <w:r w:rsidRPr="00DF1AE0">
        <w:rPr>
          <w:rFonts w:ascii="Times New Roman" w:hAnsi="Times New Roman" w:cs="Times New Roman"/>
          <w:color w:val="000000" w:themeColor="text1"/>
          <w:sz w:val="24"/>
          <w:szCs w:val="24"/>
        </w:rPr>
        <w:t xml:space="preserve"> and this is not far from the findings of Dickinson et al. (2016) that, the </w:t>
      </w:r>
      <w:r w:rsidR="000B28A4" w:rsidRPr="00DF1AE0">
        <w:rPr>
          <w:rFonts w:ascii="Times New Roman" w:hAnsi="Times New Roman" w:cs="Times New Roman"/>
          <w:color w:val="000000" w:themeColor="text1"/>
          <w:sz w:val="24"/>
          <w:szCs w:val="24"/>
        </w:rPr>
        <w:t>most mentioned</w:t>
      </w:r>
      <w:r w:rsidRPr="00DF1AE0">
        <w:rPr>
          <w:rFonts w:ascii="Times New Roman" w:hAnsi="Times New Roman" w:cs="Times New Roman"/>
          <w:color w:val="000000" w:themeColor="text1"/>
          <w:sz w:val="24"/>
          <w:szCs w:val="24"/>
        </w:rPr>
        <w:t xml:space="preserve"> changes in climate perceived by farmers in northern Ghana include changes in the timing or predictability of rains, and overall drier conditions and both of these changes are corroborated by precipitation datasets. </w:t>
      </w:r>
      <w:r w:rsidR="00AC2A5C" w:rsidRPr="00DF1AE0">
        <w:rPr>
          <w:color w:val="000000" w:themeColor="text1"/>
        </w:rPr>
        <w:t xml:space="preserve"> </w:t>
      </w:r>
      <w:r w:rsidR="00AC2A5C" w:rsidRPr="00DF1AE0">
        <w:rPr>
          <w:rFonts w:ascii="Times New Roman" w:hAnsi="Times New Roman" w:cs="Times New Roman"/>
          <w:color w:val="000000" w:themeColor="text1"/>
          <w:sz w:val="24"/>
          <w:szCs w:val="24"/>
        </w:rPr>
        <w:t>Further study that used samples from Benin, Burkina Faso, Ghana, Niger, and Togo revealed that the majority of the respondents reported a decline in rainfall, a change in rainfall pattern with delayed rains and early cessation, and a significant increase in temperature marked by an increase in the number of hot days (Akponikpè et al., 2010).</w:t>
      </w:r>
      <w:r w:rsidRPr="00DF1AE0">
        <w:rPr>
          <w:rFonts w:ascii="Times New Roman" w:hAnsi="Times New Roman" w:cs="Times New Roman"/>
          <w:color w:val="000000" w:themeColor="text1"/>
          <w:sz w:val="24"/>
          <w:szCs w:val="24"/>
        </w:rPr>
        <w:t>These findings are also consistent with CARE (2013) that rising temperatures, increasingly erratic rainfall patterns and more frequent droughts and floods which</w:t>
      </w:r>
      <w:r w:rsidR="00DF0BC1" w:rsidRPr="00DF1AE0">
        <w:rPr>
          <w:rFonts w:ascii="Times New Roman" w:hAnsi="Times New Roman" w:cs="Times New Roman"/>
          <w:color w:val="000000" w:themeColor="text1"/>
          <w:sz w:val="24"/>
          <w:szCs w:val="24"/>
        </w:rPr>
        <w:t xml:space="preserve"> could create</w:t>
      </w:r>
      <w:r w:rsidRPr="00DF1AE0">
        <w:rPr>
          <w:rFonts w:ascii="Times New Roman" w:hAnsi="Times New Roman" w:cs="Times New Roman"/>
          <w:color w:val="000000" w:themeColor="text1"/>
          <w:sz w:val="24"/>
          <w:szCs w:val="24"/>
        </w:rPr>
        <w:t xml:space="preserve"> challenges for natural resources management and food insecurity in SSA. </w:t>
      </w:r>
      <w:r w:rsidR="00F10CE6" w:rsidRPr="00DF1AE0">
        <w:rPr>
          <w:rFonts w:ascii="Times New Roman" w:hAnsi="Times New Roman" w:cs="Times New Roman"/>
          <w:color w:val="000000" w:themeColor="text1"/>
          <w:sz w:val="24"/>
          <w:szCs w:val="24"/>
        </w:rPr>
        <w:t xml:space="preserve">According to </w:t>
      </w:r>
      <w:r w:rsidR="006608A8" w:rsidRPr="00DF1AE0">
        <w:rPr>
          <w:rFonts w:ascii="Times New Roman" w:hAnsi="Times New Roman" w:cs="Times New Roman"/>
          <w:color w:val="000000" w:themeColor="text1"/>
          <w:sz w:val="24"/>
          <w:szCs w:val="24"/>
        </w:rPr>
        <w:t>research</w:t>
      </w:r>
      <w:r w:rsidR="00F10CE6" w:rsidRPr="00DF1AE0">
        <w:rPr>
          <w:rFonts w:ascii="Times New Roman" w:hAnsi="Times New Roman" w:cs="Times New Roman"/>
          <w:color w:val="000000" w:themeColor="text1"/>
          <w:sz w:val="24"/>
          <w:szCs w:val="24"/>
        </w:rPr>
        <w:t xml:space="preserve"> by Acquah de Graft (2011) in Ghana, 60% of the farmers said that temperatures had noticeably increased and 49% said that rainfall had decreased. The views of climate change in western Ghana were also examined by Acquah-de Graft and Onumah (2011). The majority of the farmers in the research region believed that temperatures had </w:t>
      </w:r>
      <w:r w:rsidR="006608A8" w:rsidRPr="00DF1AE0">
        <w:rPr>
          <w:rFonts w:ascii="Times New Roman" w:hAnsi="Times New Roman" w:cs="Times New Roman"/>
          <w:color w:val="000000" w:themeColor="text1"/>
          <w:sz w:val="24"/>
          <w:szCs w:val="24"/>
        </w:rPr>
        <w:t>increased,</w:t>
      </w:r>
      <w:r w:rsidR="00F10CE6" w:rsidRPr="00DF1AE0">
        <w:rPr>
          <w:rFonts w:ascii="Times New Roman" w:hAnsi="Times New Roman" w:cs="Times New Roman"/>
          <w:color w:val="000000" w:themeColor="text1"/>
          <w:sz w:val="24"/>
          <w:szCs w:val="24"/>
        </w:rPr>
        <w:t xml:space="preserve"> and precipitation had decreased.</w:t>
      </w:r>
    </w:p>
    <w:p w14:paraId="03A2497B" w14:textId="77777777" w:rsidR="00C973B1" w:rsidRPr="00DF1AE0" w:rsidRDefault="00C973B1" w:rsidP="00C973B1">
      <w:pPr>
        <w:rPr>
          <w:rFonts w:ascii="Times New Roman" w:hAnsi="Times New Roman" w:cs="Times New Roman"/>
          <w:b/>
          <w:bCs/>
          <w:color w:val="000000" w:themeColor="text1"/>
          <w:sz w:val="24"/>
          <w:szCs w:val="24"/>
        </w:rPr>
      </w:pPr>
    </w:p>
    <w:p w14:paraId="03E99C60" w14:textId="5F752D09" w:rsidR="00C973B1" w:rsidRPr="00DF1AE0" w:rsidRDefault="00C973B1" w:rsidP="00F4217D">
      <w:pPr>
        <w:pStyle w:val="Heading2"/>
      </w:pPr>
      <w:bookmarkStart w:id="109" w:name="_Toc137733601"/>
      <w:r w:rsidRPr="00DF1AE0">
        <w:t>4.</w:t>
      </w:r>
      <w:r w:rsidR="0012316F">
        <w:t>3</w:t>
      </w:r>
      <w:r w:rsidRPr="00DF1AE0">
        <w:t xml:space="preserve"> Descriptive Statistics n</w:t>
      </w:r>
      <w:r w:rsidRPr="00DF1AE0">
        <w:rPr>
          <w:rStyle w:val="fontstyle01"/>
          <w:rFonts w:ascii="Times New Roman" w:hAnsi="Times New Roman" w:cs="Times New Roman"/>
          <w:bCs/>
          <w:color w:val="000000" w:themeColor="text1"/>
          <w:sz w:val="24"/>
          <w:szCs w:val="24"/>
        </w:rPr>
        <w:t xml:space="preserve">ormalized values of vulnerability </w:t>
      </w:r>
      <w:r w:rsidR="006608A8" w:rsidRPr="00DF1AE0">
        <w:rPr>
          <w:rStyle w:val="fontstyle01"/>
          <w:rFonts w:ascii="Times New Roman" w:hAnsi="Times New Roman" w:cs="Times New Roman"/>
          <w:bCs/>
          <w:color w:val="000000" w:themeColor="text1"/>
          <w:sz w:val="24"/>
          <w:szCs w:val="24"/>
        </w:rPr>
        <w:t>indicators.</w:t>
      </w:r>
      <w:bookmarkEnd w:id="109"/>
      <w:r w:rsidRPr="00DF1AE0">
        <w:t xml:space="preserve"> </w:t>
      </w:r>
    </w:p>
    <w:p w14:paraId="3420B431" w14:textId="28F62607" w:rsidR="00C973B1" w:rsidRPr="00DF1AE0" w:rsidRDefault="00C973B1" w:rsidP="00C973B1">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The Micro Components (MC) and the indicators employed to compute the vulnerability index are presented in Table 4.5. </w:t>
      </w:r>
      <w:r w:rsidR="000B28A4" w:rsidRPr="00DF1AE0">
        <w:rPr>
          <w:rFonts w:ascii="Times New Roman" w:hAnsi="Times New Roman" w:cs="Times New Roman"/>
          <w:color w:val="000000" w:themeColor="text1"/>
          <w:sz w:val="24"/>
          <w:szCs w:val="24"/>
        </w:rPr>
        <w:t>B</w:t>
      </w:r>
      <w:r w:rsidRPr="00DF1AE0">
        <w:rPr>
          <w:rFonts w:ascii="Times New Roman" w:hAnsi="Times New Roman" w:cs="Times New Roman"/>
          <w:color w:val="000000" w:themeColor="text1"/>
          <w:sz w:val="24"/>
          <w:szCs w:val="24"/>
        </w:rPr>
        <w:t xml:space="preserve">eginning with adaptive capacity index indicators, about 80% of the farmers participated in off-farm income activities and about half (50%) of the farmers cultivate crops in their own farmland. About 17% of </w:t>
      </w:r>
      <w:r w:rsidRPr="00DF1AE0">
        <w:rPr>
          <w:rFonts w:ascii="Times New Roman" w:hAnsi="Times New Roman" w:cs="Times New Roman"/>
          <w:color w:val="000000" w:themeColor="text1"/>
          <w:sz w:val="24"/>
          <w:szCs w:val="24"/>
        </w:rPr>
        <w:lastRenderedPageBreak/>
        <w:t xml:space="preserve">the farmers </w:t>
      </w:r>
      <w:proofErr w:type="gramStart"/>
      <w:r w:rsidRPr="00DF1AE0">
        <w:rPr>
          <w:rFonts w:ascii="Times New Roman" w:hAnsi="Times New Roman" w:cs="Times New Roman"/>
          <w:color w:val="000000" w:themeColor="text1"/>
          <w:sz w:val="24"/>
          <w:szCs w:val="24"/>
        </w:rPr>
        <w:t>depends</w:t>
      </w:r>
      <w:proofErr w:type="gramEnd"/>
      <w:r w:rsidRPr="00DF1AE0">
        <w:rPr>
          <w:rFonts w:ascii="Times New Roman" w:hAnsi="Times New Roman" w:cs="Times New Roman"/>
          <w:color w:val="000000" w:themeColor="text1"/>
          <w:sz w:val="24"/>
          <w:szCs w:val="24"/>
        </w:rPr>
        <w:t xml:space="preserve"> on charcoal as source of energy for cooking. While about 40% of the farmers belong to farmer-based organization, about 67% of them participated in capacity building programs/workshops. The study further revealed that about 72% of the farmers had access to agricultural extension services. Cumulatively, the adaptive capacity index</w:t>
      </w:r>
      <w:r w:rsidR="0012744F" w:rsidRPr="00DF1AE0">
        <w:rPr>
          <w:rFonts w:ascii="Times New Roman" w:hAnsi="Times New Roman" w:cs="Times New Roman"/>
          <w:color w:val="000000" w:themeColor="text1"/>
          <w:sz w:val="24"/>
          <w:szCs w:val="24"/>
        </w:rPr>
        <w:t xml:space="preserve"> in the study area</w:t>
      </w:r>
      <w:r w:rsidRPr="00DF1AE0">
        <w:rPr>
          <w:rFonts w:ascii="Times New Roman" w:hAnsi="Times New Roman" w:cs="Times New Roman"/>
          <w:color w:val="000000" w:themeColor="text1"/>
          <w:sz w:val="24"/>
          <w:szCs w:val="24"/>
        </w:rPr>
        <w:t xml:space="preserve"> is estimated to be about 54.2%.</w:t>
      </w:r>
      <w:r w:rsidR="0012744F" w:rsidRPr="00DF1AE0">
        <w:rPr>
          <w:color w:val="000000" w:themeColor="text1"/>
        </w:rPr>
        <w:t xml:space="preserve"> </w:t>
      </w:r>
      <w:r w:rsidR="0012744F" w:rsidRPr="00DF1AE0">
        <w:rPr>
          <w:rFonts w:ascii="Times New Roman" w:hAnsi="Times New Roman" w:cs="Times New Roman"/>
          <w:color w:val="000000" w:themeColor="text1"/>
          <w:sz w:val="24"/>
          <w:szCs w:val="24"/>
        </w:rPr>
        <w:t>The adaptive capacity index illustrates how well the sample communities are able to adapt to and prosper in the face of climate change.</w:t>
      </w:r>
      <w:r w:rsidRPr="00DF1AE0">
        <w:rPr>
          <w:rFonts w:ascii="Times New Roman" w:hAnsi="Times New Roman" w:cs="Times New Roman"/>
          <w:color w:val="000000" w:themeColor="text1"/>
          <w:sz w:val="24"/>
          <w:szCs w:val="24"/>
        </w:rPr>
        <w:t xml:space="preserve">  </w:t>
      </w:r>
      <w:r w:rsidR="00DB5F31" w:rsidRPr="00DF1AE0">
        <w:rPr>
          <w:rFonts w:ascii="Times New Roman" w:hAnsi="Times New Roman" w:cs="Times New Roman"/>
          <w:color w:val="000000" w:themeColor="text1"/>
          <w:sz w:val="24"/>
          <w:szCs w:val="24"/>
        </w:rPr>
        <w:t>T</w:t>
      </w:r>
      <w:r w:rsidRPr="00DF1AE0">
        <w:rPr>
          <w:rFonts w:ascii="Times New Roman" w:hAnsi="Times New Roman" w:cs="Times New Roman"/>
          <w:color w:val="000000" w:themeColor="text1"/>
          <w:sz w:val="24"/>
          <w:szCs w:val="24"/>
        </w:rPr>
        <w:t xml:space="preserve">his implies that farmers involvement in the micro indicators under the adaptive capacity have more adaptive capacity than </w:t>
      </w:r>
      <w:r w:rsidR="0012744F" w:rsidRPr="00DF1AE0">
        <w:rPr>
          <w:rFonts w:ascii="Times New Roman" w:hAnsi="Times New Roman" w:cs="Times New Roman"/>
          <w:color w:val="000000" w:themeColor="text1"/>
          <w:sz w:val="24"/>
          <w:szCs w:val="24"/>
        </w:rPr>
        <w:t>farmers involvement in the micro indicators</w:t>
      </w:r>
      <w:r w:rsidRPr="00DF1AE0">
        <w:rPr>
          <w:rFonts w:ascii="Times New Roman" w:hAnsi="Times New Roman" w:cs="Times New Roman"/>
          <w:color w:val="000000" w:themeColor="text1"/>
          <w:sz w:val="24"/>
          <w:szCs w:val="24"/>
        </w:rPr>
        <w:t xml:space="preserve">. </w:t>
      </w:r>
    </w:p>
    <w:p w14:paraId="2D368384" w14:textId="77777777" w:rsidR="00FD1438" w:rsidRPr="00F4217D" w:rsidRDefault="00FD1438" w:rsidP="00F4217D">
      <w:pPr>
        <w:pStyle w:val="NoSpacing"/>
        <w:rPr>
          <w:sz w:val="2"/>
        </w:rPr>
      </w:pPr>
    </w:p>
    <w:p w14:paraId="65AD80CF" w14:textId="469091CC" w:rsidR="00C973B1" w:rsidRPr="00DF1AE0" w:rsidRDefault="00C973B1" w:rsidP="00F4217D">
      <w:pPr>
        <w:pStyle w:val="Heading6"/>
      </w:pPr>
      <w:bookmarkStart w:id="110" w:name="_Toc137733627"/>
      <w:r w:rsidRPr="00DF1AE0">
        <w:t>Table 4.5: Descriptive Statistics n</w:t>
      </w:r>
      <w:r w:rsidRPr="00DF1AE0">
        <w:rPr>
          <w:rStyle w:val="fontstyle01"/>
          <w:rFonts w:ascii="Times New Roman" w:hAnsi="Times New Roman" w:cs="Times New Roman"/>
          <w:b w:val="0"/>
          <w:bCs/>
          <w:color w:val="000000" w:themeColor="text1"/>
          <w:sz w:val="24"/>
          <w:szCs w:val="24"/>
        </w:rPr>
        <w:t xml:space="preserve">ormalized values of vulnerability </w:t>
      </w:r>
      <w:r w:rsidR="006608A8" w:rsidRPr="00DF1AE0">
        <w:rPr>
          <w:rStyle w:val="fontstyle01"/>
          <w:rFonts w:ascii="Times New Roman" w:hAnsi="Times New Roman" w:cs="Times New Roman"/>
          <w:b w:val="0"/>
          <w:bCs/>
          <w:color w:val="000000" w:themeColor="text1"/>
          <w:sz w:val="24"/>
          <w:szCs w:val="24"/>
        </w:rPr>
        <w:t>indicators.</w:t>
      </w:r>
      <w:bookmarkEnd w:id="110"/>
    </w:p>
    <w:tbl>
      <w:tblPr>
        <w:tblW w:w="5000" w:type="pct"/>
        <w:tblLook w:val="0000" w:firstRow="0" w:lastRow="0" w:firstColumn="0" w:lastColumn="0" w:noHBand="0" w:noVBand="0"/>
      </w:tblPr>
      <w:tblGrid>
        <w:gridCol w:w="1243"/>
        <w:gridCol w:w="3422"/>
        <w:gridCol w:w="827"/>
        <w:gridCol w:w="763"/>
        <w:gridCol w:w="756"/>
        <w:gridCol w:w="756"/>
        <w:gridCol w:w="756"/>
      </w:tblGrid>
      <w:tr w:rsidR="00DF1AE0" w:rsidRPr="00DF1AE0" w14:paraId="50DC6381" w14:textId="77777777" w:rsidTr="007C4A68">
        <w:tc>
          <w:tcPr>
            <w:tcW w:w="664" w:type="pct"/>
            <w:tcBorders>
              <w:top w:val="single" w:sz="4" w:space="0" w:color="auto"/>
              <w:left w:val="nil"/>
              <w:bottom w:val="single" w:sz="10" w:space="0" w:color="auto"/>
              <w:right w:val="nil"/>
            </w:tcBorders>
          </w:tcPr>
          <w:p w14:paraId="4C336A34"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MC</w:t>
            </w:r>
          </w:p>
        </w:tc>
        <w:tc>
          <w:tcPr>
            <w:tcW w:w="2663" w:type="pct"/>
            <w:gridSpan w:val="2"/>
            <w:tcBorders>
              <w:top w:val="single" w:sz="4" w:space="0" w:color="auto"/>
              <w:left w:val="nil"/>
              <w:bottom w:val="single" w:sz="10" w:space="0" w:color="auto"/>
              <w:right w:val="nil"/>
            </w:tcBorders>
          </w:tcPr>
          <w:p w14:paraId="6B7E2108"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Indicator</w:t>
            </w:r>
          </w:p>
          <w:p w14:paraId="60C62F6F"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w:t>
            </w:r>
          </w:p>
        </w:tc>
        <w:tc>
          <w:tcPr>
            <w:tcW w:w="408" w:type="pct"/>
            <w:tcBorders>
              <w:top w:val="single" w:sz="4" w:space="0" w:color="auto"/>
              <w:left w:val="nil"/>
              <w:bottom w:val="single" w:sz="10" w:space="0" w:color="auto"/>
              <w:right w:val="nil"/>
            </w:tcBorders>
          </w:tcPr>
          <w:p w14:paraId="2E169529"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Mean</w:t>
            </w:r>
          </w:p>
        </w:tc>
        <w:tc>
          <w:tcPr>
            <w:tcW w:w="458" w:type="pct"/>
            <w:tcBorders>
              <w:top w:val="single" w:sz="4" w:space="0" w:color="auto"/>
              <w:left w:val="nil"/>
              <w:bottom w:val="single" w:sz="10" w:space="0" w:color="auto"/>
              <w:right w:val="nil"/>
            </w:tcBorders>
          </w:tcPr>
          <w:p w14:paraId="33650596"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Std. Dev.</w:t>
            </w:r>
          </w:p>
        </w:tc>
        <w:tc>
          <w:tcPr>
            <w:tcW w:w="404" w:type="pct"/>
            <w:tcBorders>
              <w:top w:val="single" w:sz="4" w:space="0" w:color="auto"/>
              <w:left w:val="nil"/>
              <w:bottom w:val="single" w:sz="10" w:space="0" w:color="auto"/>
              <w:right w:val="nil"/>
            </w:tcBorders>
          </w:tcPr>
          <w:p w14:paraId="45940E1A"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Min</w:t>
            </w:r>
          </w:p>
        </w:tc>
        <w:tc>
          <w:tcPr>
            <w:tcW w:w="404" w:type="pct"/>
            <w:tcBorders>
              <w:top w:val="single" w:sz="4" w:space="0" w:color="auto"/>
              <w:left w:val="nil"/>
              <w:bottom w:val="single" w:sz="10" w:space="0" w:color="auto"/>
              <w:right w:val="nil"/>
            </w:tcBorders>
          </w:tcPr>
          <w:p w14:paraId="5BEDE7A4"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Max</w:t>
            </w:r>
          </w:p>
        </w:tc>
      </w:tr>
      <w:tr w:rsidR="00DF1AE0" w:rsidRPr="00DF1AE0" w14:paraId="57AD55BA" w14:textId="77777777" w:rsidTr="007C4A68">
        <w:tc>
          <w:tcPr>
            <w:tcW w:w="664" w:type="pct"/>
            <w:vMerge w:val="restart"/>
            <w:tcBorders>
              <w:top w:val="nil"/>
              <w:left w:val="nil"/>
              <w:right w:val="nil"/>
            </w:tcBorders>
          </w:tcPr>
          <w:p w14:paraId="31E23F67"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Adaptive capacity </w:t>
            </w:r>
          </w:p>
        </w:tc>
        <w:tc>
          <w:tcPr>
            <w:tcW w:w="2093" w:type="pct"/>
            <w:tcBorders>
              <w:top w:val="nil"/>
              <w:left w:val="nil"/>
              <w:bottom w:val="nil"/>
              <w:right w:val="nil"/>
            </w:tcBorders>
          </w:tcPr>
          <w:p w14:paraId="4FA72FB4"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Participation in off-farm income generation activity </w:t>
            </w:r>
          </w:p>
        </w:tc>
        <w:tc>
          <w:tcPr>
            <w:tcW w:w="569" w:type="pct"/>
            <w:tcBorders>
              <w:top w:val="nil"/>
              <w:left w:val="nil"/>
              <w:bottom w:val="nil"/>
              <w:right w:val="nil"/>
            </w:tcBorders>
          </w:tcPr>
          <w:p w14:paraId="5BDDEBB3"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6BA80DAA"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0.800</w:t>
            </w:r>
          </w:p>
        </w:tc>
        <w:tc>
          <w:tcPr>
            <w:tcW w:w="458" w:type="pct"/>
            <w:tcBorders>
              <w:top w:val="nil"/>
              <w:left w:val="nil"/>
              <w:bottom w:val="nil"/>
              <w:right w:val="nil"/>
            </w:tcBorders>
          </w:tcPr>
          <w:p w14:paraId="29211238"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0.402</w:t>
            </w:r>
          </w:p>
        </w:tc>
        <w:tc>
          <w:tcPr>
            <w:tcW w:w="404" w:type="pct"/>
            <w:tcBorders>
              <w:top w:val="nil"/>
              <w:left w:val="nil"/>
              <w:bottom w:val="nil"/>
              <w:right w:val="nil"/>
            </w:tcBorders>
          </w:tcPr>
          <w:p w14:paraId="74C4B1B4"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38E22B8B"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40D380DE" w14:textId="77777777" w:rsidTr="007C4A68">
        <w:tc>
          <w:tcPr>
            <w:tcW w:w="664" w:type="pct"/>
            <w:vMerge/>
            <w:tcBorders>
              <w:left w:val="nil"/>
              <w:right w:val="nil"/>
            </w:tcBorders>
          </w:tcPr>
          <w:p w14:paraId="2FBE9F6E"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3EF71727"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Land tenure </w:t>
            </w:r>
          </w:p>
        </w:tc>
        <w:tc>
          <w:tcPr>
            <w:tcW w:w="569" w:type="pct"/>
            <w:tcBorders>
              <w:top w:val="nil"/>
              <w:left w:val="nil"/>
              <w:bottom w:val="nil"/>
              <w:right w:val="nil"/>
            </w:tcBorders>
          </w:tcPr>
          <w:p w14:paraId="284004FE"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3B0C453D"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0.500</w:t>
            </w:r>
          </w:p>
        </w:tc>
        <w:tc>
          <w:tcPr>
            <w:tcW w:w="458" w:type="pct"/>
            <w:tcBorders>
              <w:top w:val="nil"/>
              <w:left w:val="nil"/>
              <w:bottom w:val="nil"/>
              <w:right w:val="nil"/>
            </w:tcBorders>
          </w:tcPr>
          <w:p w14:paraId="60C8FB24"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0.502</w:t>
            </w:r>
          </w:p>
        </w:tc>
        <w:tc>
          <w:tcPr>
            <w:tcW w:w="404" w:type="pct"/>
            <w:tcBorders>
              <w:top w:val="nil"/>
              <w:left w:val="nil"/>
              <w:bottom w:val="nil"/>
              <w:right w:val="nil"/>
            </w:tcBorders>
          </w:tcPr>
          <w:p w14:paraId="195786F2"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4DE0B6D9"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245E7126" w14:textId="77777777" w:rsidTr="007C4A68">
        <w:tc>
          <w:tcPr>
            <w:tcW w:w="664" w:type="pct"/>
            <w:vMerge/>
            <w:tcBorders>
              <w:left w:val="nil"/>
              <w:right w:val="nil"/>
            </w:tcBorders>
          </w:tcPr>
          <w:p w14:paraId="0D039CEB"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5EA795CC"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Source of energy for cooking </w:t>
            </w:r>
          </w:p>
        </w:tc>
        <w:tc>
          <w:tcPr>
            <w:tcW w:w="569" w:type="pct"/>
            <w:tcBorders>
              <w:top w:val="nil"/>
              <w:left w:val="nil"/>
              <w:bottom w:val="nil"/>
              <w:right w:val="nil"/>
            </w:tcBorders>
          </w:tcPr>
          <w:p w14:paraId="5E2A9650"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22D567C9"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0.167</w:t>
            </w:r>
          </w:p>
        </w:tc>
        <w:tc>
          <w:tcPr>
            <w:tcW w:w="458" w:type="pct"/>
            <w:tcBorders>
              <w:top w:val="nil"/>
              <w:left w:val="nil"/>
              <w:bottom w:val="nil"/>
              <w:right w:val="nil"/>
            </w:tcBorders>
          </w:tcPr>
          <w:p w14:paraId="6FFB52FF"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0.374</w:t>
            </w:r>
          </w:p>
        </w:tc>
        <w:tc>
          <w:tcPr>
            <w:tcW w:w="404" w:type="pct"/>
            <w:tcBorders>
              <w:top w:val="nil"/>
              <w:left w:val="nil"/>
              <w:bottom w:val="nil"/>
              <w:right w:val="nil"/>
            </w:tcBorders>
          </w:tcPr>
          <w:p w14:paraId="17ABFDB2"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3C304F49"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3D12EA3D" w14:textId="77777777" w:rsidTr="007C4A68">
        <w:tc>
          <w:tcPr>
            <w:tcW w:w="664" w:type="pct"/>
            <w:vMerge/>
            <w:tcBorders>
              <w:left w:val="nil"/>
              <w:right w:val="nil"/>
            </w:tcBorders>
          </w:tcPr>
          <w:p w14:paraId="5627792C"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436079EE"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Membership to FBO </w:t>
            </w:r>
          </w:p>
        </w:tc>
        <w:tc>
          <w:tcPr>
            <w:tcW w:w="569" w:type="pct"/>
            <w:tcBorders>
              <w:top w:val="nil"/>
              <w:left w:val="nil"/>
              <w:bottom w:val="nil"/>
              <w:right w:val="nil"/>
            </w:tcBorders>
          </w:tcPr>
          <w:p w14:paraId="67327D58"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16FF89AA"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0.400</w:t>
            </w:r>
          </w:p>
        </w:tc>
        <w:tc>
          <w:tcPr>
            <w:tcW w:w="458" w:type="pct"/>
            <w:tcBorders>
              <w:top w:val="nil"/>
              <w:left w:val="nil"/>
              <w:bottom w:val="nil"/>
              <w:right w:val="nil"/>
            </w:tcBorders>
          </w:tcPr>
          <w:p w14:paraId="6450F96D"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0.492</w:t>
            </w:r>
          </w:p>
        </w:tc>
        <w:tc>
          <w:tcPr>
            <w:tcW w:w="404" w:type="pct"/>
            <w:tcBorders>
              <w:top w:val="nil"/>
              <w:left w:val="nil"/>
              <w:bottom w:val="nil"/>
              <w:right w:val="nil"/>
            </w:tcBorders>
          </w:tcPr>
          <w:p w14:paraId="117DAD0E"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1D64BF7D"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091C523F" w14:textId="77777777" w:rsidTr="007C4A68">
        <w:tc>
          <w:tcPr>
            <w:tcW w:w="664" w:type="pct"/>
            <w:vMerge/>
            <w:tcBorders>
              <w:left w:val="nil"/>
              <w:right w:val="nil"/>
            </w:tcBorders>
          </w:tcPr>
          <w:p w14:paraId="19B0F91C"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35515D92"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Participation in capacity building training </w:t>
            </w:r>
          </w:p>
        </w:tc>
        <w:tc>
          <w:tcPr>
            <w:tcW w:w="569" w:type="pct"/>
            <w:tcBorders>
              <w:top w:val="nil"/>
              <w:left w:val="nil"/>
              <w:bottom w:val="nil"/>
              <w:right w:val="nil"/>
            </w:tcBorders>
          </w:tcPr>
          <w:p w14:paraId="0D7F7EF0"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6F3568F1"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0.667</w:t>
            </w:r>
          </w:p>
        </w:tc>
        <w:tc>
          <w:tcPr>
            <w:tcW w:w="458" w:type="pct"/>
            <w:tcBorders>
              <w:top w:val="nil"/>
              <w:left w:val="nil"/>
              <w:bottom w:val="nil"/>
              <w:right w:val="nil"/>
            </w:tcBorders>
          </w:tcPr>
          <w:p w14:paraId="6F07E8BF"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0.473</w:t>
            </w:r>
          </w:p>
        </w:tc>
        <w:tc>
          <w:tcPr>
            <w:tcW w:w="404" w:type="pct"/>
            <w:tcBorders>
              <w:top w:val="nil"/>
              <w:left w:val="nil"/>
              <w:bottom w:val="nil"/>
              <w:right w:val="nil"/>
            </w:tcBorders>
          </w:tcPr>
          <w:p w14:paraId="1D78E9B1"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42A9D9FB"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1DD0FCCA" w14:textId="77777777" w:rsidTr="007C4A68">
        <w:tc>
          <w:tcPr>
            <w:tcW w:w="664" w:type="pct"/>
            <w:vMerge/>
            <w:tcBorders>
              <w:left w:val="nil"/>
              <w:right w:val="nil"/>
            </w:tcBorders>
          </w:tcPr>
          <w:p w14:paraId="1E8BE91F"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787B0082"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Access to agricultural extension </w:t>
            </w:r>
          </w:p>
        </w:tc>
        <w:tc>
          <w:tcPr>
            <w:tcW w:w="569" w:type="pct"/>
            <w:tcBorders>
              <w:top w:val="nil"/>
              <w:left w:val="nil"/>
              <w:bottom w:val="nil"/>
              <w:right w:val="nil"/>
            </w:tcBorders>
          </w:tcPr>
          <w:p w14:paraId="21CF688D"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2CEA9D4D"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0.717</w:t>
            </w:r>
          </w:p>
        </w:tc>
        <w:tc>
          <w:tcPr>
            <w:tcW w:w="458" w:type="pct"/>
            <w:tcBorders>
              <w:top w:val="nil"/>
              <w:left w:val="nil"/>
              <w:bottom w:val="nil"/>
              <w:right w:val="nil"/>
            </w:tcBorders>
          </w:tcPr>
          <w:p w14:paraId="3FA14FAA"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0.453</w:t>
            </w:r>
          </w:p>
        </w:tc>
        <w:tc>
          <w:tcPr>
            <w:tcW w:w="404" w:type="pct"/>
            <w:tcBorders>
              <w:top w:val="nil"/>
              <w:left w:val="nil"/>
              <w:bottom w:val="nil"/>
              <w:right w:val="nil"/>
            </w:tcBorders>
          </w:tcPr>
          <w:p w14:paraId="2A7A0B8B"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2719A4B8"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4A6E6FE7" w14:textId="77777777" w:rsidTr="007C4A68">
        <w:tc>
          <w:tcPr>
            <w:tcW w:w="664" w:type="pct"/>
            <w:vMerge/>
            <w:tcBorders>
              <w:left w:val="nil"/>
              <w:bottom w:val="nil"/>
              <w:right w:val="nil"/>
            </w:tcBorders>
          </w:tcPr>
          <w:p w14:paraId="757E91F8"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13B2C6F7"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 xml:space="preserve"> Grand adaptive capacity index</w:t>
            </w:r>
          </w:p>
        </w:tc>
        <w:tc>
          <w:tcPr>
            <w:tcW w:w="569" w:type="pct"/>
            <w:tcBorders>
              <w:top w:val="nil"/>
              <w:left w:val="nil"/>
              <w:bottom w:val="nil"/>
              <w:right w:val="nil"/>
            </w:tcBorders>
          </w:tcPr>
          <w:p w14:paraId="4C87AC8C"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b/>
                <w:bCs/>
                <w:color w:val="000000" w:themeColor="text1"/>
                <w:sz w:val="24"/>
                <w:szCs w:val="24"/>
              </w:rPr>
            </w:pPr>
          </w:p>
        </w:tc>
        <w:tc>
          <w:tcPr>
            <w:tcW w:w="408" w:type="pct"/>
            <w:tcBorders>
              <w:top w:val="nil"/>
              <w:left w:val="nil"/>
              <w:bottom w:val="nil"/>
              <w:right w:val="nil"/>
            </w:tcBorders>
          </w:tcPr>
          <w:p w14:paraId="0BF36741"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0.542</w:t>
            </w:r>
          </w:p>
        </w:tc>
        <w:tc>
          <w:tcPr>
            <w:tcW w:w="458" w:type="pct"/>
            <w:tcBorders>
              <w:top w:val="nil"/>
              <w:left w:val="nil"/>
              <w:bottom w:val="nil"/>
              <w:right w:val="nil"/>
            </w:tcBorders>
          </w:tcPr>
          <w:p w14:paraId="13CCEDC6"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0.259</w:t>
            </w:r>
          </w:p>
        </w:tc>
        <w:tc>
          <w:tcPr>
            <w:tcW w:w="404" w:type="pct"/>
            <w:tcBorders>
              <w:top w:val="nil"/>
              <w:left w:val="nil"/>
              <w:bottom w:val="nil"/>
              <w:right w:val="nil"/>
            </w:tcBorders>
          </w:tcPr>
          <w:p w14:paraId="37CA9182"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0</w:t>
            </w:r>
          </w:p>
        </w:tc>
        <w:tc>
          <w:tcPr>
            <w:tcW w:w="404" w:type="pct"/>
            <w:tcBorders>
              <w:top w:val="nil"/>
              <w:left w:val="nil"/>
              <w:bottom w:val="nil"/>
              <w:right w:val="nil"/>
            </w:tcBorders>
          </w:tcPr>
          <w:p w14:paraId="713CF420"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1</w:t>
            </w:r>
          </w:p>
        </w:tc>
      </w:tr>
      <w:tr w:rsidR="00DF1AE0" w:rsidRPr="00DF1AE0" w14:paraId="10F09E4B" w14:textId="77777777" w:rsidTr="007C4A68">
        <w:tc>
          <w:tcPr>
            <w:tcW w:w="664" w:type="pct"/>
            <w:vMerge w:val="restart"/>
            <w:tcBorders>
              <w:top w:val="nil"/>
              <w:left w:val="nil"/>
              <w:right w:val="nil"/>
            </w:tcBorders>
          </w:tcPr>
          <w:p w14:paraId="09C7C990"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Sensitivity </w:t>
            </w:r>
          </w:p>
        </w:tc>
        <w:tc>
          <w:tcPr>
            <w:tcW w:w="2093" w:type="pct"/>
            <w:tcBorders>
              <w:top w:val="nil"/>
              <w:left w:val="nil"/>
              <w:bottom w:val="nil"/>
              <w:right w:val="nil"/>
            </w:tcBorders>
          </w:tcPr>
          <w:p w14:paraId="508C4838"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Participation in irrigation </w:t>
            </w:r>
          </w:p>
        </w:tc>
        <w:tc>
          <w:tcPr>
            <w:tcW w:w="569" w:type="pct"/>
            <w:tcBorders>
              <w:top w:val="nil"/>
              <w:left w:val="nil"/>
              <w:bottom w:val="nil"/>
              <w:right w:val="nil"/>
            </w:tcBorders>
          </w:tcPr>
          <w:p w14:paraId="30BB5AF2"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1E9CBE26"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0.033</w:t>
            </w:r>
          </w:p>
        </w:tc>
        <w:tc>
          <w:tcPr>
            <w:tcW w:w="458" w:type="pct"/>
            <w:tcBorders>
              <w:top w:val="nil"/>
              <w:left w:val="nil"/>
              <w:bottom w:val="nil"/>
              <w:right w:val="nil"/>
            </w:tcBorders>
          </w:tcPr>
          <w:p w14:paraId="7E376F2C"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0.180</w:t>
            </w:r>
          </w:p>
        </w:tc>
        <w:tc>
          <w:tcPr>
            <w:tcW w:w="404" w:type="pct"/>
            <w:tcBorders>
              <w:top w:val="nil"/>
              <w:left w:val="nil"/>
              <w:bottom w:val="nil"/>
              <w:right w:val="nil"/>
            </w:tcBorders>
          </w:tcPr>
          <w:p w14:paraId="2FB0F41B"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329172DF"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50884A34" w14:textId="77777777" w:rsidTr="007C4A68">
        <w:tc>
          <w:tcPr>
            <w:tcW w:w="664" w:type="pct"/>
            <w:vMerge/>
            <w:tcBorders>
              <w:left w:val="nil"/>
              <w:right w:val="nil"/>
            </w:tcBorders>
          </w:tcPr>
          <w:p w14:paraId="79F56F72"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57C15E33"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Source of drinking water </w:t>
            </w:r>
          </w:p>
        </w:tc>
        <w:tc>
          <w:tcPr>
            <w:tcW w:w="569" w:type="pct"/>
            <w:tcBorders>
              <w:top w:val="nil"/>
              <w:left w:val="nil"/>
              <w:bottom w:val="nil"/>
              <w:right w:val="nil"/>
            </w:tcBorders>
          </w:tcPr>
          <w:p w14:paraId="3047B90C"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4A92D820"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0.119</w:t>
            </w:r>
          </w:p>
        </w:tc>
        <w:tc>
          <w:tcPr>
            <w:tcW w:w="458" w:type="pct"/>
            <w:tcBorders>
              <w:top w:val="nil"/>
              <w:left w:val="nil"/>
              <w:bottom w:val="nil"/>
              <w:right w:val="nil"/>
            </w:tcBorders>
          </w:tcPr>
          <w:p w14:paraId="7E7A2A80"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0.275</w:t>
            </w:r>
          </w:p>
        </w:tc>
        <w:tc>
          <w:tcPr>
            <w:tcW w:w="404" w:type="pct"/>
            <w:tcBorders>
              <w:top w:val="nil"/>
              <w:left w:val="nil"/>
              <w:bottom w:val="nil"/>
              <w:right w:val="nil"/>
            </w:tcBorders>
          </w:tcPr>
          <w:p w14:paraId="2FBD5967"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0E1B8349"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3AD03FC1" w14:textId="77777777" w:rsidTr="007C4A68">
        <w:tc>
          <w:tcPr>
            <w:tcW w:w="664" w:type="pct"/>
            <w:vMerge/>
            <w:tcBorders>
              <w:left w:val="nil"/>
              <w:right w:val="nil"/>
            </w:tcBorders>
          </w:tcPr>
          <w:p w14:paraId="1793A00F"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157019E5"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Number of months experience drought </w:t>
            </w:r>
          </w:p>
        </w:tc>
        <w:tc>
          <w:tcPr>
            <w:tcW w:w="569" w:type="pct"/>
            <w:tcBorders>
              <w:top w:val="nil"/>
              <w:left w:val="nil"/>
              <w:bottom w:val="nil"/>
              <w:right w:val="nil"/>
            </w:tcBorders>
          </w:tcPr>
          <w:p w14:paraId="089E33BF"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3833D9CA"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0.483</w:t>
            </w:r>
          </w:p>
        </w:tc>
        <w:tc>
          <w:tcPr>
            <w:tcW w:w="458" w:type="pct"/>
            <w:tcBorders>
              <w:top w:val="nil"/>
              <w:left w:val="nil"/>
              <w:bottom w:val="nil"/>
              <w:right w:val="nil"/>
            </w:tcBorders>
          </w:tcPr>
          <w:p w14:paraId="3836E516"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0.250</w:t>
            </w:r>
          </w:p>
        </w:tc>
        <w:tc>
          <w:tcPr>
            <w:tcW w:w="404" w:type="pct"/>
            <w:tcBorders>
              <w:top w:val="nil"/>
              <w:left w:val="nil"/>
              <w:bottom w:val="nil"/>
              <w:right w:val="nil"/>
            </w:tcBorders>
          </w:tcPr>
          <w:p w14:paraId="2CFF5A81"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5B3FD4B6"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77F52ACB" w14:textId="77777777" w:rsidTr="007C4A68">
        <w:tc>
          <w:tcPr>
            <w:tcW w:w="664" w:type="pct"/>
            <w:vMerge/>
            <w:tcBorders>
              <w:left w:val="nil"/>
              <w:right w:val="nil"/>
            </w:tcBorders>
          </w:tcPr>
          <w:p w14:paraId="622AAFB2"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1AA31EAD"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Access to production credit </w:t>
            </w:r>
          </w:p>
        </w:tc>
        <w:tc>
          <w:tcPr>
            <w:tcW w:w="569" w:type="pct"/>
            <w:tcBorders>
              <w:top w:val="nil"/>
              <w:left w:val="nil"/>
              <w:bottom w:val="nil"/>
              <w:right w:val="nil"/>
            </w:tcBorders>
          </w:tcPr>
          <w:p w14:paraId="7EDC929C"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6EF15A9D"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0.400</w:t>
            </w:r>
          </w:p>
        </w:tc>
        <w:tc>
          <w:tcPr>
            <w:tcW w:w="458" w:type="pct"/>
            <w:tcBorders>
              <w:top w:val="nil"/>
              <w:left w:val="nil"/>
              <w:bottom w:val="nil"/>
              <w:right w:val="nil"/>
            </w:tcBorders>
          </w:tcPr>
          <w:p w14:paraId="3C2E2143"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0.492</w:t>
            </w:r>
          </w:p>
        </w:tc>
        <w:tc>
          <w:tcPr>
            <w:tcW w:w="404" w:type="pct"/>
            <w:tcBorders>
              <w:top w:val="nil"/>
              <w:left w:val="nil"/>
              <w:bottom w:val="nil"/>
              <w:right w:val="nil"/>
            </w:tcBorders>
          </w:tcPr>
          <w:p w14:paraId="50BED44A"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43E309A0"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76BE3262" w14:textId="77777777" w:rsidTr="007C4A68">
        <w:tc>
          <w:tcPr>
            <w:tcW w:w="664" w:type="pct"/>
            <w:vMerge/>
            <w:tcBorders>
              <w:left w:val="nil"/>
              <w:right w:val="nil"/>
            </w:tcBorders>
          </w:tcPr>
          <w:p w14:paraId="1377AEA0"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7172F3C8"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Fertilizer application </w:t>
            </w:r>
          </w:p>
        </w:tc>
        <w:tc>
          <w:tcPr>
            <w:tcW w:w="569" w:type="pct"/>
            <w:tcBorders>
              <w:top w:val="nil"/>
              <w:left w:val="nil"/>
              <w:bottom w:val="nil"/>
              <w:right w:val="nil"/>
            </w:tcBorders>
          </w:tcPr>
          <w:p w14:paraId="61FF40AE"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18614B53"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0.983</w:t>
            </w:r>
          </w:p>
        </w:tc>
        <w:tc>
          <w:tcPr>
            <w:tcW w:w="458" w:type="pct"/>
            <w:tcBorders>
              <w:top w:val="nil"/>
              <w:left w:val="nil"/>
              <w:bottom w:val="nil"/>
              <w:right w:val="nil"/>
            </w:tcBorders>
          </w:tcPr>
          <w:p w14:paraId="67936925"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0.129</w:t>
            </w:r>
          </w:p>
        </w:tc>
        <w:tc>
          <w:tcPr>
            <w:tcW w:w="404" w:type="pct"/>
            <w:tcBorders>
              <w:top w:val="nil"/>
              <w:left w:val="nil"/>
              <w:bottom w:val="nil"/>
              <w:right w:val="nil"/>
            </w:tcBorders>
          </w:tcPr>
          <w:p w14:paraId="1D35A0E9"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2D6AD6C6"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2E452B8F" w14:textId="77777777" w:rsidTr="007C4A68">
        <w:tc>
          <w:tcPr>
            <w:tcW w:w="664" w:type="pct"/>
            <w:vMerge/>
            <w:tcBorders>
              <w:left w:val="nil"/>
              <w:right w:val="nil"/>
            </w:tcBorders>
          </w:tcPr>
          <w:p w14:paraId="799FCC3D"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026B3D12"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Months of food shortage in a year</w:t>
            </w:r>
          </w:p>
        </w:tc>
        <w:tc>
          <w:tcPr>
            <w:tcW w:w="569" w:type="pct"/>
            <w:tcBorders>
              <w:top w:val="nil"/>
              <w:left w:val="nil"/>
              <w:bottom w:val="nil"/>
              <w:right w:val="nil"/>
            </w:tcBorders>
          </w:tcPr>
          <w:p w14:paraId="67128738"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4CDA6B94"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0.271</w:t>
            </w:r>
          </w:p>
        </w:tc>
        <w:tc>
          <w:tcPr>
            <w:tcW w:w="458" w:type="pct"/>
            <w:tcBorders>
              <w:top w:val="nil"/>
              <w:left w:val="nil"/>
              <w:bottom w:val="nil"/>
              <w:right w:val="nil"/>
            </w:tcBorders>
          </w:tcPr>
          <w:p w14:paraId="725DDD63"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0.338</w:t>
            </w:r>
          </w:p>
        </w:tc>
        <w:tc>
          <w:tcPr>
            <w:tcW w:w="404" w:type="pct"/>
            <w:tcBorders>
              <w:top w:val="nil"/>
              <w:left w:val="nil"/>
              <w:bottom w:val="nil"/>
              <w:right w:val="nil"/>
            </w:tcBorders>
          </w:tcPr>
          <w:p w14:paraId="160309E4"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0D9F2B1A"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3FEDF334" w14:textId="77777777" w:rsidTr="007C4A68">
        <w:tc>
          <w:tcPr>
            <w:tcW w:w="664" w:type="pct"/>
            <w:vMerge/>
            <w:tcBorders>
              <w:left w:val="nil"/>
              <w:right w:val="nil"/>
            </w:tcBorders>
          </w:tcPr>
          <w:p w14:paraId="2EA4DFBF"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06287137"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Participation in agricultural insurance </w:t>
            </w:r>
          </w:p>
        </w:tc>
        <w:tc>
          <w:tcPr>
            <w:tcW w:w="569" w:type="pct"/>
            <w:tcBorders>
              <w:top w:val="nil"/>
              <w:left w:val="nil"/>
              <w:bottom w:val="nil"/>
              <w:right w:val="nil"/>
            </w:tcBorders>
          </w:tcPr>
          <w:p w14:paraId="588C01C0"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0E2C1A7D"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0.000</w:t>
            </w:r>
          </w:p>
        </w:tc>
        <w:tc>
          <w:tcPr>
            <w:tcW w:w="458" w:type="pct"/>
            <w:tcBorders>
              <w:top w:val="nil"/>
              <w:left w:val="nil"/>
              <w:bottom w:val="nil"/>
              <w:right w:val="nil"/>
            </w:tcBorders>
          </w:tcPr>
          <w:p w14:paraId="4D00EAED"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0.000</w:t>
            </w:r>
          </w:p>
        </w:tc>
        <w:tc>
          <w:tcPr>
            <w:tcW w:w="404" w:type="pct"/>
            <w:tcBorders>
              <w:top w:val="nil"/>
              <w:left w:val="nil"/>
              <w:bottom w:val="nil"/>
              <w:right w:val="nil"/>
            </w:tcBorders>
          </w:tcPr>
          <w:p w14:paraId="374164CF"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62C52374"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r>
      <w:tr w:rsidR="00DF1AE0" w:rsidRPr="00DF1AE0" w14:paraId="0F0E0DC0" w14:textId="77777777" w:rsidTr="007C4A68">
        <w:tc>
          <w:tcPr>
            <w:tcW w:w="664" w:type="pct"/>
            <w:vMerge/>
            <w:tcBorders>
              <w:left w:val="nil"/>
              <w:bottom w:val="nil"/>
              <w:right w:val="nil"/>
            </w:tcBorders>
          </w:tcPr>
          <w:p w14:paraId="2697F878"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2F23E09F"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b/>
                <w:bCs/>
                <w:color w:val="000000" w:themeColor="text1"/>
                <w:sz w:val="24"/>
                <w:szCs w:val="24"/>
              </w:rPr>
            </w:pP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b/>
                <w:bCs/>
                <w:color w:val="000000" w:themeColor="text1"/>
                <w:sz w:val="24"/>
                <w:szCs w:val="24"/>
              </w:rPr>
              <w:t xml:space="preserve">Sensitivity index </w:t>
            </w:r>
          </w:p>
        </w:tc>
        <w:tc>
          <w:tcPr>
            <w:tcW w:w="569" w:type="pct"/>
            <w:tcBorders>
              <w:top w:val="nil"/>
              <w:left w:val="nil"/>
              <w:bottom w:val="nil"/>
              <w:right w:val="nil"/>
            </w:tcBorders>
          </w:tcPr>
          <w:p w14:paraId="0E6D031D"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071D30BA"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0.327</w:t>
            </w:r>
          </w:p>
        </w:tc>
        <w:tc>
          <w:tcPr>
            <w:tcW w:w="458" w:type="pct"/>
            <w:tcBorders>
              <w:top w:val="nil"/>
              <w:left w:val="nil"/>
              <w:bottom w:val="nil"/>
              <w:right w:val="nil"/>
            </w:tcBorders>
          </w:tcPr>
          <w:p w14:paraId="05E30419"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0.106</w:t>
            </w:r>
          </w:p>
        </w:tc>
        <w:tc>
          <w:tcPr>
            <w:tcW w:w="404" w:type="pct"/>
            <w:tcBorders>
              <w:top w:val="nil"/>
              <w:left w:val="nil"/>
              <w:bottom w:val="nil"/>
              <w:right w:val="nil"/>
            </w:tcBorders>
          </w:tcPr>
          <w:p w14:paraId="7120F338"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0.107</w:t>
            </w:r>
          </w:p>
        </w:tc>
        <w:tc>
          <w:tcPr>
            <w:tcW w:w="404" w:type="pct"/>
            <w:tcBorders>
              <w:top w:val="nil"/>
              <w:left w:val="nil"/>
              <w:bottom w:val="nil"/>
              <w:right w:val="nil"/>
            </w:tcBorders>
          </w:tcPr>
          <w:p w14:paraId="181F97C5"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0.607</w:t>
            </w:r>
          </w:p>
        </w:tc>
      </w:tr>
      <w:tr w:rsidR="00DF1AE0" w:rsidRPr="00DF1AE0" w14:paraId="71B3141A" w14:textId="77777777" w:rsidTr="007C4A68">
        <w:tc>
          <w:tcPr>
            <w:tcW w:w="664" w:type="pct"/>
            <w:vMerge w:val="restart"/>
            <w:tcBorders>
              <w:top w:val="nil"/>
              <w:left w:val="nil"/>
              <w:right w:val="nil"/>
            </w:tcBorders>
          </w:tcPr>
          <w:p w14:paraId="29324688"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Exposure </w:t>
            </w:r>
          </w:p>
        </w:tc>
        <w:tc>
          <w:tcPr>
            <w:tcW w:w="2093" w:type="pct"/>
            <w:tcBorders>
              <w:top w:val="nil"/>
              <w:left w:val="nil"/>
              <w:bottom w:val="nil"/>
              <w:right w:val="nil"/>
            </w:tcBorders>
          </w:tcPr>
          <w:p w14:paraId="08C8A9B3"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Access to climate change information </w:t>
            </w:r>
          </w:p>
        </w:tc>
        <w:tc>
          <w:tcPr>
            <w:tcW w:w="569" w:type="pct"/>
            <w:tcBorders>
              <w:top w:val="nil"/>
              <w:left w:val="nil"/>
              <w:bottom w:val="nil"/>
              <w:right w:val="nil"/>
            </w:tcBorders>
          </w:tcPr>
          <w:p w14:paraId="1522E6C9"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76FC6DAE"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0.850</w:t>
            </w:r>
          </w:p>
        </w:tc>
        <w:tc>
          <w:tcPr>
            <w:tcW w:w="458" w:type="pct"/>
            <w:tcBorders>
              <w:top w:val="nil"/>
              <w:left w:val="nil"/>
              <w:bottom w:val="nil"/>
              <w:right w:val="nil"/>
            </w:tcBorders>
          </w:tcPr>
          <w:p w14:paraId="4D08A30C"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0.359</w:t>
            </w:r>
          </w:p>
        </w:tc>
        <w:tc>
          <w:tcPr>
            <w:tcW w:w="404" w:type="pct"/>
            <w:tcBorders>
              <w:top w:val="nil"/>
              <w:left w:val="nil"/>
              <w:bottom w:val="nil"/>
              <w:right w:val="nil"/>
            </w:tcBorders>
          </w:tcPr>
          <w:p w14:paraId="5F63E07E"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15A83983"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1811FD02" w14:textId="77777777" w:rsidTr="007C4A68">
        <w:tc>
          <w:tcPr>
            <w:tcW w:w="664" w:type="pct"/>
            <w:vMerge/>
            <w:tcBorders>
              <w:left w:val="nil"/>
              <w:right w:val="nil"/>
            </w:tcBorders>
          </w:tcPr>
          <w:p w14:paraId="7E172E84"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5A606E92"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Received warning information </w:t>
            </w:r>
            <w:r w:rsidRPr="00DF1AE0">
              <w:rPr>
                <w:rFonts w:ascii="Times New Roman" w:hAnsi="Times New Roman" w:cs="Times New Roman"/>
                <w:color w:val="000000" w:themeColor="text1"/>
                <w:sz w:val="24"/>
                <w:szCs w:val="24"/>
              </w:rPr>
              <w:lastRenderedPageBreak/>
              <w:t>on any climate shock prior to its occurrence</w:t>
            </w:r>
          </w:p>
        </w:tc>
        <w:tc>
          <w:tcPr>
            <w:tcW w:w="569" w:type="pct"/>
            <w:tcBorders>
              <w:top w:val="nil"/>
              <w:left w:val="nil"/>
              <w:bottom w:val="nil"/>
              <w:right w:val="nil"/>
            </w:tcBorders>
          </w:tcPr>
          <w:p w14:paraId="407EB12E"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575FF8E4"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0.567</w:t>
            </w:r>
          </w:p>
        </w:tc>
        <w:tc>
          <w:tcPr>
            <w:tcW w:w="458" w:type="pct"/>
            <w:tcBorders>
              <w:top w:val="nil"/>
              <w:left w:val="nil"/>
              <w:bottom w:val="nil"/>
              <w:right w:val="nil"/>
            </w:tcBorders>
          </w:tcPr>
          <w:p w14:paraId="17DC3219"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0.498</w:t>
            </w:r>
          </w:p>
        </w:tc>
        <w:tc>
          <w:tcPr>
            <w:tcW w:w="404" w:type="pct"/>
            <w:tcBorders>
              <w:top w:val="nil"/>
              <w:left w:val="nil"/>
              <w:bottom w:val="nil"/>
              <w:right w:val="nil"/>
            </w:tcBorders>
          </w:tcPr>
          <w:p w14:paraId="757AB8CE"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00109ADF"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4D49CDE9" w14:textId="77777777" w:rsidTr="007C4A68">
        <w:tc>
          <w:tcPr>
            <w:tcW w:w="664" w:type="pct"/>
            <w:vMerge/>
            <w:tcBorders>
              <w:left w:val="nil"/>
              <w:right w:val="nil"/>
            </w:tcBorders>
          </w:tcPr>
          <w:p w14:paraId="0523FEB6"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50EF4A1A"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Field experiences pest infestation </w:t>
            </w:r>
          </w:p>
        </w:tc>
        <w:tc>
          <w:tcPr>
            <w:tcW w:w="569" w:type="pct"/>
            <w:tcBorders>
              <w:top w:val="nil"/>
              <w:left w:val="nil"/>
              <w:bottom w:val="nil"/>
              <w:right w:val="nil"/>
            </w:tcBorders>
          </w:tcPr>
          <w:p w14:paraId="06FAA1C2"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581C365D"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0.317</w:t>
            </w:r>
          </w:p>
        </w:tc>
        <w:tc>
          <w:tcPr>
            <w:tcW w:w="458" w:type="pct"/>
            <w:tcBorders>
              <w:top w:val="nil"/>
              <w:left w:val="nil"/>
              <w:bottom w:val="nil"/>
              <w:right w:val="nil"/>
            </w:tcBorders>
          </w:tcPr>
          <w:p w14:paraId="4D5E720A"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0.467</w:t>
            </w:r>
          </w:p>
        </w:tc>
        <w:tc>
          <w:tcPr>
            <w:tcW w:w="404" w:type="pct"/>
            <w:tcBorders>
              <w:top w:val="nil"/>
              <w:left w:val="nil"/>
              <w:bottom w:val="nil"/>
              <w:right w:val="nil"/>
            </w:tcBorders>
          </w:tcPr>
          <w:p w14:paraId="3B49C4D2"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1810884E"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02E49494" w14:textId="77777777" w:rsidTr="007C4A68">
        <w:tc>
          <w:tcPr>
            <w:tcW w:w="664" w:type="pct"/>
            <w:vMerge/>
            <w:tcBorders>
              <w:left w:val="nil"/>
              <w:right w:val="nil"/>
            </w:tcBorders>
          </w:tcPr>
          <w:p w14:paraId="236D389E"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3021B820" w14:textId="77777777" w:rsidR="00C973B1" w:rsidRPr="00DF1AE0" w:rsidRDefault="00C973B1" w:rsidP="007C4A68">
            <w:pPr>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Number of times a farmer experience windstorm in the past 5 years</w:t>
            </w:r>
          </w:p>
        </w:tc>
        <w:tc>
          <w:tcPr>
            <w:tcW w:w="569" w:type="pct"/>
            <w:tcBorders>
              <w:top w:val="nil"/>
              <w:left w:val="nil"/>
              <w:bottom w:val="nil"/>
              <w:right w:val="nil"/>
            </w:tcBorders>
          </w:tcPr>
          <w:p w14:paraId="18A17C58"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062BF1D9"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0.374</w:t>
            </w:r>
          </w:p>
        </w:tc>
        <w:tc>
          <w:tcPr>
            <w:tcW w:w="458" w:type="pct"/>
            <w:tcBorders>
              <w:top w:val="nil"/>
              <w:left w:val="nil"/>
              <w:bottom w:val="nil"/>
              <w:right w:val="nil"/>
            </w:tcBorders>
          </w:tcPr>
          <w:p w14:paraId="5EE9B5F2"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0.213</w:t>
            </w:r>
          </w:p>
        </w:tc>
        <w:tc>
          <w:tcPr>
            <w:tcW w:w="404" w:type="pct"/>
            <w:tcBorders>
              <w:top w:val="nil"/>
              <w:left w:val="nil"/>
              <w:bottom w:val="nil"/>
              <w:right w:val="nil"/>
            </w:tcBorders>
          </w:tcPr>
          <w:p w14:paraId="46F5F3E2"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6499FF50"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02FD8CE7" w14:textId="77777777" w:rsidTr="007C4A68">
        <w:tc>
          <w:tcPr>
            <w:tcW w:w="664" w:type="pct"/>
            <w:vMerge/>
            <w:tcBorders>
              <w:left w:val="nil"/>
              <w:bottom w:val="nil"/>
              <w:right w:val="nil"/>
            </w:tcBorders>
          </w:tcPr>
          <w:p w14:paraId="1624B68D"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197C0F53" w14:textId="77777777" w:rsidR="00C973B1" w:rsidRPr="00DF1AE0" w:rsidRDefault="00C973B1" w:rsidP="007C4A68">
            <w:pPr>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Number of times a farmer experience bushfire in the past 5 years</w:t>
            </w:r>
          </w:p>
        </w:tc>
        <w:tc>
          <w:tcPr>
            <w:tcW w:w="569" w:type="pct"/>
            <w:tcBorders>
              <w:top w:val="nil"/>
              <w:left w:val="nil"/>
              <w:bottom w:val="nil"/>
              <w:right w:val="nil"/>
            </w:tcBorders>
          </w:tcPr>
          <w:p w14:paraId="4764B44D"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7D65BCF2"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0.392</w:t>
            </w:r>
          </w:p>
        </w:tc>
        <w:tc>
          <w:tcPr>
            <w:tcW w:w="458" w:type="pct"/>
            <w:tcBorders>
              <w:top w:val="nil"/>
              <w:left w:val="nil"/>
              <w:bottom w:val="nil"/>
              <w:right w:val="nil"/>
            </w:tcBorders>
          </w:tcPr>
          <w:p w14:paraId="430E7AFD"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0.207</w:t>
            </w:r>
          </w:p>
        </w:tc>
        <w:tc>
          <w:tcPr>
            <w:tcW w:w="404" w:type="pct"/>
            <w:tcBorders>
              <w:top w:val="nil"/>
              <w:left w:val="nil"/>
              <w:bottom w:val="nil"/>
              <w:right w:val="nil"/>
            </w:tcBorders>
          </w:tcPr>
          <w:p w14:paraId="1D91051E"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5F7E1521"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39865ADF" w14:textId="77777777" w:rsidTr="007C4A68">
        <w:tc>
          <w:tcPr>
            <w:tcW w:w="664" w:type="pct"/>
            <w:tcBorders>
              <w:top w:val="nil"/>
              <w:left w:val="nil"/>
              <w:bottom w:val="nil"/>
              <w:right w:val="nil"/>
            </w:tcBorders>
          </w:tcPr>
          <w:p w14:paraId="54131B56"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7C0C8C88" w14:textId="77777777" w:rsidR="00C973B1" w:rsidRPr="00DF1AE0" w:rsidRDefault="00C973B1" w:rsidP="007C4A68">
            <w:pPr>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Number of times a farmer experience floods in the past 5 years</w:t>
            </w:r>
          </w:p>
        </w:tc>
        <w:tc>
          <w:tcPr>
            <w:tcW w:w="569" w:type="pct"/>
            <w:tcBorders>
              <w:top w:val="nil"/>
              <w:left w:val="nil"/>
              <w:bottom w:val="nil"/>
              <w:right w:val="nil"/>
            </w:tcBorders>
          </w:tcPr>
          <w:p w14:paraId="08782988"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04DDFE15"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0.478</w:t>
            </w:r>
          </w:p>
        </w:tc>
        <w:tc>
          <w:tcPr>
            <w:tcW w:w="458" w:type="pct"/>
            <w:tcBorders>
              <w:top w:val="nil"/>
              <w:left w:val="nil"/>
              <w:bottom w:val="nil"/>
              <w:right w:val="nil"/>
            </w:tcBorders>
          </w:tcPr>
          <w:p w14:paraId="53691D88"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0.282</w:t>
            </w:r>
          </w:p>
        </w:tc>
        <w:tc>
          <w:tcPr>
            <w:tcW w:w="404" w:type="pct"/>
            <w:tcBorders>
              <w:top w:val="nil"/>
              <w:left w:val="nil"/>
              <w:bottom w:val="nil"/>
              <w:right w:val="nil"/>
            </w:tcBorders>
          </w:tcPr>
          <w:p w14:paraId="029EC333"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1FB3385F"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116F16FC" w14:textId="77777777" w:rsidTr="007C4A68">
        <w:tc>
          <w:tcPr>
            <w:tcW w:w="664" w:type="pct"/>
            <w:tcBorders>
              <w:top w:val="nil"/>
              <w:left w:val="nil"/>
              <w:bottom w:val="nil"/>
              <w:right w:val="nil"/>
            </w:tcBorders>
          </w:tcPr>
          <w:p w14:paraId="7258FCFE"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5AEE9043" w14:textId="77777777" w:rsidR="00C973B1" w:rsidRPr="00DF1AE0" w:rsidRDefault="00C973B1" w:rsidP="007C4A68">
            <w:pPr>
              <w:spacing w:after="0" w:line="276"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Number of times a farmer experience drought in the past 5 years</w:t>
            </w:r>
          </w:p>
        </w:tc>
        <w:tc>
          <w:tcPr>
            <w:tcW w:w="569" w:type="pct"/>
            <w:tcBorders>
              <w:top w:val="nil"/>
              <w:left w:val="nil"/>
              <w:bottom w:val="nil"/>
              <w:right w:val="nil"/>
            </w:tcBorders>
          </w:tcPr>
          <w:p w14:paraId="0D213B13"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p>
        </w:tc>
        <w:tc>
          <w:tcPr>
            <w:tcW w:w="408" w:type="pct"/>
            <w:tcBorders>
              <w:top w:val="nil"/>
              <w:left w:val="nil"/>
              <w:bottom w:val="nil"/>
              <w:right w:val="nil"/>
            </w:tcBorders>
          </w:tcPr>
          <w:p w14:paraId="4EE40E7C"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0.400</w:t>
            </w:r>
          </w:p>
        </w:tc>
        <w:tc>
          <w:tcPr>
            <w:tcW w:w="458" w:type="pct"/>
            <w:tcBorders>
              <w:top w:val="nil"/>
              <w:left w:val="nil"/>
              <w:bottom w:val="nil"/>
              <w:right w:val="nil"/>
            </w:tcBorders>
          </w:tcPr>
          <w:p w14:paraId="1E0C88EF"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0.280</w:t>
            </w:r>
          </w:p>
        </w:tc>
        <w:tc>
          <w:tcPr>
            <w:tcW w:w="404" w:type="pct"/>
            <w:tcBorders>
              <w:top w:val="nil"/>
              <w:left w:val="nil"/>
              <w:bottom w:val="nil"/>
              <w:right w:val="nil"/>
            </w:tcBorders>
          </w:tcPr>
          <w:p w14:paraId="61EE0327"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404" w:type="pct"/>
            <w:tcBorders>
              <w:top w:val="nil"/>
              <w:left w:val="nil"/>
              <w:bottom w:val="nil"/>
              <w:right w:val="nil"/>
            </w:tcBorders>
          </w:tcPr>
          <w:p w14:paraId="02FBD034"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4DB40A9E" w14:textId="77777777" w:rsidTr="007C4A68">
        <w:tc>
          <w:tcPr>
            <w:tcW w:w="664" w:type="pct"/>
            <w:tcBorders>
              <w:top w:val="nil"/>
              <w:left w:val="nil"/>
              <w:bottom w:val="nil"/>
              <w:right w:val="nil"/>
            </w:tcBorders>
          </w:tcPr>
          <w:p w14:paraId="6DD18EF3"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2093" w:type="pct"/>
            <w:tcBorders>
              <w:top w:val="nil"/>
              <w:left w:val="nil"/>
              <w:bottom w:val="nil"/>
              <w:right w:val="nil"/>
            </w:tcBorders>
          </w:tcPr>
          <w:p w14:paraId="1B65E31C"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b/>
                <w:bCs/>
                <w:color w:val="000000" w:themeColor="text1"/>
                <w:sz w:val="24"/>
                <w:szCs w:val="24"/>
              </w:rPr>
            </w:pP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b/>
                <w:bCs/>
                <w:color w:val="000000" w:themeColor="text1"/>
                <w:sz w:val="24"/>
                <w:szCs w:val="24"/>
              </w:rPr>
              <w:t xml:space="preserve">Exposure index </w:t>
            </w:r>
          </w:p>
        </w:tc>
        <w:tc>
          <w:tcPr>
            <w:tcW w:w="569" w:type="pct"/>
            <w:tcBorders>
              <w:top w:val="nil"/>
              <w:left w:val="nil"/>
              <w:bottom w:val="nil"/>
              <w:right w:val="nil"/>
            </w:tcBorders>
          </w:tcPr>
          <w:p w14:paraId="2EC67321"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b/>
                <w:bCs/>
                <w:color w:val="000000" w:themeColor="text1"/>
                <w:sz w:val="24"/>
                <w:szCs w:val="24"/>
              </w:rPr>
            </w:pPr>
          </w:p>
        </w:tc>
        <w:tc>
          <w:tcPr>
            <w:tcW w:w="408" w:type="pct"/>
            <w:tcBorders>
              <w:top w:val="nil"/>
              <w:left w:val="nil"/>
              <w:bottom w:val="nil"/>
              <w:right w:val="nil"/>
            </w:tcBorders>
          </w:tcPr>
          <w:p w14:paraId="0E3B772F"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0.482</w:t>
            </w:r>
          </w:p>
        </w:tc>
        <w:tc>
          <w:tcPr>
            <w:tcW w:w="458" w:type="pct"/>
            <w:tcBorders>
              <w:top w:val="nil"/>
              <w:left w:val="nil"/>
              <w:bottom w:val="nil"/>
              <w:right w:val="nil"/>
            </w:tcBorders>
          </w:tcPr>
          <w:p w14:paraId="1A57F069"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0.135</w:t>
            </w:r>
          </w:p>
        </w:tc>
        <w:tc>
          <w:tcPr>
            <w:tcW w:w="404" w:type="pct"/>
            <w:tcBorders>
              <w:top w:val="nil"/>
              <w:left w:val="nil"/>
              <w:bottom w:val="nil"/>
              <w:right w:val="nil"/>
            </w:tcBorders>
          </w:tcPr>
          <w:p w14:paraId="3AAEB7AC"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0.116</w:t>
            </w:r>
          </w:p>
        </w:tc>
        <w:tc>
          <w:tcPr>
            <w:tcW w:w="404" w:type="pct"/>
            <w:tcBorders>
              <w:top w:val="nil"/>
              <w:left w:val="nil"/>
              <w:bottom w:val="nil"/>
              <w:right w:val="nil"/>
            </w:tcBorders>
          </w:tcPr>
          <w:p w14:paraId="5BC91EEB" w14:textId="77777777" w:rsidR="00C973B1" w:rsidRPr="00DF1AE0" w:rsidRDefault="00C973B1" w:rsidP="007C4A68">
            <w:pPr>
              <w:widowControl w:val="0"/>
              <w:autoSpaceDE w:val="0"/>
              <w:autoSpaceDN w:val="0"/>
              <w:adjustRightInd w:val="0"/>
              <w:spacing w:after="0" w:line="276" w:lineRule="auto"/>
              <w:jc w:val="right"/>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0.701</w:t>
            </w:r>
          </w:p>
        </w:tc>
      </w:tr>
      <w:tr w:rsidR="00DF1AE0" w:rsidRPr="00DF1AE0" w14:paraId="138A642D" w14:textId="77777777" w:rsidTr="007C4A68">
        <w:tc>
          <w:tcPr>
            <w:tcW w:w="664" w:type="pct"/>
            <w:tcBorders>
              <w:top w:val="single" w:sz="6" w:space="0" w:color="auto"/>
              <w:left w:val="nil"/>
              <w:bottom w:val="nil"/>
              <w:right w:val="nil"/>
            </w:tcBorders>
          </w:tcPr>
          <w:p w14:paraId="0F0822CC"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c>
          <w:tcPr>
            <w:tcW w:w="4336" w:type="pct"/>
            <w:gridSpan w:val="6"/>
            <w:tcBorders>
              <w:top w:val="single" w:sz="6" w:space="0" w:color="auto"/>
              <w:left w:val="nil"/>
              <w:bottom w:val="nil"/>
              <w:right w:val="nil"/>
            </w:tcBorders>
          </w:tcPr>
          <w:p w14:paraId="462BA5F4" w14:textId="77777777" w:rsidR="00C973B1" w:rsidRPr="00DF1AE0" w:rsidRDefault="00C973B1" w:rsidP="007C4A68">
            <w:pPr>
              <w:widowControl w:val="0"/>
              <w:autoSpaceDE w:val="0"/>
              <w:autoSpaceDN w:val="0"/>
              <w:adjustRightInd w:val="0"/>
              <w:spacing w:after="0" w:line="276" w:lineRule="auto"/>
              <w:rPr>
                <w:rFonts w:ascii="Times New Roman" w:hAnsi="Times New Roman" w:cs="Times New Roman"/>
                <w:color w:val="000000" w:themeColor="text1"/>
                <w:sz w:val="24"/>
                <w:szCs w:val="24"/>
              </w:rPr>
            </w:pPr>
          </w:p>
        </w:tc>
      </w:tr>
    </w:tbl>
    <w:p w14:paraId="4958A5B4" w14:textId="77777777" w:rsidR="00F4217D" w:rsidRPr="00A30206" w:rsidRDefault="00F4217D" w:rsidP="00F4217D">
      <w:pPr>
        <w:pStyle w:val="NoSpacing"/>
        <w:rPr>
          <w:sz w:val="44"/>
        </w:rPr>
      </w:pPr>
    </w:p>
    <w:p w14:paraId="3F31C05B" w14:textId="1D0423A2" w:rsidR="00C973B1" w:rsidRPr="00DF1AE0" w:rsidRDefault="00C973B1" w:rsidP="00C973B1">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Sensitivity analysis is another MC for measuring farmers</w:t>
      </w:r>
      <w:r w:rsidR="00826955"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vulnerability to climate change. The study revealed that about 3.3% of the farmers participated in irrigation farming at the time of the data collection. About 12% of the farmers depend on rivers/dams/wells as source of drinking water and about 48% experienced drought.  About 40%, 98%, and 27% of the </w:t>
      </w:r>
      <w:r w:rsidR="008C6EBF" w:rsidRPr="00DF1AE0">
        <w:rPr>
          <w:rFonts w:ascii="Times New Roman" w:hAnsi="Times New Roman" w:cs="Times New Roman"/>
          <w:color w:val="000000" w:themeColor="text1"/>
          <w:sz w:val="24"/>
          <w:szCs w:val="24"/>
        </w:rPr>
        <w:t>farmers’</w:t>
      </w:r>
      <w:r w:rsidRPr="00DF1AE0">
        <w:rPr>
          <w:rFonts w:ascii="Times New Roman" w:hAnsi="Times New Roman" w:cs="Times New Roman"/>
          <w:color w:val="000000" w:themeColor="text1"/>
          <w:sz w:val="24"/>
          <w:szCs w:val="24"/>
        </w:rPr>
        <w:t xml:space="preserve"> accessed credit, used fertilizer, and experienced food shortage respectively. The overall score of sensitivity index was found to be 33% in the study location. That is, </w:t>
      </w:r>
      <w:r w:rsidR="008C6EBF" w:rsidRPr="00DF1AE0">
        <w:rPr>
          <w:rFonts w:ascii="Times New Roman" w:hAnsi="Times New Roman" w:cs="Times New Roman"/>
          <w:color w:val="000000" w:themeColor="text1"/>
          <w:sz w:val="24"/>
          <w:szCs w:val="24"/>
        </w:rPr>
        <w:t>farmers’</w:t>
      </w:r>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access to these indicators are</w:t>
      </w:r>
      <w:proofErr w:type="gramEnd"/>
      <w:r w:rsidRPr="00DF1AE0">
        <w:rPr>
          <w:rFonts w:ascii="Times New Roman" w:hAnsi="Times New Roman" w:cs="Times New Roman"/>
          <w:color w:val="000000" w:themeColor="text1"/>
          <w:sz w:val="24"/>
          <w:szCs w:val="24"/>
        </w:rPr>
        <w:t xml:space="preserve"> less sensitive to climate change and variability. Exposure is the third MC indicator for vulnerability. </w:t>
      </w:r>
      <w:r w:rsidR="0085517F" w:rsidRPr="00DF1AE0">
        <w:rPr>
          <w:rFonts w:ascii="Times New Roman" w:hAnsi="Times New Roman" w:cs="Times New Roman"/>
          <w:color w:val="000000" w:themeColor="text1"/>
          <w:sz w:val="24"/>
          <w:szCs w:val="24"/>
        </w:rPr>
        <w:t>T</w:t>
      </w:r>
      <w:r w:rsidRPr="00DF1AE0">
        <w:rPr>
          <w:rFonts w:ascii="Times New Roman" w:hAnsi="Times New Roman" w:cs="Times New Roman"/>
          <w:color w:val="000000" w:themeColor="text1"/>
          <w:sz w:val="24"/>
          <w:szCs w:val="24"/>
        </w:rPr>
        <w:t>he result demonstrated that about 48% of the farmers are exposed to climate variability. This implies that exposure contributes about 48% to farmers</w:t>
      </w:r>
      <w:r w:rsidR="00DB4F27"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vulnerability index. </w:t>
      </w:r>
      <w:r w:rsidR="002D73F4" w:rsidRPr="00DF1AE0">
        <w:rPr>
          <w:rFonts w:ascii="Times New Roman" w:hAnsi="Times New Roman" w:cs="Times New Roman"/>
          <w:color w:val="000000" w:themeColor="text1"/>
          <w:sz w:val="24"/>
          <w:szCs w:val="24"/>
        </w:rPr>
        <w:t xml:space="preserve"> Increasing access to irrigation will inevitable help reduces </w:t>
      </w:r>
      <w:r w:rsidR="008C6EBF" w:rsidRPr="00DF1AE0">
        <w:rPr>
          <w:rFonts w:ascii="Times New Roman" w:hAnsi="Times New Roman" w:cs="Times New Roman"/>
          <w:color w:val="000000" w:themeColor="text1"/>
          <w:sz w:val="24"/>
          <w:szCs w:val="24"/>
        </w:rPr>
        <w:t>farmers’</w:t>
      </w:r>
      <w:r w:rsidR="002D73F4" w:rsidRPr="00DF1AE0">
        <w:rPr>
          <w:rFonts w:ascii="Times New Roman" w:hAnsi="Times New Roman" w:cs="Times New Roman"/>
          <w:color w:val="000000" w:themeColor="text1"/>
          <w:sz w:val="24"/>
          <w:szCs w:val="24"/>
        </w:rPr>
        <w:t xml:space="preserve"> vulnerability to climate change. </w:t>
      </w:r>
      <w:r w:rsidR="008C6EBF" w:rsidRPr="00DF1AE0">
        <w:rPr>
          <w:rFonts w:ascii="Times New Roman" w:hAnsi="Times New Roman" w:cs="Times New Roman"/>
          <w:color w:val="000000" w:themeColor="text1"/>
          <w:sz w:val="24"/>
          <w:szCs w:val="24"/>
        </w:rPr>
        <w:t xml:space="preserve">Other studies revealed that the main barriers to adapting to climate change were inadequate access to inputs, a lack of knowledge about alternative adaptation options, a lack of access to water, a lack of credit, a lack of knowledge about climate change, a high cost of adaptation, and uncertain property </w:t>
      </w:r>
      <w:r w:rsidR="008C6EBF" w:rsidRPr="00DF1AE0">
        <w:rPr>
          <w:rFonts w:ascii="Times New Roman" w:hAnsi="Times New Roman" w:cs="Times New Roman"/>
          <w:color w:val="000000" w:themeColor="text1"/>
          <w:sz w:val="24"/>
          <w:szCs w:val="24"/>
        </w:rPr>
        <w:lastRenderedPageBreak/>
        <w:t>rights (Acquah de Graft, 2011; Acquah-de Graft &amp; Onumah, 2011; Sofoluwe et al., 2011).</w:t>
      </w:r>
    </w:p>
    <w:p w14:paraId="72AD2AC3" w14:textId="77777777" w:rsidR="00C973B1" w:rsidRPr="00DF1AE0" w:rsidRDefault="00C973B1" w:rsidP="00110DAD">
      <w:pPr>
        <w:pStyle w:val="NoSpacing"/>
      </w:pPr>
    </w:p>
    <w:p w14:paraId="784E7485" w14:textId="077AEA68" w:rsidR="00C973B1" w:rsidRPr="00DF1AE0" w:rsidRDefault="00C973B1" w:rsidP="00C973B1">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In addition</w:t>
      </w:r>
      <w:r w:rsidR="00E17416"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w:t>
      </w:r>
      <w:r w:rsidR="00E17416" w:rsidRPr="00DF1AE0">
        <w:rPr>
          <w:rFonts w:ascii="Times New Roman" w:hAnsi="Times New Roman" w:cs="Times New Roman"/>
          <w:color w:val="000000" w:themeColor="text1"/>
          <w:sz w:val="24"/>
          <w:szCs w:val="24"/>
        </w:rPr>
        <w:t>t</w:t>
      </w:r>
      <w:r w:rsidRPr="00DF1AE0">
        <w:rPr>
          <w:rFonts w:ascii="Times New Roman" w:hAnsi="Times New Roman" w:cs="Times New Roman"/>
          <w:color w:val="000000" w:themeColor="text1"/>
          <w:sz w:val="24"/>
          <w:szCs w:val="24"/>
        </w:rPr>
        <w:t>he vulnerability index (Livelihood Vulnerability Index, LVI) for each community the study was carried</w:t>
      </w:r>
      <w:r w:rsidR="009D6915" w:rsidRPr="00DF1AE0">
        <w:rPr>
          <w:rFonts w:ascii="Times New Roman" w:hAnsi="Times New Roman" w:cs="Times New Roman"/>
          <w:color w:val="000000" w:themeColor="text1"/>
          <w:sz w:val="24"/>
          <w:szCs w:val="24"/>
        </w:rPr>
        <w:t xml:space="preserve"> out</w:t>
      </w:r>
      <w:r w:rsidRPr="00DF1AE0">
        <w:rPr>
          <w:rFonts w:ascii="Times New Roman" w:hAnsi="Times New Roman" w:cs="Times New Roman"/>
          <w:color w:val="000000" w:themeColor="text1"/>
          <w:sz w:val="24"/>
          <w:szCs w:val="24"/>
        </w:rPr>
        <w:t xml:space="preserve"> are presented in Table 4.6.  The LVI for farmers in Chinchang community is about 42%, about 44% for </w:t>
      </w:r>
      <w:r w:rsidR="00BD02F6" w:rsidRPr="00DF1AE0">
        <w:rPr>
          <w:rFonts w:ascii="Times New Roman" w:hAnsi="Times New Roman" w:cs="Times New Roman"/>
          <w:color w:val="000000" w:themeColor="text1"/>
          <w:sz w:val="24"/>
          <w:szCs w:val="24"/>
        </w:rPr>
        <w:t>Navirawie</w:t>
      </w:r>
      <w:r w:rsidRPr="00DF1AE0">
        <w:rPr>
          <w:rFonts w:ascii="Times New Roman" w:hAnsi="Times New Roman" w:cs="Times New Roman"/>
          <w:color w:val="000000" w:themeColor="text1"/>
          <w:sz w:val="24"/>
          <w:szCs w:val="24"/>
        </w:rPr>
        <w:t xml:space="preserve"> community, and </w:t>
      </w:r>
      <w:r w:rsidR="00E17416" w:rsidRPr="00DF1AE0">
        <w:rPr>
          <w:rFonts w:ascii="Times New Roman" w:hAnsi="Times New Roman" w:cs="Times New Roman"/>
          <w:color w:val="000000" w:themeColor="text1"/>
          <w:sz w:val="24"/>
          <w:szCs w:val="24"/>
        </w:rPr>
        <w:t>approximately</w:t>
      </w:r>
      <w:r w:rsidRPr="00DF1AE0">
        <w:rPr>
          <w:rFonts w:ascii="Times New Roman" w:hAnsi="Times New Roman" w:cs="Times New Roman"/>
          <w:color w:val="000000" w:themeColor="text1"/>
          <w:sz w:val="24"/>
          <w:szCs w:val="24"/>
        </w:rPr>
        <w:t xml:space="preserve"> 47% for Dimajan community. The overall LVI in the study area estimated to be approximately 45%, meaning that farmers are averagely vulnerable to climate change and variability.  This could affect farm production, which have serious consequence on food security. </w:t>
      </w:r>
      <w:r w:rsidR="008C6EBF" w:rsidRPr="00DF1AE0">
        <w:rPr>
          <w:rFonts w:ascii="Times New Roman" w:hAnsi="Times New Roman" w:cs="Times New Roman"/>
          <w:color w:val="000000" w:themeColor="text1"/>
          <w:sz w:val="24"/>
          <w:szCs w:val="24"/>
        </w:rPr>
        <w:t xml:space="preserve">Farmers vulnerability to climate change </w:t>
      </w:r>
      <w:r w:rsidR="00195DE3" w:rsidRPr="00DF1AE0">
        <w:rPr>
          <w:rFonts w:ascii="Times New Roman" w:hAnsi="Times New Roman" w:cs="Times New Roman"/>
          <w:color w:val="000000" w:themeColor="text1"/>
          <w:sz w:val="24"/>
          <w:szCs w:val="24"/>
        </w:rPr>
        <w:t xml:space="preserve">the effects of climate change on agricultural production are not the same in all parts of the country low-latitude and poor rural communities are anticipated to suffer more as a result of their unfavorable geographic location, greater agricultural dependence on their economies, and limited capacity to adapt to climate change (Newton et al., 2010). Change in climate affect level of crop yield and income leading to food insecurity.    </w:t>
      </w:r>
    </w:p>
    <w:p w14:paraId="74D911EB" w14:textId="77777777" w:rsidR="00C973B1" w:rsidRPr="00DF1AE0" w:rsidRDefault="00C973B1" w:rsidP="00F4217D">
      <w:pPr>
        <w:pStyle w:val="Heading6"/>
      </w:pPr>
      <w:bookmarkStart w:id="111" w:name="_Toc137733628"/>
      <w:r w:rsidRPr="00DF1AE0">
        <w:t>Table 4.6: Farmers vulnerability in the study location</w:t>
      </w:r>
      <w:bookmarkEnd w:id="111"/>
      <w:r w:rsidRPr="00DF1AE0">
        <w:t xml:space="preserve"> </w:t>
      </w:r>
    </w:p>
    <w:tbl>
      <w:tblPr>
        <w:tblStyle w:val="TableGrid"/>
        <w:tblW w:w="5000" w:type="pct"/>
        <w:tblLook w:val="04A0" w:firstRow="1" w:lastRow="0" w:firstColumn="1" w:lastColumn="0" w:noHBand="0" w:noVBand="1"/>
      </w:tblPr>
      <w:tblGrid>
        <w:gridCol w:w="3029"/>
        <w:gridCol w:w="2746"/>
        <w:gridCol w:w="2748"/>
      </w:tblGrid>
      <w:tr w:rsidR="00DF1AE0" w:rsidRPr="00DF1AE0" w14:paraId="08684857" w14:textId="77777777" w:rsidTr="007C4A68">
        <w:tc>
          <w:tcPr>
            <w:tcW w:w="1777" w:type="pct"/>
            <w:vMerge w:val="restart"/>
          </w:tcPr>
          <w:p w14:paraId="46914B19" w14:textId="77777777" w:rsidR="00C973B1" w:rsidRPr="00DF1AE0" w:rsidRDefault="00C973B1" w:rsidP="00A30206">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Community </w:t>
            </w:r>
          </w:p>
        </w:tc>
        <w:tc>
          <w:tcPr>
            <w:tcW w:w="3223" w:type="pct"/>
            <w:gridSpan w:val="2"/>
          </w:tcPr>
          <w:p w14:paraId="4EFAD91F" w14:textId="77777777" w:rsidR="00C973B1" w:rsidRPr="00DF1AE0" w:rsidRDefault="00C973B1" w:rsidP="00A30206">
            <w:pPr>
              <w:spacing w:line="360" w:lineRule="auto"/>
              <w:jc w:val="center"/>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LVI</w:t>
            </w:r>
          </w:p>
        </w:tc>
      </w:tr>
      <w:tr w:rsidR="00DF1AE0" w:rsidRPr="00DF1AE0" w14:paraId="66F358FD" w14:textId="77777777" w:rsidTr="007C4A68">
        <w:trPr>
          <w:trHeight w:val="98"/>
        </w:trPr>
        <w:tc>
          <w:tcPr>
            <w:tcW w:w="1777" w:type="pct"/>
            <w:vMerge/>
          </w:tcPr>
          <w:p w14:paraId="23ABEF6C" w14:textId="77777777" w:rsidR="00C973B1" w:rsidRPr="00DF1AE0" w:rsidRDefault="00C973B1" w:rsidP="00A30206">
            <w:pPr>
              <w:spacing w:line="360" w:lineRule="auto"/>
              <w:rPr>
                <w:rFonts w:ascii="Times New Roman" w:hAnsi="Times New Roman" w:cs="Times New Roman"/>
                <w:color w:val="000000" w:themeColor="text1"/>
                <w:sz w:val="24"/>
                <w:szCs w:val="24"/>
              </w:rPr>
            </w:pPr>
          </w:p>
        </w:tc>
        <w:tc>
          <w:tcPr>
            <w:tcW w:w="1611" w:type="pct"/>
          </w:tcPr>
          <w:p w14:paraId="160CD675" w14:textId="77777777" w:rsidR="00C973B1" w:rsidRPr="00DF1AE0" w:rsidRDefault="00C973B1" w:rsidP="00A30206">
            <w:pPr>
              <w:spacing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Mean</w:t>
            </w:r>
          </w:p>
        </w:tc>
        <w:tc>
          <w:tcPr>
            <w:tcW w:w="1612" w:type="pct"/>
          </w:tcPr>
          <w:p w14:paraId="058C0047" w14:textId="77777777" w:rsidR="00C973B1" w:rsidRPr="00DF1AE0" w:rsidRDefault="00C973B1" w:rsidP="00A30206">
            <w:pPr>
              <w:spacing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Std. Dev.</w:t>
            </w:r>
          </w:p>
        </w:tc>
      </w:tr>
      <w:tr w:rsidR="00DF1AE0" w:rsidRPr="00DF1AE0" w14:paraId="30AEAA85" w14:textId="77777777" w:rsidTr="007C4A68">
        <w:tc>
          <w:tcPr>
            <w:tcW w:w="1777" w:type="pct"/>
          </w:tcPr>
          <w:p w14:paraId="20A9E0C4" w14:textId="77777777" w:rsidR="00C973B1" w:rsidRPr="00DF1AE0" w:rsidRDefault="00C973B1" w:rsidP="00A30206">
            <w:pPr>
              <w:spacing w:line="360" w:lineRule="auto"/>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Chinchang</w:t>
            </w:r>
          </w:p>
        </w:tc>
        <w:tc>
          <w:tcPr>
            <w:tcW w:w="1611" w:type="pct"/>
            <w:vAlign w:val="center"/>
          </w:tcPr>
          <w:p w14:paraId="30208689" w14:textId="77777777" w:rsidR="00C973B1" w:rsidRPr="00DF1AE0" w:rsidRDefault="00C973B1" w:rsidP="00A30206">
            <w:pPr>
              <w:spacing w:line="360" w:lineRule="auto"/>
              <w:jc w:val="center"/>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0.424</w:t>
            </w:r>
          </w:p>
        </w:tc>
        <w:tc>
          <w:tcPr>
            <w:tcW w:w="1612" w:type="pct"/>
          </w:tcPr>
          <w:p w14:paraId="6AD60C9C" w14:textId="77777777" w:rsidR="00C973B1" w:rsidRPr="00DF1AE0" w:rsidRDefault="00C973B1" w:rsidP="00A30206">
            <w:pPr>
              <w:spacing w:line="360" w:lineRule="auto"/>
              <w:jc w:val="center"/>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0.104</w:t>
            </w:r>
          </w:p>
        </w:tc>
      </w:tr>
      <w:tr w:rsidR="00DF1AE0" w:rsidRPr="00DF1AE0" w14:paraId="67A52493" w14:textId="77777777" w:rsidTr="007C4A68">
        <w:tc>
          <w:tcPr>
            <w:tcW w:w="1777" w:type="pct"/>
            <w:vAlign w:val="center"/>
          </w:tcPr>
          <w:p w14:paraId="37D06EE2" w14:textId="77777777" w:rsidR="00C973B1" w:rsidRPr="00DF1AE0" w:rsidRDefault="00C973B1" w:rsidP="00A30206">
            <w:pPr>
              <w:spacing w:line="360" w:lineRule="auto"/>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Navirawie</w:t>
            </w:r>
          </w:p>
        </w:tc>
        <w:tc>
          <w:tcPr>
            <w:tcW w:w="1611" w:type="pct"/>
            <w:vAlign w:val="center"/>
          </w:tcPr>
          <w:p w14:paraId="523AA147" w14:textId="77777777" w:rsidR="00C973B1" w:rsidRPr="00DF1AE0" w:rsidRDefault="00C973B1" w:rsidP="00A30206">
            <w:pPr>
              <w:spacing w:line="360" w:lineRule="auto"/>
              <w:jc w:val="center"/>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0.444</w:t>
            </w:r>
          </w:p>
        </w:tc>
        <w:tc>
          <w:tcPr>
            <w:tcW w:w="1612" w:type="pct"/>
          </w:tcPr>
          <w:p w14:paraId="2E49FE15" w14:textId="77777777" w:rsidR="00C973B1" w:rsidRPr="00DF1AE0" w:rsidRDefault="00C973B1" w:rsidP="00A30206">
            <w:pPr>
              <w:spacing w:line="360" w:lineRule="auto"/>
              <w:jc w:val="center"/>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0.117</w:t>
            </w:r>
          </w:p>
        </w:tc>
      </w:tr>
      <w:tr w:rsidR="00DF1AE0" w:rsidRPr="00DF1AE0" w14:paraId="0A63FAAE" w14:textId="77777777" w:rsidTr="007C4A68">
        <w:tc>
          <w:tcPr>
            <w:tcW w:w="1777" w:type="pct"/>
            <w:vAlign w:val="center"/>
          </w:tcPr>
          <w:p w14:paraId="4578F70A" w14:textId="4D272AFF" w:rsidR="00C973B1" w:rsidRPr="00DF1AE0" w:rsidRDefault="00C973B1" w:rsidP="00A30206">
            <w:pPr>
              <w:spacing w:line="360" w:lineRule="auto"/>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Dimajan</w:t>
            </w:r>
          </w:p>
        </w:tc>
        <w:tc>
          <w:tcPr>
            <w:tcW w:w="1611" w:type="pct"/>
            <w:vAlign w:val="center"/>
          </w:tcPr>
          <w:p w14:paraId="4CAA1A17" w14:textId="77777777" w:rsidR="00C973B1" w:rsidRPr="00DF1AE0" w:rsidRDefault="00C973B1" w:rsidP="00A30206">
            <w:pPr>
              <w:spacing w:line="360" w:lineRule="auto"/>
              <w:jc w:val="center"/>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0.469</w:t>
            </w:r>
          </w:p>
        </w:tc>
        <w:tc>
          <w:tcPr>
            <w:tcW w:w="1612" w:type="pct"/>
          </w:tcPr>
          <w:p w14:paraId="34B7CDEE" w14:textId="77777777" w:rsidR="00C973B1" w:rsidRPr="00DF1AE0" w:rsidRDefault="00C973B1" w:rsidP="00A30206">
            <w:pPr>
              <w:spacing w:line="360" w:lineRule="auto"/>
              <w:jc w:val="center"/>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0.109</w:t>
            </w:r>
          </w:p>
        </w:tc>
      </w:tr>
      <w:tr w:rsidR="00DF1AE0" w:rsidRPr="00DF1AE0" w14:paraId="7702A3A5" w14:textId="77777777" w:rsidTr="007C4A68">
        <w:tc>
          <w:tcPr>
            <w:tcW w:w="1777" w:type="pct"/>
            <w:vAlign w:val="center"/>
          </w:tcPr>
          <w:p w14:paraId="3894A92C" w14:textId="77777777" w:rsidR="00C973B1" w:rsidRPr="00DF1AE0" w:rsidRDefault="00C973B1" w:rsidP="00A30206">
            <w:pPr>
              <w:spacing w:line="360" w:lineRule="auto"/>
              <w:rPr>
                <w:rFonts w:ascii="Times New Roman" w:eastAsia="Times New Roman" w:hAnsi="Times New Roman" w:cs="Times New Roman"/>
                <w:b/>
                <w:bCs/>
                <w:color w:val="000000" w:themeColor="text1"/>
                <w:sz w:val="24"/>
                <w:szCs w:val="24"/>
              </w:rPr>
            </w:pPr>
            <w:r w:rsidRPr="00DF1AE0">
              <w:rPr>
                <w:rFonts w:ascii="Times New Roman" w:eastAsia="Times New Roman" w:hAnsi="Times New Roman" w:cs="Times New Roman"/>
                <w:b/>
                <w:bCs/>
                <w:color w:val="000000" w:themeColor="text1"/>
                <w:sz w:val="24"/>
                <w:szCs w:val="24"/>
              </w:rPr>
              <w:t xml:space="preserve">Grand LVI </w:t>
            </w:r>
          </w:p>
        </w:tc>
        <w:tc>
          <w:tcPr>
            <w:tcW w:w="1611" w:type="pct"/>
            <w:vAlign w:val="center"/>
          </w:tcPr>
          <w:p w14:paraId="3A2ACD29" w14:textId="77777777" w:rsidR="00C973B1" w:rsidRPr="00DF1AE0" w:rsidRDefault="00C973B1" w:rsidP="00A30206">
            <w:pPr>
              <w:spacing w:line="360" w:lineRule="auto"/>
              <w:jc w:val="center"/>
              <w:rPr>
                <w:rFonts w:ascii="Times New Roman" w:eastAsia="Times New Roman" w:hAnsi="Times New Roman" w:cs="Times New Roman"/>
                <w:b/>
                <w:bCs/>
                <w:color w:val="000000" w:themeColor="text1"/>
                <w:sz w:val="24"/>
                <w:szCs w:val="24"/>
              </w:rPr>
            </w:pPr>
            <w:r w:rsidRPr="00DF1AE0">
              <w:rPr>
                <w:rFonts w:ascii="Times New Roman" w:eastAsia="Times New Roman" w:hAnsi="Times New Roman" w:cs="Times New Roman"/>
                <w:b/>
                <w:bCs/>
                <w:color w:val="000000" w:themeColor="text1"/>
                <w:sz w:val="24"/>
                <w:szCs w:val="24"/>
              </w:rPr>
              <w:t>0.446</w:t>
            </w:r>
          </w:p>
        </w:tc>
        <w:tc>
          <w:tcPr>
            <w:tcW w:w="1612" w:type="pct"/>
          </w:tcPr>
          <w:p w14:paraId="170D5F03" w14:textId="77777777" w:rsidR="00C973B1" w:rsidRPr="00DF1AE0" w:rsidRDefault="00C973B1" w:rsidP="00A30206">
            <w:pPr>
              <w:spacing w:line="360" w:lineRule="auto"/>
              <w:jc w:val="center"/>
              <w:rPr>
                <w:rFonts w:ascii="Times New Roman" w:hAnsi="Times New Roman" w:cs="Times New Roman"/>
                <w:b/>
                <w:bCs/>
                <w:color w:val="000000" w:themeColor="text1"/>
                <w:sz w:val="24"/>
                <w:szCs w:val="24"/>
              </w:rPr>
            </w:pPr>
            <w:r w:rsidRPr="00DF1AE0">
              <w:rPr>
                <w:rFonts w:ascii="Times New Roman" w:eastAsia="Times New Roman" w:hAnsi="Times New Roman" w:cs="Times New Roman"/>
                <w:b/>
                <w:bCs/>
                <w:color w:val="000000" w:themeColor="text1"/>
                <w:sz w:val="24"/>
                <w:szCs w:val="24"/>
              </w:rPr>
              <w:t>0.111</w:t>
            </w:r>
          </w:p>
        </w:tc>
      </w:tr>
    </w:tbl>
    <w:p w14:paraId="3B4CDB91" w14:textId="77777777" w:rsidR="00C973B1" w:rsidRPr="00DF1AE0" w:rsidRDefault="00C973B1" w:rsidP="00F4217D">
      <w:pPr>
        <w:pStyle w:val="NoSpacing"/>
      </w:pPr>
    </w:p>
    <w:p w14:paraId="68D9C9EC" w14:textId="77777777" w:rsidR="00F4217D" w:rsidRDefault="00F4217D" w:rsidP="00110DAD">
      <w:pPr>
        <w:pStyle w:val="NoSpacing"/>
      </w:pPr>
    </w:p>
    <w:p w14:paraId="0E900F70" w14:textId="77777777" w:rsidR="00C973B1" w:rsidRPr="00DF1AE0" w:rsidRDefault="00C973B1" w:rsidP="00C973B1">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During the Focus Group Discussion (FGD), it came out that participation in on-farm income activities makes farmer more resilient to climatic shocks. One respondent argued that: </w:t>
      </w:r>
    </w:p>
    <w:p w14:paraId="47ACF349" w14:textId="7B6B6143" w:rsidR="00C973B1" w:rsidRDefault="00C973B1" w:rsidP="00C973B1">
      <w:pPr>
        <w:spacing w:line="480" w:lineRule="auto"/>
        <w:ind w:left="720"/>
        <w:jc w:val="both"/>
        <w:rPr>
          <w:rFonts w:ascii="Times New Roman" w:hAnsi="Times New Roman" w:cs="Times New Roman"/>
          <w:b/>
          <w:i/>
          <w:color w:val="000000" w:themeColor="text1"/>
          <w:sz w:val="24"/>
          <w:szCs w:val="24"/>
        </w:rPr>
      </w:pPr>
      <w:bookmarkStart w:id="112" w:name="_Hlk118672629"/>
      <w:r w:rsidRPr="00DF1AE0">
        <w:rPr>
          <w:rFonts w:ascii="Times New Roman" w:hAnsi="Times New Roman" w:cs="Times New Roman"/>
          <w:color w:val="000000" w:themeColor="text1"/>
          <w:sz w:val="24"/>
          <w:szCs w:val="24"/>
        </w:rPr>
        <w:lastRenderedPageBreak/>
        <w:t>“</w:t>
      </w:r>
      <w:r w:rsidRPr="00DF1AE0">
        <w:rPr>
          <w:rFonts w:ascii="Times New Roman" w:hAnsi="Times New Roman" w:cs="Times New Roman"/>
          <w:i/>
          <w:iCs/>
          <w:color w:val="000000" w:themeColor="text1"/>
          <w:sz w:val="24"/>
          <w:szCs w:val="24"/>
        </w:rPr>
        <w:t xml:space="preserve">Climate change is </w:t>
      </w:r>
      <w:r w:rsidR="00CE5567" w:rsidRPr="00DF1AE0">
        <w:rPr>
          <w:rFonts w:ascii="Times New Roman" w:hAnsi="Times New Roman" w:cs="Times New Roman"/>
          <w:i/>
          <w:iCs/>
          <w:color w:val="000000" w:themeColor="text1"/>
          <w:sz w:val="24"/>
          <w:szCs w:val="24"/>
        </w:rPr>
        <w:t>real,</w:t>
      </w:r>
      <w:r w:rsidRPr="00DF1AE0">
        <w:rPr>
          <w:rFonts w:ascii="Times New Roman" w:hAnsi="Times New Roman" w:cs="Times New Roman"/>
          <w:i/>
          <w:iCs/>
          <w:color w:val="000000" w:themeColor="text1"/>
          <w:sz w:val="24"/>
          <w:szCs w:val="24"/>
        </w:rPr>
        <w:t xml:space="preserve"> and we are witnessing every day. It affects our crops and animals’ production making vulnerable. To reduce our vulnerability climate change, we participate in non-farm income </w:t>
      </w:r>
      <w:proofErr w:type="gramStart"/>
      <w:r w:rsidRPr="00DF1AE0">
        <w:rPr>
          <w:rFonts w:ascii="Times New Roman" w:hAnsi="Times New Roman" w:cs="Times New Roman"/>
          <w:i/>
          <w:iCs/>
          <w:color w:val="000000" w:themeColor="text1"/>
          <w:sz w:val="24"/>
          <w:szCs w:val="24"/>
        </w:rPr>
        <w:t>activity which help</w:t>
      </w:r>
      <w:proofErr w:type="gramEnd"/>
      <w:r w:rsidRPr="00DF1AE0">
        <w:rPr>
          <w:rFonts w:ascii="Times New Roman" w:hAnsi="Times New Roman" w:cs="Times New Roman"/>
          <w:i/>
          <w:iCs/>
          <w:color w:val="000000" w:themeColor="text1"/>
          <w:sz w:val="24"/>
          <w:szCs w:val="24"/>
        </w:rPr>
        <w:t xml:space="preserve"> us to purchase improved seeds and fertilizers to enhance productivity. Participation in non-farm activities help us to purchase food for our families when there is failure in food crops as results of long drought, flood, or bushfires</w:t>
      </w:r>
      <w:r w:rsidRPr="00DF1AE0">
        <w:rPr>
          <w:rFonts w:ascii="Times New Roman" w:hAnsi="Times New Roman" w:cs="Times New Roman"/>
          <w:color w:val="000000" w:themeColor="text1"/>
          <w:sz w:val="24"/>
          <w:szCs w:val="24"/>
        </w:rPr>
        <w:t>”</w:t>
      </w:r>
      <w:r w:rsidRPr="00DF1AE0">
        <w:rPr>
          <w:rFonts w:ascii="Times New Roman" w:hAnsi="Times New Roman" w:cs="Times New Roman"/>
          <w:b/>
          <w:i/>
          <w:color w:val="000000" w:themeColor="text1"/>
          <w:sz w:val="24"/>
          <w:szCs w:val="24"/>
        </w:rPr>
        <w:t xml:space="preserve"> (Male farmer (FGD), Navirawie, July 2022).</w:t>
      </w:r>
    </w:p>
    <w:p w14:paraId="5D85A5BD" w14:textId="77777777" w:rsidR="00110DAD" w:rsidRPr="00DF1AE0" w:rsidRDefault="00110DAD" w:rsidP="00110DAD">
      <w:pPr>
        <w:pStyle w:val="NoSpacing"/>
      </w:pPr>
    </w:p>
    <w:p w14:paraId="50FE08D1" w14:textId="25169F00" w:rsidR="00C973B1" w:rsidRDefault="00C973B1" w:rsidP="00C973B1">
      <w:pPr>
        <w:spacing w:line="480" w:lineRule="auto"/>
        <w:jc w:val="both"/>
        <w:rPr>
          <w:rFonts w:ascii="Times New Roman" w:hAnsi="Times New Roman" w:cs="Times New Roman"/>
          <w:bCs/>
          <w:iCs/>
          <w:color w:val="000000" w:themeColor="text1"/>
          <w:sz w:val="24"/>
          <w:szCs w:val="24"/>
        </w:rPr>
      </w:pPr>
      <w:r w:rsidRPr="00DF1AE0">
        <w:rPr>
          <w:rFonts w:ascii="Times New Roman" w:hAnsi="Times New Roman" w:cs="Times New Roman"/>
          <w:bCs/>
          <w:iCs/>
          <w:color w:val="000000" w:themeColor="text1"/>
          <w:sz w:val="24"/>
          <w:szCs w:val="24"/>
        </w:rPr>
        <w:t>This indicates that participation in non-farm income generation activities is a potential candidate to enhance farmers</w:t>
      </w:r>
      <w:r w:rsidR="00E17416" w:rsidRPr="00DF1AE0">
        <w:rPr>
          <w:rFonts w:ascii="Times New Roman" w:hAnsi="Times New Roman" w:cs="Times New Roman"/>
          <w:bCs/>
          <w:iCs/>
          <w:color w:val="000000" w:themeColor="text1"/>
          <w:sz w:val="24"/>
          <w:szCs w:val="24"/>
        </w:rPr>
        <w:t>’</w:t>
      </w:r>
      <w:r w:rsidRPr="00DF1AE0">
        <w:rPr>
          <w:rFonts w:ascii="Times New Roman" w:hAnsi="Times New Roman" w:cs="Times New Roman"/>
          <w:bCs/>
          <w:iCs/>
          <w:color w:val="000000" w:themeColor="text1"/>
          <w:sz w:val="24"/>
          <w:szCs w:val="24"/>
        </w:rPr>
        <w:t xml:space="preserve"> adaptive capacity to climatic shocks. </w:t>
      </w:r>
    </w:p>
    <w:p w14:paraId="6B3420B8" w14:textId="77777777" w:rsidR="00110DAD" w:rsidRPr="00DF1AE0" w:rsidRDefault="00110DAD" w:rsidP="00110DAD">
      <w:pPr>
        <w:pStyle w:val="NoSpacing"/>
      </w:pPr>
    </w:p>
    <w:bookmarkEnd w:id="112"/>
    <w:p w14:paraId="3CA516D6" w14:textId="77777777" w:rsidR="00C973B1" w:rsidRPr="00DF1AE0" w:rsidRDefault="00C973B1" w:rsidP="00C973B1">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iCs/>
          <w:color w:val="000000" w:themeColor="text1"/>
          <w:sz w:val="24"/>
          <w:szCs w:val="24"/>
        </w:rPr>
        <w:t xml:space="preserve">One of the farmers in the FGD said: </w:t>
      </w:r>
    </w:p>
    <w:p w14:paraId="2469F293" w14:textId="4FC51004" w:rsidR="00C973B1" w:rsidRDefault="00C973B1" w:rsidP="00C973B1">
      <w:pPr>
        <w:spacing w:line="480" w:lineRule="auto"/>
        <w:ind w:left="720"/>
        <w:jc w:val="both"/>
        <w:rPr>
          <w:rFonts w:ascii="Times New Roman" w:hAnsi="Times New Roman" w:cs="Times New Roman"/>
          <w:b/>
          <w:i/>
          <w:color w:val="000000" w:themeColor="text1"/>
          <w:sz w:val="24"/>
          <w:szCs w:val="24"/>
        </w:rPr>
      </w:pPr>
      <w:r w:rsidRPr="00DF1AE0">
        <w:rPr>
          <w:rFonts w:ascii="Times New Roman" w:hAnsi="Times New Roman" w:cs="Times New Roman"/>
          <w:i/>
          <w:iCs/>
          <w:color w:val="000000" w:themeColor="text1"/>
          <w:sz w:val="24"/>
          <w:szCs w:val="24"/>
        </w:rPr>
        <w:t xml:space="preserve">“I observed that farmers who participate in non-farm income activities are more resilient and adaptive to climatic shocks compare those who are not into non-farm income activities. This is because when there is crop failure as result of climatic conditions, such farmers have food to feed their families compare to we those not getting extra income except the farming. </w:t>
      </w:r>
      <w:proofErr w:type="gramStart"/>
      <w:r w:rsidRPr="00DF1AE0">
        <w:rPr>
          <w:rFonts w:ascii="Times New Roman" w:hAnsi="Times New Roman" w:cs="Times New Roman"/>
          <w:i/>
          <w:iCs/>
          <w:color w:val="000000" w:themeColor="text1"/>
          <w:sz w:val="24"/>
          <w:szCs w:val="24"/>
        </w:rPr>
        <w:t>Participation in non-farm income activities play important role in building farmers adaptive capacity in this community</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b/>
          <w:i/>
          <w:color w:val="000000" w:themeColor="text1"/>
          <w:sz w:val="24"/>
          <w:szCs w:val="24"/>
        </w:rPr>
        <w:t xml:space="preserve">(A </w:t>
      </w:r>
      <w:r w:rsidR="00195DE3" w:rsidRPr="00DF1AE0">
        <w:rPr>
          <w:rFonts w:ascii="Times New Roman" w:hAnsi="Times New Roman" w:cs="Times New Roman"/>
          <w:b/>
          <w:i/>
          <w:color w:val="000000" w:themeColor="text1"/>
          <w:sz w:val="24"/>
          <w:szCs w:val="24"/>
        </w:rPr>
        <w:t xml:space="preserve">chief </w:t>
      </w:r>
      <w:r w:rsidRPr="00DF1AE0">
        <w:rPr>
          <w:rFonts w:ascii="Times New Roman" w:hAnsi="Times New Roman" w:cs="Times New Roman"/>
          <w:b/>
          <w:i/>
          <w:color w:val="000000" w:themeColor="text1"/>
          <w:sz w:val="24"/>
          <w:szCs w:val="24"/>
        </w:rPr>
        <w:t>male farmer (</w:t>
      </w:r>
      <w:r w:rsidR="00195DE3" w:rsidRPr="00DF1AE0">
        <w:rPr>
          <w:rFonts w:ascii="Times New Roman" w:hAnsi="Times New Roman" w:cs="Times New Roman"/>
          <w:b/>
          <w:i/>
          <w:color w:val="000000" w:themeColor="text1"/>
          <w:sz w:val="24"/>
          <w:szCs w:val="24"/>
        </w:rPr>
        <w:t>KII</w:t>
      </w:r>
      <w:r w:rsidRPr="00DF1AE0">
        <w:rPr>
          <w:rFonts w:ascii="Times New Roman" w:hAnsi="Times New Roman" w:cs="Times New Roman"/>
          <w:b/>
          <w:i/>
          <w:color w:val="000000" w:themeColor="text1"/>
          <w:sz w:val="24"/>
          <w:szCs w:val="24"/>
        </w:rPr>
        <w:t>), Dimajan, July 2022).</w:t>
      </w:r>
      <w:proofErr w:type="gramEnd"/>
    </w:p>
    <w:p w14:paraId="19097AF5" w14:textId="77777777" w:rsidR="00110DAD" w:rsidRPr="00DF1AE0" w:rsidRDefault="00110DAD" w:rsidP="00110DAD">
      <w:pPr>
        <w:pStyle w:val="NoSpacing"/>
      </w:pPr>
    </w:p>
    <w:p w14:paraId="18E5CF08" w14:textId="77777777" w:rsidR="0075358C" w:rsidRDefault="00C973B1" w:rsidP="00CE556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iCs/>
          <w:color w:val="000000" w:themeColor="text1"/>
          <w:sz w:val="24"/>
          <w:szCs w:val="24"/>
        </w:rPr>
        <w:t>That is participation in non-farm income activities serves as cushion access to funds by</w:t>
      </w:r>
      <w:r w:rsidRPr="00DF1AE0">
        <w:rPr>
          <w:rFonts w:ascii="Times New Roman" w:hAnsi="Times New Roman" w:cs="Times New Roman"/>
          <w:color w:val="000000" w:themeColor="text1"/>
          <w:sz w:val="24"/>
          <w:szCs w:val="24"/>
        </w:rPr>
        <w:t xml:space="preserve"> farmers to adopt improved agricultural technologies to mitigate the negative effect of climate change. Therefore, enhancing farmers</w:t>
      </w:r>
      <w:r w:rsidR="00E17416"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adaptive capacity to climatic shock, non-farm income generation opportunities in the rural areas cannot be overlooked.</w:t>
      </w:r>
    </w:p>
    <w:p w14:paraId="26B9B456" w14:textId="16A55613" w:rsidR="0075358C" w:rsidRPr="00DF1AE0" w:rsidRDefault="0075358C" w:rsidP="00F4217D">
      <w:pPr>
        <w:pStyle w:val="Heading2"/>
      </w:pPr>
      <w:bookmarkStart w:id="113" w:name="_Toc137733602"/>
      <w:r w:rsidRPr="00DF1AE0">
        <w:lastRenderedPageBreak/>
        <w:t>4.</w:t>
      </w:r>
      <w:r w:rsidR="0012316F">
        <w:t>4</w:t>
      </w:r>
      <w:r w:rsidRPr="00DF1AE0">
        <w:t xml:space="preserve"> Adaptation levels and adaptation intensity of climate mitigation strategies</w:t>
      </w:r>
      <w:bookmarkEnd w:id="113"/>
      <w:r w:rsidRPr="00DF1AE0">
        <w:t xml:space="preserve"> </w:t>
      </w:r>
    </w:p>
    <w:p w14:paraId="3D48092E" w14:textId="77777777" w:rsidR="0075358C" w:rsidRPr="00DF1AE0" w:rsidRDefault="0075358C" w:rsidP="0075358C">
      <w:pPr>
        <w:widowControl w:val="0"/>
        <w:autoSpaceDE w:val="0"/>
        <w:autoSpaceDN w:val="0"/>
        <w:adjustRightInd w:val="0"/>
        <w:spacing w:after="0"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Farmers adopt different climate adaptation strategies to mitigate the effect of climate change on agricultural and livelihood. The results of adaptation levels and the intensity of adaptation strategies are presented in Table 4.8. From the results, about 25% and 56.7% of the farmers adopted charcoal and livestock productions respectively as climate adaptation strategies. For improved seed varieties, about 58.3% and 66.7% of the farmers adopted early maturity and drought resistance seed varieties respectively. The results further revealed that about 70% of the farmers adjust planting time to cope with climate change. While about 60% of the farmers adopted crop rotation method, about 45% of them adopted mixed cropping method.  About 53.3%, 71.7%, and 65% of the farmers adopted manure, weedicide application, and changing adaptation strategies methods respectively. The least adopted climate mitigation strategies were temporal migration and cover cropping, representing only 5% and 10% respectively. </w:t>
      </w:r>
    </w:p>
    <w:p w14:paraId="0F94FD8F" w14:textId="77777777" w:rsidR="0075358C" w:rsidRPr="00DF1AE0" w:rsidRDefault="0075358C" w:rsidP="0075358C">
      <w:pPr>
        <w:widowControl w:val="0"/>
        <w:autoSpaceDE w:val="0"/>
        <w:autoSpaceDN w:val="0"/>
        <w:adjustRightInd w:val="0"/>
        <w:spacing w:after="0" w:line="240" w:lineRule="auto"/>
        <w:rPr>
          <w:rFonts w:ascii="Times New Roman" w:hAnsi="Times New Roman" w:cs="Times New Roman"/>
          <w:color w:val="000000" w:themeColor="text1"/>
          <w:sz w:val="24"/>
          <w:szCs w:val="24"/>
        </w:rPr>
      </w:pPr>
    </w:p>
    <w:p w14:paraId="06A55855" w14:textId="144824E6" w:rsidR="0075358C" w:rsidRPr="00DF1AE0" w:rsidRDefault="0075358C" w:rsidP="00F4217D">
      <w:pPr>
        <w:pStyle w:val="Heading6"/>
      </w:pPr>
      <w:bookmarkStart w:id="114" w:name="_Toc137733629"/>
      <w:r w:rsidRPr="00DF1AE0">
        <w:t>Table 4.</w:t>
      </w:r>
      <w:r w:rsidR="00110DAD">
        <w:t>7</w:t>
      </w:r>
      <w:r w:rsidRPr="00DF1AE0">
        <w:t>: Descriptive Statistics adaptation levels and intensity of adaptation</w:t>
      </w:r>
      <w:bookmarkEnd w:id="114"/>
      <w:r w:rsidRPr="00DF1AE0">
        <w:t xml:space="preserve">  </w:t>
      </w:r>
    </w:p>
    <w:tbl>
      <w:tblPr>
        <w:tblW w:w="5000" w:type="pct"/>
        <w:tblLook w:val="0000" w:firstRow="0" w:lastRow="0" w:firstColumn="0" w:lastColumn="0" w:noHBand="0" w:noVBand="0"/>
      </w:tblPr>
      <w:tblGrid>
        <w:gridCol w:w="4860"/>
        <w:gridCol w:w="2439"/>
        <w:gridCol w:w="1224"/>
      </w:tblGrid>
      <w:tr w:rsidR="00DF1AE0" w:rsidRPr="00DF1AE0" w14:paraId="0207E4AA" w14:textId="77777777" w:rsidTr="00A55CEF">
        <w:tc>
          <w:tcPr>
            <w:tcW w:w="2851" w:type="pct"/>
            <w:tcBorders>
              <w:top w:val="single" w:sz="4" w:space="0" w:color="auto"/>
              <w:bottom w:val="single" w:sz="4" w:space="0" w:color="auto"/>
            </w:tcBorders>
          </w:tcPr>
          <w:p w14:paraId="103A6523" w14:textId="77777777" w:rsidR="0075358C" w:rsidRPr="00DF1AE0" w:rsidRDefault="0075358C" w:rsidP="00A55CEF">
            <w:pPr>
              <w:widowControl w:val="0"/>
              <w:autoSpaceDE w:val="0"/>
              <w:autoSpaceDN w:val="0"/>
              <w:adjustRightInd w:val="0"/>
              <w:spacing w:after="0" w:line="360" w:lineRule="auto"/>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 xml:space="preserve"> Variable </w:t>
            </w:r>
            <w:r w:rsidRPr="00DF1AE0">
              <w:rPr>
                <w:rFonts w:ascii="Times New Roman" w:hAnsi="Times New Roman" w:cs="Times New Roman"/>
                <w:b/>
                <w:bCs/>
                <w:color w:val="000000" w:themeColor="text1"/>
                <w:sz w:val="24"/>
                <w:szCs w:val="24"/>
                <w:vertAlign w:val="superscript"/>
              </w:rPr>
              <w:t>K</w:t>
            </w:r>
          </w:p>
        </w:tc>
        <w:tc>
          <w:tcPr>
            <w:tcW w:w="1431" w:type="pct"/>
            <w:tcBorders>
              <w:top w:val="single" w:sz="4" w:space="0" w:color="auto"/>
              <w:bottom w:val="single" w:sz="4" w:space="0" w:color="auto"/>
            </w:tcBorders>
          </w:tcPr>
          <w:p w14:paraId="2B46A24B"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Mean</w:t>
            </w:r>
          </w:p>
        </w:tc>
        <w:tc>
          <w:tcPr>
            <w:tcW w:w="718" w:type="pct"/>
            <w:tcBorders>
              <w:top w:val="single" w:sz="4" w:space="0" w:color="auto"/>
              <w:bottom w:val="single" w:sz="4" w:space="0" w:color="auto"/>
            </w:tcBorders>
          </w:tcPr>
          <w:p w14:paraId="4FCCE206"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Std. Dev.</w:t>
            </w:r>
          </w:p>
        </w:tc>
      </w:tr>
      <w:tr w:rsidR="00DF1AE0" w:rsidRPr="00DF1AE0" w14:paraId="5D3EE280" w14:textId="77777777" w:rsidTr="00A55CEF">
        <w:tc>
          <w:tcPr>
            <w:tcW w:w="2851" w:type="pct"/>
            <w:tcBorders>
              <w:top w:val="single" w:sz="4" w:space="0" w:color="auto"/>
            </w:tcBorders>
          </w:tcPr>
          <w:p w14:paraId="03DBF121" w14:textId="77777777" w:rsidR="0075358C" w:rsidRPr="00DF1AE0" w:rsidRDefault="0075358C" w:rsidP="00A55CEF">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Charcoal production </w:t>
            </w:r>
          </w:p>
        </w:tc>
        <w:tc>
          <w:tcPr>
            <w:tcW w:w="1431" w:type="pct"/>
            <w:tcBorders>
              <w:top w:val="single" w:sz="4" w:space="0" w:color="auto"/>
            </w:tcBorders>
          </w:tcPr>
          <w:p w14:paraId="27BE2847"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0.250</w:t>
            </w:r>
          </w:p>
        </w:tc>
        <w:tc>
          <w:tcPr>
            <w:tcW w:w="718" w:type="pct"/>
            <w:tcBorders>
              <w:top w:val="single" w:sz="4" w:space="0" w:color="auto"/>
            </w:tcBorders>
          </w:tcPr>
          <w:p w14:paraId="451BF97C"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0.435</w:t>
            </w:r>
          </w:p>
        </w:tc>
      </w:tr>
      <w:tr w:rsidR="00DF1AE0" w:rsidRPr="00DF1AE0" w14:paraId="0B4347CD" w14:textId="77777777" w:rsidTr="00A55CEF">
        <w:tc>
          <w:tcPr>
            <w:tcW w:w="2851" w:type="pct"/>
          </w:tcPr>
          <w:p w14:paraId="50841F91" w14:textId="77777777" w:rsidR="0075358C" w:rsidRPr="00DF1AE0" w:rsidRDefault="0075358C" w:rsidP="00A55CEF">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Livestock production </w:t>
            </w:r>
          </w:p>
        </w:tc>
        <w:tc>
          <w:tcPr>
            <w:tcW w:w="1431" w:type="pct"/>
          </w:tcPr>
          <w:p w14:paraId="77BBDA0F"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0.567</w:t>
            </w:r>
          </w:p>
        </w:tc>
        <w:tc>
          <w:tcPr>
            <w:tcW w:w="718" w:type="pct"/>
          </w:tcPr>
          <w:p w14:paraId="7CA97039"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0.498</w:t>
            </w:r>
          </w:p>
        </w:tc>
      </w:tr>
      <w:tr w:rsidR="00DF1AE0" w:rsidRPr="00DF1AE0" w14:paraId="7FE82996" w14:textId="77777777" w:rsidTr="00A55CEF">
        <w:tc>
          <w:tcPr>
            <w:tcW w:w="2851" w:type="pct"/>
          </w:tcPr>
          <w:p w14:paraId="2F263826" w14:textId="77777777" w:rsidR="0075358C" w:rsidRPr="00DF1AE0" w:rsidRDefault="0075358C" w:rsidP="00A55CEF">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Early maturity variety </w:t>
            </w:r>
          </w:p>
        </w:tc>
        <w:tc>
          <w:tcPr>
            <w:tcW w:w="1431" w:type="pct"/>
          </w:tcPr>
          <w:p w14:paraId="6844D7E1"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0.583</w:t>
            </w:r>
          </w:p>
        </w:tc>
        <w:tc>
          <w:tcPr>
            <w:tcW w:w="718" w:type="pct"/>
          </w:tcPr>
          <w:p w14:paraId="341AB6EB"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0.495</w:t>
            </w:r>
          </w:p>
        </w:tc>
      </w:tr>
      <w:tr w:rsidR="00DF1AE0" w:rsidRPr="00DF1AE0" w14:paraId="06C8E501" w14:textId="77777777" w:rsidTr="00A55CEF">
        <w:tc>
          <w:tcPr>
            <w:tcW w:w="2851" w:type="pct"/>
          </w:tcPr>
          <w:p w14:paraId="089065FE" w14:textId="77777777" w:rsidR="0075358C" w:rsidRPr="00DF1AE0" w:rsidRDefault="0075358C" w:rsidP="00A55CEF">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Drought resistant variety </w:t>
            </w:r>
          </w:p>
        </w:tc>
        <w:tc>
          <w:tcPr>
            <w:tcW w:w="1431" w:type="pct"/>
          </w:tcPr>
          <w:p w14:paraId="26A5768D"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0.667</w:t>
            </w:r>
          </w:p>
        </w:tc>
        <w:tc>
          <w:tcPr>
            <w:tcW w:w="718" w:type="pct"/>
          </w:tcPr>
          <w:p w14:paraId="34C1B852"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0.473</w:t>
            </w:r>
          </w:p>
        </w:tc>
      </w:tr>
      <w:tr w:rsidR="00DF1AE0" w:rsidRPr="00DF1AE0" w14:paraId="128972B5" w14:textId="77777777" w:rsidTr="00A55CEF">
        <w:tc>
          <w:tcPr>
            <w:tcW w:w="2851" w:type="pct"/>
          </w:tcPr>
          <w:p w14:paraId="64060837" w14:textId="77777777" w:rsidR="0075358C" w:rsidRPr="00DF1AE0" w:rsidRDefault="0075358C" w:rsidP="00A55CEF">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Changing planting time</w:t>
            </w:r>
          </w:p>
        </w:tc>
        <w:tc>
          <w:tcPr>
            <w:tcW w:w="1431" w:type="pct"/>
          </w:tcPr>
          <w:p w14:paraId="5676104D"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0.700</w:t>
            </w:r>
          </w:p>
        </w:tc>
        <w:tc>
          <w:tcPr>
            <w:tcW w:w="718" w:type="pct"/>
          </w:tcPr>
          <w:p w14:paraId="0A5C5083"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0.460</w:t>
            </w:r>
          </w:p>
        </w:tc>
      </w:tr>
      <w:tr w:rsidR="00DF1AE0" w:rsidRPr="00DF1AE0" w14:paraId="0322C5E3" w14:textId="77777777" w:rsidTr="00A55CEF">
        <w:tc>
          <w:tcPr>
            <w:tcW w:w="2851" w:type="pct"/>
          </w:tcPr>
          <w:p w14:paraId="3E023750" w14:textId="77777777" w:rsidR="0075358C" w:rsidRPr="00DF1AE0" w:rsidRDefault="0075358C" w:rsidP="00A55CEF">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Crop rotation</w:t>
            </w:r>
          </w:p>
        </w:tc>
        <w:tc>
          <w:tcPr>
            <w:tcW w:w="1431" w:type="pct"/>
          </w:tcPr>
          <w:p w14:paraId="7610BC52"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0.600</w:t>
            </w:r>
          </w:p>
        </w:tc>
        <w:tc>
          <w:tcPr>
            <w:tcW w:w="718" w:type="pct"/>
          </w:tcPr>
          <w:p w14:paraId="7B1581D5"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0.492</w:t>
            </w:r>
          </w:p>
        </w:tc>
      </w:tr>
      <w:tr w:rsidR="00DF1AE0" w:rsidRPr="00DF1AE0" w14:paraId="1BAE8290" w14:textId="77777777" w:rsidTr="00A55CEF">
        <w:tc>
          <w:tcPr>
            <w:tcW w:w="2851" w:type="pct"/>
          </w:tcPr>
          <w:p w14:paraId="680E5287" w14:textId="77777777" w:rsidR="0075358C" w:rsidRPr="00DF1AE0" w:rsidRDefault="0075358C" w:rsidP="00A55CEF">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Mixed cropping</w:t>
            </w:r>
          </w:p>
        </w:tc>
        <w:tc>
          <w:tcPr>
            <w:tcW w:w="1431" w:type="pct"/>
          </w:tcPr>
          <w:p w14:paraId="088106AD"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0.450</w:t>
            </w:r>
          </w:p>
        </w:tc>
        <w:tc>
          <w:tcPr>
            <w:tcW w:w="718" w:type="pct"/>
          </w:tcPr>
          <w:p w14:paraId="58E9C81A"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0.500</w:t>
            </w:r>
          </w:p>
        </w:tc>
      </w:tr>
      <w:tr w:rsidR="00DF1AE0" w:rsidRPr="00DF1AE0" w14:paraId="37973A9C" w14:textId="77777777" w:rsidTr="00A55CEF">
        <w:tc>
          <w:tcPr>
            <w:tcW w:w="2851" w:type="pct"/>
          </w:tcPr>
          <w:p w14:paraId="10D37E1F" w14:textId="77777777" w:rsidR="0075358C" w:rsidRPr="00DF1AE0" w:rsidRDefault="0075358C" w:rsidP="00A55CEF">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Manure application </w:t>
            </w:r>
          </w:p>
        </w:tc>
        <w:tc>
          <w:tcPr>
            <w:tcW w:w="1431" w:type="pct"/>
          </w:tcPr>
          <w:p w14:paraId="1C9A1A65"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0.533</w:t>
            </w:r>
          </w:p>
        </w:tc>
        <w:tc>
          <w:tcPr>
            <w:tcW w:w="718" w:type="pct"/>
          </w:tcPr>
          <w:p w14:paraId="5EF351D5"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0.501</w:t>
            </w:r>
          </w:p>
        </w:tc>
      </w:tr>
      <w:tr w:rsidR="00DF1AE0" w:rsidRPr="00DF1AE0" w14:paraId="61570FBE" w14:textId="77777777" w:rsidTr="00A55CEF">
        <w:tc>
          <w:tcPr>
            <w:tcW w:w="2851" w:type="pct"/>
          </w:tcPr>
          <w:p w14:paraId="3FB05188" w14:textId="77777777" w:rsidR="0075358C" w:rsidRPr="00DF1AE0" w:rsidRDefault="0075358C" w:rsidP="00A55CEF">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Weedicides application </w:t>
            </w:r>
          </w:p>
        </w:tc>
        <w:tc>
          <w:tcPr>
            <w:tcW w:w="1431" w:type="pct"/>
          </w:tcPr>
          <w:p w14:paraId="6A34A698"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0.717</w:t>
            </w:r>
          </w:p>
        </w:tc>
        <w:tc>
          <w:tcPr>
            <w:tcW w:w="718" w:type="pct"/>
          </w:tcPr>
          <w:p w14:paraId="00E80D68"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0.453</w:t>
            </w:r>
          </w:p>
        </w:tc>
      </w:tr>
      <w:tr w:rsidR="00DF1AE0" w:rsidRPr="00DF1AE0" w14:paraId="44B26C46" w14:textId="77777777" w:rsidTr="00A55CEF">
        <w:tc>
          <w:tcPr>
            <w:tcW w:w="2851" w:type="pct"/>
          </w:tcPr>
          <w:p w14:paraId="6403D85E" w14:textId="77777777" w:rsidR="0075358C" w:rsidRPr="00DF1AE0" w:rsidRDefault="0075358C" w:rsidP="00A55CEF">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Migration</w:t>
            </w:r>
          </w:p>
        </w:tc>
        <w:tc>
          <w:tcPr>
            <w:tcW w:w="1431" w:type="pct"/>
          </w:tcPr>
          <w:p w14:paraId="02908C7B"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0.050</w:t>
            </w:r>
          </w:p>
        </w:tc>
        <w:tc>
          <w:tcPr>
            <w:tcW w:w="718" w:type="pct"/>
          </w:tcPr>
          <w:p w14:paraId="7E6A0799"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0.219</w:t>
            </w:r>
          </w:p>
        </w:tc>
      </w:tr>
      <w:tr w:rsidR="00DF1AE0" w:rsidRPr="00DF1AE0" w14:paraId="7F25C99F" w14:textId="77777777" w:rsidTr="00A55CEF">
        <w:trPr>
          <w:trHeight w:val="350"/>
        </w:trPr>
        <w:tc>
          <w:tcPr>
            <w:tcW w:w="2851" w:type="pct"/>
          </w:tcPr>
          <w:p w14:paraId="0BF0955F" w14:textId="77777777" w:rsidR="0075358C" w:rsidRPr="00DF1AE0" w:rsidRDefault="0075358C" w:rsidP="00A55CEF">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Cover cropping</w:t>
            </w:r>
          </w:p>
        </w:tc>
        <w:tc>
          <w:tcPr>
            <w:tcW w:w="1431" w:type="pct"/>
          </w:tcPr>
          <w:p w14:paraId="279F0C1E"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0.100</w:t>
            </w:r>
          </w:p>
        </w:tc>
        <w:tc>
          <w:tcPr>
            <w:tcW w:w="718" w:type="pct"/>
          </w:tcPr>
          <w:p w14:paraId="1BA0B3FE"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0.301</w:t>
            </w:r>
          </w:p>
        </w:tc>
      </w:tr>
      <w:tr w:rsidR="00DF1AE0" w:rsidRPr="00DF1AE0" w14:paraId="659BE0CD" w14:textId="77777777" w:rsidTr="00A55CEF">
        <w:tc>
          <w:tcPr>
            <w:tcW w:w="2851" w:type="pct"/>
            <w:tcBorders>
              <w:bottom w:val="single" w:sz="4" w:space="0" w:color="auto"/>
            </w:tcBorders>
          </w:tcPr>
          <w:p w14:paraId="67B4DB5C" w14:textId="77777777" w:rsidR="0075358C" w:rsidRPr="00DF1AE0" w:rsidRDefault="0075358C" w:rsidP="00A55CEF">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Changed adaptation strategies </w:t>
            </w:r>
          </w:p>
        </w:tc>
        <w:tc>
          <w:tcPr>
            <w:tcW w:w="1431" w:type="pct"/>
            <w:tcBorders>
              <w:bottom w:val="single" w:sz="4" w:space="0" w:color="auto"/>
            </w:tcBorders>
          </w:tcPr>
          <w:p w14:paraId="20504957"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0.650</w:t>
            </w:r>
          </w:p>
        </w:tc>
        <w:tc>
          <w:tcPr>
            <w:tcW w:w="718" w:type="pct"/>
            <w:tcBorders>
              <w:bottom w:val="single" w:sz="4" w:space="0" w:color="auto"/>
            </w:tcBorders>
          </w:tcPr>
          <w:p w14:paraId="431A5E2E"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0.479</w:t>
            </w:r>
          </w:p>
        </w:tc>
      </w:tr>
      <w:tr w:rsidR="00DF1AE0" w:rsidRPr="00DF1AE0" w14:paraId="12449084" w14:textId="77777777" w:rsidTr="00A55CEF">
        <w:tc>
          <w:tcPr>
            <w:tcW w:w="2851" w:type="pct"/>
            <w:tcBorders>
              <w:top w:val="single" w:sz="4" w:space="0" w:color="auto"/>
              <w:bottom w:val="single" w:sz="4" w:space="0" w:color="auto"/>
            </w:tcBorders>
          </w:tcPr>
          <w:p w14:paraId="280C0D5D" w14:textId="77777777" w:rsidR="0075358C" w:rsidRPr="00DF1AE0" w:rsidRDefault="0075358C" w:rsidP="00A55CEF">
            <w:pPr>
              <w:widowControl w:val="0"/>
              <w:autoSpaceDE w:val="0"/>
              <w:autoSpaceDN w:val="0"/>
              <w:adjustRightInd w:val="0"/>
              <w:spacing w:after="0" w:line="360" w:lineRule="auto"/>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lastRenderedPageBreak/>
              <w:t>Intensity adaptation</w:t>
            </w:r>
          </w:p>
        </w:tc>
        <w:tc>
          <w:tcPr>
            <w:tcW w:w="1431" w:type="pct"/>
            <w:tcBorders>
              <w:top w:val="single" w:sz="4" w:space="0" w:color="auto"/>
              <w:bottom w:val="single" w:sz="4" w:space="0" w:color="auto"/>
            </w:tcBorders>
          </w:tcPr>
          <w:p w14:paraId="71696A0C"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Freq.</w:t>
            </w:r>
          </w:p>
        </w:tc>
        <w:tc>
          <w:tcPr>
            <w:tcW w:w="718" w:type="pct"/>
            <w:tcBorders>
              <w:top w:val="single" w:sz="4" w:space="0" w:color="auto"/>
              <w:bottom w:val="single" w:sz="4" w:space="0" w:color="auto"/>
            </w:tcBorders>
          </w:tcPr>
          <w:p w14:paraId="74163036"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Percent</w:t>
            </w:r>
          </w:p>
        </w:tc>
      </w:tr>
      <w:tr w:rsidR="00DF1AE0" w:rsidRPr="00DF1AE0" w14:paraId="346055E4" w14:textId="77777777" w:rsidTr="00A55CEF">
        <w:tc>
          <w:tcPr>
            <w:tcW w:w="2851" w:type="pct"/>
            <w:tcBorders>
              <w:top w:val="single" w:sz="4" w:space="0" w:color="auto"/>
            </w:tcBorders>
          </w:tcPr>
          <w:p w14:paraId="6B68C608"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w:t>
            </w:r>
          </w:p>
        </w:tc>
        <w:tc>
          <w:tcPr>
            <w:tcW w:w="1431" w:type="pct"/>
            <w:tcBorders>
              <w:top w:val="single" w:sz="4" w:space="0" w:color="auto"/>
            </w:tcBorders>
          </w:tcPr>
          <w:p w14:paraId="2D8215F2"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w:t>
            </w:r>
          </w:p>
        </w:tc>
        <w:tc>
          <w:tcPr>
            <w:tcW w:w="718" w:type="pct"/>
            <w:tcBorders>
              <w:top w:val="single" w:sz="4" w:space="0" w:color="auto"/>
            </w:tcBorders>
          </w:tcPr>
          <w:p w14:paraId="7290B443"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1.67</w:t>
            </w:r>
          </w:p>
        </w:tc>
      </w:tr>
      <w:tr w:rsidR="00DF1AE0" w:rsidRPr="00DF1AE0" w14:paraId="505212ED" w14:textId="77777777" w:rsidTr="00A55CEF">
        <w:tc>
          <w:tcPr>
            <w:tcW w:w="2851" w:type="pct"/>
          </w:tcPr>
          <w:p w14:paraId="6ECBE6DD"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w:t>
            </w:r>
          </w:p>
        </w:tc>
        <w:tc>
          <w:tcPr>
            <w:tcW w:w="1431" w:type="pct"/>
          </w:tcPr>
          <w:p w14:paraId="1F64A0BA"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8</w:t>
            </w:r>
          </w:p>
        </w:tc>
        <w:tc>
          <w:tcPr>
            <w:tcW w:w="718" w:type="pct"/>
          </w:tcPr>
          <w:p w14:paraId="7276BD89"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6.67</w:t>
            </w:r>
          </w:p>
        </w:tc>
      </w:tr>
      <w:tr w:rsidR="00DF1AE0" w:rsidRPr="00DF1AE0" w14:paraId="5D6F7E29" w14:textId="77777777" w:rsidTr="00A55CEF">
        <w:tc>
          <w:tcPr>
            <w:tcW w:w="2851" w:type="pct"/>
          </w:tcPr>
          <w:p w14:paraId="77ACE623"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4</w:t>
            </w:r>
          </w:p>
        </w:tc>
        <w:tc>
          <w:tcPr>
            <w:tcW w:w="1431" w:type="pct"/>
          </w:tcPr>
          <w:p w14:paraId="3F05B6F7"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12</w:t>
            </w:r>
          </w:p>
        </w:tc>
        <w:tc>
          <w:tcPr>
            <w:tcW w:w="718" w:type="pct"/>
          </w:tcPr>
          <w:p w14:paraId="5948EB16"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10.00</w:t>
            </w:r>
          </w:p>
        </w:tc>
      </w:tr>
      <w:tr w:rsidR="00DF1AE0" w:rsidRPr="00DF1AE0" w14:paraId="760693D3" w14:textId="77777777" w:rsidTr="00A55CEF">
        <w:tc>
          <w:tcPr>
            <w:tcW w:w="2851" w:type="pct"/>
          </w:tcPr>
          <w:p w14:paraId="1947DC90"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5</w:t>
            </w:r>
          </w:p>
        </w:tc>
        <w:tc>
          <w:tcPr>
            <w:tcW w:w="1431" w:type="pct"/>
          </w:tcPr>
          <w:p w14:paraId="74E548D7"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16</w:t>
            </w:r>
          </w:p>
        </w:tc>
        <w:tc>
          <w:tcPr>
            <w:tcW w:w="718" w:type="pct"/>
          </w:tcPr>
          <w:p w14:paraId="1B2859B7"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13.33</w:t>
            </w:r>
          </w:p>
        </w:tc>
      </w:tr>
      <w:tr w:rsidR="00DF1AE0" w:rsidRPr="00DF1AE0" w14:paraId="2D32AD66" w14:textId="77777777" w:rsidTr="00A55CEF">
        <w:tc>
          <w:tcPr>
            <w:tcW w:w="2851" w:type="pct"/>
          </w:tcPr>
          <w:p w14:paraId="7561F764"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6</w:t>
            </w:r>
          </w:p>
        </w:tc>
        <w:tc>
          <w:tcPr>
            <w:tcW w:w="1431" w:type="pct"/>
          </w:tcPr>
          <w:p w14:paraId="4A5CAD57"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14</w:t>
            </w:r>
          </w:p>
        </w:tc>
        <w:tc>
          <w:tcPr>
            <w:tcW w:w="718" w:type="pct"/>
          </w:tcPr>
          <w:p w14:paraId="6072BFBD"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11.67</w:t>
            </w:r>
          </w:p>
        </w:tc>
      </w:tr>
      <w:tr w:rsidR="00DF1AE0" w:rsidRPr="00DF1AE0" w14:paraId="6307A26D" w14:textId="77777777" w:rsidTr="00A55CEF">
        <w:tc>
          <w:tcPr>
            <w:tcW w:w="2851" w:type="pct"/>
          </w:tcPr>
          <w:p w14:paraId="0C32DF93"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7</w:t>
            </w:r>
          </w:p>
        </w:tc>
        <w:tc>
          <w:tcPr>
            <w:tcW w:w="1431" w:type="pct"/>
          </w:tcPr>
          <w:p w14:paraId="16B7C2C0"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16</w:t>
            </w:r>
          </w:p>
        </w:tc>
        <w:tc>
          <w:tcPr>
            <w:tcW w:w="718" w:type="pct"/>
          </w:tcPr>
          <w:p w14:paraId="22B70A02"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13.33</w:t>
            </w:r>
          </w:p>
        </w:tc>
      </w:tr>
      <w:tr w:rsidR="00DF1AE0" w:rsidRPr="00DF1AE0" w14:paraId="60352D42" w14:textId="77777777" w:rsidTr="00A55CEF">
        <w:tc>
          <w:tcPr>
            <w:tcW w:w="2851" w:type="pct"/>
          </w:tcPr>
          <w:p w14:paraId="36EF162D"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8</w:t>
            </w:r>
          </w:p>
        </w:tc>
        <w:tc>
          <w:tcPr>
            <w:tcW w:w="1431" w:type="pct"/>
          </w:tcPr>
          <w:p w14:paraId="0D328961"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24</w:t>
            </w:r>
          </w:p>
        </w:tc>
        <w:tc>
          <w:tcPr>
            <w:tcW w:w="718" w:type="pct"/>
          </w:tcPr>
          <w:p w14:paraId="66CCF739"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20.00</w:t>
            </w:r>
          </w:p>
        </w:tc>
      </w:tr>
      <w:tr w:rsidR="00DF1AE0" w:rsidRPr="00DF1AE0" w14:paraId="1FDE5886" w14:textId="77777777" w:rsidTr="00A55CEF">
        <w:tc>
          <w:tcPr>
            <w:tcW w:w="2851" w:type="pct"/>
          </w:tcPr>
          <w:p w14:paraId="731617DD"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9</w:t>
            </w:r>
          </w:p>
        </w:tc>
        <w:tc>
          <w:tcPr>
            <w:tcW w:w="1431" w:type="pct"/>
          </w:tcPr>
          <w:p w14:paraId="319E5FCA"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12</w:t>
            </w:r>
          </w:p>
        </w:tc>
        <w:tc>
          <w:tcPr>
            <w:tcW w:w="718" w:type="pct"/>
          </w:tcPr>
          <w:p w14:paraId="23CD8E71"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10.00</w:t>
            </w:r>
          </w:p>
        </w:tc>
      </w:tr>
      <w:tr w:rsidR="00DF1AE0" w:rsidRPr="00DF1AE0" w14:paraId="1826007A" w14:textId="77777777" w:rsidTr="00A55CEF">
        <w:tc>
          <w:tcPr>
            <w:tcW w:w="2851" w:type="pct"/>
          </w:tcPr>
          <w:p w14:paraId="2FF6CD7E"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10</w:t>
            </w:r>
          </w:p>
        </w:tc>
        <w:tc>
          <w:tcPr>
            <w:tcW w:w="1431" w:type="pct"/>
          </w:tcPr>
          <w:p w14:paraId="2A36392F"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12</w:t>
            </w:r>
          </w:p>
        </w:tc>
        <w:tc>
          <w:tcPr>
            <w:tcW w:w="718" w:type="pct"/>
          </w:tcPr>
          <w:p w14:paraId="7D3C94D1"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10.00</w:t>
            </w:r>
          </w:p>
        </w:tc>
      </w:tr>
      <w:tr w:rsidR="00DF1AE0" w:rsidRPr="00DF1AE0" w14:paraId="21F92568" w14:textId="77777777" w:rsidTr="00A55CEF">
        <w:tc>
          <w:tcPr>
            <w:tcW w:w="2851" w:type="pct"/>
            <w:tcBorders>
              <w:bottom w:val="single" w:sz="4" w:space="0" w:color="auto"/>
            </w:tcBorders>
          </w:tcPr>
          <w:p w14:paraId="04ED0730"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11</w:t>
            </w:r>
          </w:p>
        </w:tc>
        <w:tc>
          <w:tcPr>
            <w:tcW w:w="1431" w:type="pct"/>
            <w:tcBorders>
              <w:bottom w:val="single" w:sz="4" w:space="0" w:color="auto"/>
            </w:tcBorders>
          </w:tcPr>
          <w:p w14:paraId="14397F20"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4</w:t>
            </w:r>
          </w:p>
        </w:tc>
        <w:tc>
          <w:tcPr>
            <w:tcW w:w="718" w:type="pct"/>
            <w:tcBorders>
              <w:bottom w:val="single" w:sz="4" w:space="0" w:color="auto"/>
            </w:tcBorders>
          </w:tcPr>
          <w:p w14:paraId="7CCEBB6C"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3.33</w:t>
            </w:r>
          </w:p>
        </w:tc>
      </w:tr>
      <w:tr w:rsidR="00DF1AE0" w:rsidRPr="00DF1AE0" w14:paraId="28DB76CC" w14:textId="77777777" w:rsidTr="00A55CEF">
        <w:tc>
          <w:tcPr>
            <w:tcW w:w="2851" w:type="pct"/>
            <w:tcBorders>
              <w:top w:val="single" w:sz="4" w:space="0" w:color="auto"/>
            </w:tcBorders>
          </w:tcPr>
          <w:p w14:paraId="6E1CD454" w14:textId="77777777" w:rsidR="0075358C" w:rsidRPr="00DF1AE0" w:rsidRDefault="0075358C" w:rsidP="00A55CEF">
            <w:pPr>
              <w:widowControl w:val="0"/>
              <w:autoSpaceDE w:val="0"/>
              <w:autoSpaceDN w:val="0"/>
              <w:adjustRightInd w:val="0"/>
              <w:spacing w:after="0" w:line="360" w:lineRule="auto"/>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 xml:space="preserve">Average </w:t>
            </w:r>
          </w:p>
        </w:tc>
        <w:tc>
          <w:tcPr>
            <w:tcW w:w="2149" w:type="pct"/>
            <w:gridSpan w:val="2"/>
            <w:tcBorders>
              <w:top w:val="single" w:sz="4" w:space="0" w:color="auto"/>
            </w:tcBorders>
          </w:tcPr>
          <w:p w14:paraId="630A9AA4"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 xml:space="preserve">6.80   </w:t>
            </w:r>
          </w:p>
        </w:tc>
      </w:tr>
      <w:tr w:rsidR="00DF1AE0" w:rsidRPr="00DF1AE0" w14:paraId="33346FF4" w14:textId="77777777" w:rsidTr="00A55CEF">
        <w:tc>
          <w:tcPr>
            <w:tcW w:w="2851" w:type="pct"/>
            <w:tcBorders>
              <w:bottom w:val="single" w:sz="4" w:space="0" w:color="auto"/>
            </w:tcBorders>
          </w:tcPr>
          <w:p w14:paraId="06693532" w14:textId="77777777" w:rsidR="0075358C" w:rsidRPr="00DF1AE0" w:rsidRDefault="0075358C" w:rsidP="00A55CEF">
            <w:pPr>
              <w:widowControl w:val="0"/>
              <w:autoSpaceDE w:val="0"/>
              <w:autoSpaceDN w:val="0"/>
              <w:adjustRightInd w:val="0"/>
              <w:spacing w:after="0" w:line="360" w:lineRule="auto"/>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 xml:space="preserve">Std. dev. </w:t>
            </w:r>
          </w:p>
        </w:tc>
        <w:tc>
          <w:tcPr>
            <w:tcW w:w="2149" w:type="pct"/>
            <w:gridSpan w:val="2"/>
            <w:tcBorders>
              <w:bottom w:val="single" w:sz="4" w:space="0" w:color="auto"/>
            </w:tcBorders>
          </w:tcPr>
          <w:p w14:paraId="0D2A84C7" w14:textId="77777777" w:rsidR="0075358C" w:rsidRPr="00DF1AE0" w:rsidRDefault="0075358C" w:rsidP="00A55CEF">
            <w:pPr>
              <w:widowControl w:val="0"/>
              <w:autoSpaceDE w:val="0"/>
              <w:autoSpaceDN w:val="0"/>
              <w:adjustRightInd w:val="0"/>
              <w:spacing w:after="0" w:line="360" w:lineRule="auto"/>
              <w:jc w:val="center"/>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2.25</w:t>
            </w:r>
          </w:p>
        </w:tc>
      </w:tr>
    </w:tbl>
    <w:p w14:paraId="7DB7BD2D" w14:textId="77777777" w:rsidR="0075358C" w:rsidRPr="00DF1AE0" w:rsidRDefault="0075358C" w:rsidP="0075358C">
      <w:pP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Note: </w:t>
      </w:r>
      <w:r w:rsidRPr="00DF1AE0">
        <w:rPr>
          <w:rFonts w:ascii="Times New Roman" w:hAnsi="Times New Roman" w:cs="Times New Roman"/>
          <w:color w:val="000000" w:themeColor="text1"/>
          <w:sz w:val="24"/>
          <w:szCs w:val="24"/>
          <w:vertAlign w:val="superscript"/>
        </w:rPr>
        <w:t>K</w:t>
      </w:r>
      <w:r w:rsidRPr="00DF1AE0">
        <w:rPr>
          <w:rFonts w:ascii="Times New Roman" w:hAnsi="Times New Roman" w:cs="Times New Roman"/>
          <w:color w:val="000000" w:themeColor="text1"/>
          <w:sz w:val="24"/>
          <w:szCs w:val="24"/>
        </w:rPr>
        <w:t xml:space="preserve"> denotes multiple </w:t>
      </w:r>
      <w:proofErr w:type="gramStart"/>
      <w:r w:rsidRPr="00DF1AE0">
        <w:rPr>
          <w:rFonts w:ascii="Times New Roman" w:hAnsi="Times New Roman" w:cs="Times New Roman"/>
          <w:color w:val="000000" w:themeColor="text1"/>
          <w:sz w:val="24"/>
          <w:szCs w:val="24"/>
        </w:rPr>
        <w:t>choice</w:t>
      </w:r>
      <w:proofErr w:type="gramEnd"/>
      <w:r w:rsidRPr="00DF1AE0">
        <w:rPr>
          <w:rFonts w:ascii="Times New Roman" w:hAnsi="Times New Roman" w:cs="Times New Roman"/>
          <w:color w:val="000000" w:themeColor="text1"/>
          <w:sz w:val="24"/>
          <w:szCs w:val="24"/>
        </w:rPr>
        <w:t xml:space="preserve"> </w:t>
      </w:r>
    </w:p>
    <w:p w14:paraId="0CE169E0" w14:textId="77777777" w:rsidR="0075358C" w:rsidRPr="00DF1AE0" w:rsidRDefault="0075358C" w:rsidP="0075358C">
      <w:pPr>
        <w:spacing w:line="480" w:lineRule="auto"/>
        <w:jc w:val="both"/>
        <w:rPr>
          <w:rFonts w:ascii="Times New Roman" w:hAnsi="Times New Roman" w:cs="Times New Roman"/>
          <w:color w:val="000000" w:themeColor="text1"/>
          <w:sz w:val="24"/>
          <w:szCs w:val="24"/>
        </w:rPr>
      </w:pPr>
    </w:p>
    <w:p w14:paraId="3EA77A09" w14:textId="27F983C5" w:rsidR="0075358C" w:rsidRDefault="0075358C" w:rsidP="0075358C">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Farmers adopt multiple climate adaptation strategies to increase their resilient to climate change. That is adaptation intensity occurs when farmers adopt more than one strategy to combat climate change. From the result in Table 4.6 it is observed that all climate adaptation strategies were adopted. The study demonstrated that approximately 2% of the farmers adopted two climate adaptation strategies. Similarly, 7%, 10%, and 13.3% of the farmers adopted at least three, four, and five climate adaptation strategies respectively. Also, 11.7%, 13.3%, 20%, 10% and 3.3% of the farmers adopted six, seven, eight, nine, ten, and eleven climate adaptation strategies respectively. The adaptation of climate change strategies are influence by the differences in socio-economic characteristics and the level of information a farmers has about climate change and adaptation strategy.   On average, a farmer adopted at least approximately seven (7) climate adaptation strategies at once with an aim to minimize climate change impact on agricultural production and livelihood outcomes.  </w:t>
      </w:r>
      <w:r w:rsidRPr="00DF1AE0">
        <w:rPr>
          <w:rFonts w:ascii="Times New Roman" w:hAnsi="Times New Roman" w:cs="Times New Roman"/>
          <w:color w:val="000000" w:themeColor="text1"/>
          <w:sz w:val="24"/>
          <w:szCs w:val="24"/>
        </w:rPr>
        <w:lastRenderedPageBreak/>
        <w:t xml:space="preserve">Various empirical findings supported the notion that institutional and demographic factors, including access to credit facilities, access to extension services, and participation in off-farm income generating activities, were significant determinants of climate change adaptation strategies (Acquah-de Graft &amp; Onumah, 2011; Fosu-Mensah et al., 2010; Mandleni &amp; Ani, 2014). Demographic factors, including gender, age, years of farming experience, household size, and years of education, </w:t>
      </w:r>
      <w:r w:rsidR="001944A1" w:rsidRPr="00DF1AE0">
        <w:rPr>
          <w:rFonts w:ascii="Times New Roman" w:hAnsi="Times New Roman" w:cs="Times New Roman"/>
          <w:color w:val="000000" w:themeColor="text1"/>
          <w:sz w:val="24"/>
          <w:szCs w:val="24"/>
        </w:rPr>
        <w:t>other</w:t>
      </w:r>
      <w:r w:rsidRPr="00DF1AE0">
        <w:rPr>
          <w:rFonts w:ascii="Times New Roman" w:hAnsi="Times New Roman" w:cs="Times New Roman"/>
          <w:color w:val="000000" w:themeColor="text1"/>
          <w:sz w:val="24"/>
          <w:szCs w:val="24"/>
        </w:rPr>
        <w:t xml:space="preserve"> research demonstrated that families with large family sizes will be more inclined to select adaptation choices including labor-intensive chemical treatments and soil conservation measures (Aymone, 2009). Farming experience enhances the likelihood that climate change adaptation methods will be adopted (Maddison, 2006; Hassan and Nhemachena, 2008; Aymone, 2009; Temesgen et al., 2009).</w:t>
      </w:r>
    </w:p>
    <w:p w14:paraId="3A9B9DE4" w14:textId="77777777" w:rsidR="00F4217D" w:rsidRPr="00DF1AE0" w:rsidRDefault="00F4217D" w:rsidP="0075358C">
      <w:pPr>
        <w:spacing w:line="480" w:lineRule="auto"/>
        <w:jc w:val="both"/>
        <w:rPr>
          <w:rFonts w:ascii="Times New Roman" w:hAnsi="Times New Roman" w:cs="Times New Roman"/>
          <w:color w:val="000000" w:themeColor="text1"/>
          <w:sz w:val="24"/>
          <w:szCs w:val="24"/>
        </w:rPr>
      </w:pPr>
    </w:p>
    <w:p w14:paraId="3A0185EF" w14:textId="77777777" w:rsidR="0075358C" w:rsidRDefault="0075358C" w:rsidP="0075358C">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Farmers explained during the FGDs the reason why they have changed their climate adaptation strategies over the last 3 years. According to them, they change their adaptation strategies because of the cost involved in adopting some strategies, for improvement in yield, to suit climate variability and to assess the effectiveness of other adaptation strategies. They indicated that, for some time now they have not seen any improvement in their crop yield despite all the efforts and adaptation strategies they have been applying so at times they decide to change their adaptation strategies to see whether they will get any increase or improvement in their yield.</w:t>
      </w:r>
    </w:p>
    <w:p w14:paraId="7F04F829" w14:textId="77777777" w:rsidR="00F4217D" w:rsidRDefault="00F4217D" w:rsidP="0075358C">
      <w:pPr>
        <w:spacing w:line="480" w:lineRule="auto"/>
        <w:jc w:val="both"/>
        <w:rPr>
          <w:rFonts w:ascii="Times New Roman" w:hAnsi="Times New Roman" w:cs="Times New Roman"/>
          <w:color w:val="000000" w:themeColor="text1"/>
          <w:sz w:val="24"/>
          <w:szCs w:val="24"/>
        </w:rPr>
      </w:pPr>
    </w:p>
    <w:p w14:paraId="7CB12FE8" w14:textId="77777777" w:rsidR="00F4217D" w:rsidRDefault="00F4217D" w:rsidP="0075358C">
      <w:pPr>
        <w:spacing w:line="480" w:lineRule="auto"/>
        <w:jc w:val="both"/>
        <w:rPr>
          <w:rFonts w:ascii="Times New Roman" w:hAnsi="Times New Roman" w:cs="Times New Roman"/>
          <w:color w:val="000000" w:themeColor="text1"/>
          <w:sz w:val="24"/>
          <w:szCs w:val="24"/>
        </w:rPr>
      </w:pPr>
    </w:p>
    <w:p w14:paraId="3487D097" w14:textId="77777777" w:rsidR="00F4217D" w:rsidRDefault="00F4217D" w:rsidP="0075358C">
      <w:pPr>
        <w:spacing w:line="480" w:lineRule="auto"/>
        <w:jc w:val="both"/>
        <w:rPr>
          <w:rFonts w:ascii="Times New Roman" w:hAnsi="Times New Roman" w:cs="Times New Roman"/>
          <w:color w:val="000000" w:themeColor="text1"/>
          <w:sz w:val="24"/>
          <w:szCs w:val="24"/>
        </w:rPr>
      </w:pPr>
    </w:p>
    <w:p w14:paraId="595A0DB1" w14:textId="77777777" w:rsidR="00F4217D" w:rsidRPr="00DF1AE0" w:rsidRDefault="00F4217D" w:rsidP="0075358C">
      <w:pPr>
        <w:spacing w:line="480" w:lineRule="auto"/>
        <w:jc w:val="both"/>
        <w:rPr>
          <w:rFonts w:ascii="Times New Roman" w:hAnsi="Times New Roman" w:cs="Times New Roman"/>
          <w:color w:val="000000" w:themeColor="text1"/>
          <w:sz w:val="24"/>
          <w:szCs w:val="24"/>
        </w:rPr>
      </w:pPr>
    </w:p>
    <w:p w14:paraId="677BF36B" w14:textId="77777777" w:rsidR="0075358C" w:rsidRPr="00DF1AE0" w:rsidRDefault="0075358C" w:rsidP="0075358C">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For instance, one respondent rightly argued that:</w:t>
      </w:r>
    </w:p>
    <w:p w14:paraId="193648A8" w14:textId="77777777" w:rsidR="0075358C" w:rsidRDefault="0075358C" w:rsidP="0075358C">
      <w:pPr>
        <w:spacing w:line="480" w:lineRule="auto"/>
        <w:ind w:left="720"/>
        <w:jc w:val="both"/>
        <w:rPr>
          <w:rFonts w:ascii="Times New Roman" w:hAnsi="Times New Roman" w:cs="Times New Roman"/>
          <w:color w:val="000000" w:themeColor="text1"/>
          <w:sz w:val="24"/>
          <w:szCs w:val="24"/>
        </w:rPr>
      </w:pPr>
      <w:r w:rsidRPr="00DF1AE0">
        <w:rPr>
          <w:rFonts w:ascii="Times New Roman" w:hAnsi="Times New Roman" w:cs="Times New Roman"/>
          <w:i/>
          <w:color w:val="000000" w:themeColor="text1"/>
          <w:sz w:val="24"/>
          <w:szCs w:val="24"/>
        </w:rPr>
        <w:t>Over the last three years I have changed from planting the normal maize seeds to planting of drought resistant and early maturing seeds like the yellow corn</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b/>
          <w:i/>
          <w:color w:val="000000" w:themeColor="text1"/>
          <w:sz w:val="24"/>
          <w:szCs w:val="24"/>
        </w:rPr>
        <w:t>(A male farmer, Focus Group Discussion, Dimajan, July 2022</w:t>
      </w:r>
      <w:r w:rsidRPr="00DF1AE0">
        <w:rPr>
          <w:rFonts w:ascii="Times New Roman" w:hAnsi="Times New Roman" w:cs="Times New Roman"/>
          <w:b/>
          <w:color w:val="000000" w:themeColor="text1"/>
          <w:sz w:val="24"/>
          <w:szCs w:val="24"/>
        </w:rPr>
        <w:t>)</w:t>
      </w:r>
      <w:r w:rsidRPr="00DF1AE0">
        <w:rPr>
          <w:rFonts w:ascii="Times New Roman" w:hAnsi="Times New Roman" w:cs="Times New Roman"/>
          <w:color w:val="000000" w:themeColor="text1"/>
          <w:sz w:val="24"/>
          <w:szCs w:val="24"/>
        </w:rPr>
        <w:t xml:space="preserve">. </w:t>
      </w:r>
    </w:p>
    <w:p w14:paraId="15A69BFB" w14:textId="77777777" w:rsidR="00110DAD" w:rsidRPr="00DF1AE0" w:rsidRDefault="00110DAD" w:rsidP="00110DAD">
      <w:pPr>
        <w:pStyle w:val="NoSpacing"/>
      </w:pPr>
    </w:p>
    <w:p w14:paraId="528E2760" w14:textId="77777777" w:rsidR="0075358C" w:rsidRPr="00DF1AE0" w:rsidRDefault="0075358C" w:rsidP="0075358C">
      <w:pPr>
        <w:spacing w:line="480" w:lineRule="auto"/>
        <w:jc w:val="both"/>
        <w:rPr>
          <w:rFonts w:ascii="Times New Roman" w:hAnsi="Times New Roman" w:cs="Times New Roman"/>
          <w:iCs/>
          <w:color w:val="000000" w:themeColor="text1"/>
          <w:sz w:val="24"/>
          <w:szCs w:val="24"/>
        </w:rPr>
      </w:pPr>
      <w:r w:rsidRPr="00DF1AE0">
        <w:rPr>
          <w:rFonts w:ascii="Times New Roman" w:hAnsi="Times New Roman" w:cs="Times New Roman"/>
          <w:iCs/>
          <w:color w:val="000000" w:themeColor="text1"/>
          <w:sz w:val="24"/>
          <w:szCs w:val="24"/>
        </w:rPr>
        <w:t>Another discussant said:</w:t>
      </w:r>
    </w:p>
    <w:p w14:paraId="32897F9E" w14:textId="33BAB158" w:rsidR="0075358C" w:rsidRDefault="0075358C" w:rsidP="0075358C">
      <w:pPr>
        <w:spacing w:line="480" w:lineRule="auto"/>
        <w:ind w:left="720"/>
        <w:jc w:val="both"/>
        <w:rPr>
          <w:rFonts w:ascii="Times New Roman" w:hAnsi="Times New Roman" w:cs="Times New Roman"/>
          <w:b/>
          <w:i/>
          <w:color w:val="000000" w:themeColor="text1"/>
          <w:sz w:val="24"/>
          <w:szCs w:val="24"/>
        </w:rPr>
      </w:pPr>
      <w:r w:rsidRPr="00DF1AE0">
        <w:rPr>
          <w:rFonts w:ascii="Times New Roman" w:hAnsi="Times New Roman" w:cs="Times New Roman"/>
          <w:i/>
          <w:color w:val="000000" w:themeColor="text1"/>
          <w:sz w:val="24"/>
          <w:szCs w:val="24"/>
        </w:rPr>
        <w:t>I have changed my climate change adaptation strategies over the past three years due to climate variability. Each year and the type of climate we get, at times the rains set in early and other times the rains set in late. For some years the rains set in early but breaks along the line. As a result of these climate factors, we mostly change our adaptation strategies to suit the climate</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b/>
          <w:i/>
          <w:color w:val="000000" w:themeColor="text1"/>
          <w:sz w:val="24"/>
          <w:szCs w:val="24"/>
        </w:rPr>
        <w:t xml:space="preserve">Focus Group Discussion, Chinchang, </w:t>
      </w:r>
      <w:proofErr w:type="gramStart"/>
      <w:r w:rsidRPr="00DF1AE0">
        <w:rPr>
          <w:rFonts w:ascii="Times New Roman" w:hAnsi="Times New Roman" w:cs="Times New Roman"/>
          <w:b/>
          <w:i/>
          <w:color w:val="000000" w:themeColor="text1"/>
          <w:sz w:val="24"/>
          <w:szCs w:val="24"/>
        </w:rPr>
        <w:t>July</w:t>
      </w:r>
      <w:proofErr w:type="gramEnd"/>
      <w:r w:rsidRPr="00DF1AE0">
        <w:rPr>
          <w:rFonts w:ascii="Times New Roman" w:hAnsi="Times New Roman" w:cs="Times New Roman"/>
          <w:b/>
          <w:i/>
          <w:color w:val="000000" w:themeColor="text1"/>
          <w:sz w:val="24"/>
          <w:szCs w:val="24"/>
        </w:rPr>
        <w:t xml:space="preserve"> 2022)</w:t>
      </w:r>
      <w:r w:rsidR="00110DAD">
        <w:rPr>
          <w:rFonts w:ascii="Times New Roman" w:hAnsi="Times New Roman" w:cs="Times New Roman"/>
          <w:b/>
          <w:i/>
          <w:color w:val="000000" w:themeColor="text1"/>
          <w:sz w:val="24"/>
          <w:szCs w:val="24"/>
        </w:rPr>
        <w:t>.</w:t>
      </w:r>
    </w:p>
    <w:p w14:paraId="1C32498C" w14:textId="77777777" w:rsidR="00110DAD" w:rsidRPr="00DF1AE0" w:rsidRDefault="00110DAD" w:rsidP="0075358C">
      <w:pPr>
        <w:spacing w:line="480" w:lineRule="auto"/>
        <w:ind w:left="720"/>
        <w:jc w:val="both"/>
        <w:rPr>
          <w:rFonts w:ascii="Times New Roman" w:hAnsi="Times New Roman" w:cs="Times New Roman"/>
          <w:i/>
          <w:color w:val="000000" w:themeColor="text1"/>
          <w:sz w:val="24"/>
          <w:szCs w:val="24"/>
        </w:rPr>
      </w:pPr>
    </w:p>
    <w:p w14:paraId="5FF19FE5" w14:textId="77777777" w:rsidR="0075358C" w:rsidRPr="00DF1AE0" w:rsidRDefault="0075358C" w:rsidP="0075358C">
      <w:pPr>
        <w:spacing w:line="480" w:lineRule="auto"/>
        <w:jc w:val="both"/>
        <w:rPr>
          <w:rFonts w:ascii="Times New Roman" w:hAnsi="Times New Roman" w:cs="Times New Roman"/>
          <w:iCs/>
          <w:color w:val="000000" w:themeColor="text1"/>
          <w:sz w:val="24"/>
          <w:szCs w:val="24"/>
        </w:rPr>
      </w:pPr>
      <w:r w:rsidRPr="00DF1AE0">
        <w:rPr>
          <w:rFonts w:ascii="Times New Roman" w:hAnsi="Times New Roman" w:cs="Times New Roman"/>
          <w:iCs/>
          <w:color w:val="000000" w:themeColor="text1"/>
          <w:sz w:val="24"/>
          <w:szCs w:val="24"/>
        </w:rPr>
        <w:t>One Key informant interviewer responded that:</w:t>
      </w:r>
    </w:p>
    <w:p w14:paraId="539009AE" w14:textId="77777777" w:rsidR="0075358C" w:rsidRDefault="0075358C" w:rsidP="0075358C">
      <w:pPr>
        <w:spacing w:line="480" w:lineRule="auto"/>
        <w:ind w:left="720"/>
        <w:jc w:val="both"/>
        <w:rPr>
          <w:rFonts w:ascii="Times New Roman" w:hAnsi="Times New Roman" w:cs="Times New Roman"/>
          <w:b/>
          <w:i/>
          <w:color w:val="000000" w:themeColor="text1"/>
          <w:sz w:val="24"/>
          <w:szCs w:val="24"/>
        </w:rPr>
      </w:pPr>
      <w:r w:rsidRPr="00DF1AE0">
        <w:rPr>
          <w:rFonts w:ascii="Times New Roman" w:hAnsi="Times New Roman" w:cs="Times New Roman"/>
          <w:i/>
          <w:color w:val="000000" w:themeColor="text1"/>
          <w:sz w:val="24"/>
          <w:szCs w:val="24"/>
        </w:rPr>
        <w:t xml:space="preserve">Most farmers changed their adaptation strategies to assess the effectiveness and success of other adaptation strategies. They mostly do this to see which one is best for their crops and can help them get more </w:t>
      </w:r>
      <w:proofErr w:type="gramStart"/>
      <w:r w:rsidRPr="00DF1AE0">
        <w:rPr>
          <w:rFonts w:ascii="Times New Roman" w:hAnsi="Times New Roman" w:cs="Times New Roman"/>
          <w:i/>
          <w:color w:val="000000" w:themeColor="text1"/>
          <w:sz w:val="24"/>
          <w:szCs w:val="24"/>
        </w:rPr>
        <w:t>yield</w:t>
      </w:r>
      <w:proofErr w:type="gramEnd"/>
      <w:r w:rsidRPr="00DF1AE0">
        <w:rPr>
          <w:rFonts w:ascii="Times New Roman" w:hAnsi="Times New Roman" w:cs="Times New Roman"/>
          <w:i/>
          <w:color w:val="000000" w:themeColor="text1"/>
          <w:sz w:val="24"/>
          <w:szCs w:val="24"/>
        </w:rPr>
        <w:t xml:space="preserve">. It is very costly to adopt some strategies for </w:t>
      </w:r>
      <w:proofErr w:type="gramStart"/>
      <w:r w:rsidRPr="00DF1AE0">
        <w:rPr>
          <w:rFonts w:ascii="Times New Roman" w:hAnsi="Times New Roman" w:cs="Times New Roman"/>
          <w:i/>
          <w:color w:val="000000" w:themeColor="text1"/>
          <w:sz w:val="24"/>
          <w:szCs w:val="24"/>
        </w:rPr>
        <w:t>instance,</w:t>
      </w:r>
      <w:proofErr w:type="gramEnd"/>
      <w:r w:rsidRPr="00DF1AE0">
        <w:rPr>
          <w:rFonts w:ascii="Times New Roman" w:hAnsi="Times New Roman" w:cs="Times New Roman"/>
          <w:i/>
          <w:color w:val="000000" w:themeColor="text1"/>
          <w:sz w:val="24"/>
          <w:szCs w:val="24"/>
        </w:rPr>
        <w:t xml:space="preserve"> application of inorganic fertilizer and other agrochemicals comes with a lot of cost. So, most of them who cannot afford inorganic fertilizer have change to the application of organic manure” </w:t>
      </w:r>
      <w:r w:rsidRPr="00DF1AE0">
        <w:rPr>
          <w:rFonts w:ascii="Times New Roman" w:hAnsi="Times New Roman" w:cs="Times New Roman"/>
          <w:b/>
          <w:i/>
          <w:color w:val="000000" w:themeColor="text1"/>
          <w:sz w:val="24"/>
          <w:szCs w:val="24"/>
        </w:rPr>
        <w:t>(Key Informant Interview, Tumu, July 2022).</w:t>
      </w:r>
    </w:p>
    <w:p w14:paraId="6ECC1B29" w14:textId="77777777" w:rsidR="00F4217D" w:rsidRPr="00DF1AE0" w:rsidRDefault="00F4217D" w:rsidP="0075358C">
      <w:pPr>
        <w:spacing w:line="480" w:lineRule="auto"/>
        <w:ind w:left="720"/>
        <w:jc w:val="both"/>
        <w:rPr>
          <w:rFonts w:ascii="Times New Roman" w:hAnsi="Times New Roman" w:cs="Times New Roman"/>
          <w:i/>
          <w:color w:val="000000" w:themeColor="text1"/>
          <w:sz w:val="24"/>
          <w:szCs w:val="24"/>
        </w:rPr>
      </w:pPr>
    </w:p>
    <w:p w14:paraId="57D02ADB" w14:textId="77777777" w:rsidR="0075358C" w:rsidRDefault="0075358C" w:rsidP="0075358C">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This is an indication that majority of smallholder farmers do not stick to one climate change adaptation strategy but change them with time. This can help them to ascertain the effectiveness and efficiency of different adaptation strategies to make best choice in terms of choosing adaptation strategies for their crops. Also, some participants shared some reasons why they have not changed their adaptation strategies over the last 3 years during the FGDs. Some of these reasons </w:t>
      </w:r>
      <w:proofErr w:type="gramStart"/>
      <w:r w:rsidRPr="00DF1AE0">
        <w:rPr>
          <w:rFonts w:ascii="Times New Roman" w:hAnsi="Times New Roman" w:cs="Times New Roman"/>
          <w:color w:val="000000" w:themeColor="text1"/>
          <w:sz w:val="24"/>
          <w:szCs w:val="24"/>
        </w:rPr>
        <w:t>includes</w:t>
      </w:r>
      <w:proofErr w:type="gramEnd"/>
      <w:r w:rsidRPr="00DF1AE0">
        <w:rPr>
          <w:rFonts w:ascii="Times New Roman" w:hAnsi="Times New Roman" w:cs="Times New Roman"/>
          <w:color w:val="000000" w:themeColor="text1"/>
          <w:sz w:val="24"/>
          <w:szCs w:val="24"/>
        </w:rPr>
        <w:t xml:space="preserve"> the cost involved in adopting some adaptation strategies and indigenous knowledge inherited. </w:t>
      </w:r>
    </w:p>
    <w:p w14:paraId="503C4BC3" w14:textId="77777777" w:rsidR="00110DAD" w:rsidRPr="00DF1AE0" w:rsidRDefault="00110DAD" w:rsidP="0075358C">
      <w:pPr>
        <w:pStyle w:val="NoSpacing"/>
        <w:spacing w:line="480" w:lineRule="auto"/>
        <w:jc w:val="both"/>
        <w:rPr>
          <w:rFonts w:ascii="Times New Roman" w:hAnsi="Times New Roman" w:cs="Times New Roman"/>
          <w:color w:val="000000" w:themeColor="text1"/>
          <w:sz w:val="24"/>
          <w:szCs w:val="24"/>
        </w:rPr>
      </w:pPr>
    </w:p>
    <w:p w14:paraId="6808FACF" w14:textId="77777777" w:rsidR="0075358C" w:rsidRPr="00DF1AE0" w:rsidRDefault="0075358C" w:rsidP="0075358C">
      <w:pPr>
        <w:spacing w:line="480" w:lineRule="auto"/>
        <w:ind w:left="720"/>
        <w:jc w:val="both"/>
        <w:rPr>
          <w:rFonts w:ascii="Times New Roman" w:hAnsi="Times New Roman" w:cs="Times New Roman"/>
          <w:i/>
          <w:color w:val="000000" w:themeColor="text1"/>
          <w:sz w:val="24"/>
          <w:szCs w:val="24"/>
        </w:rPr>
      </w:pPr>
      <w:r w:rsidRPr="00DF1AE0">
        <w:rPr>
          <w:rFonts w:ascii="Times New Roman" w:hAnsi="Times New Roman" w:cs="Times New Roman"/>
          <w:i/>
          <w:color w:val="000000" w:themeColor="text1"/>
          <w:sz w:val="24"/>
          <w:szCs w:val="24"/>
        </w:rPr>
        <w:t>I haven’t changed my adaptation strategies over the last three years because the strategies am using now are the once my father taught me and they are very effective and helps me get good yield. My father taught me to always spread cow dung and animal droppings in my farm during the dry season and this is cost effective than purchasing of inorganic fertilizer.</w:t>
      </w:r>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b/>
          <w:i/>
          <w:color w:val="000000" w:themeColor="text1"/>
          <w:sz w:val="24"/>
          <w:szCs w:val="24"/>
        </w:rPr>
        <w:t>(A male farmer, Focus Group Discussion, Dimajan, July 2022).</w:t>
      </w:r>
      <w:proofErr w:type="gramEnd"/>
      <w:r w:rsidRPr="00DF1AE0">
        <w:rPr>
          <w:rFonts w:ascii="Times New Roman" w:hAnsi="Times New Roman" w:cs="Times New Roman"/>
          <w:i/>
          <w:color w:val="000000" w:themeColor="text1"/>
          <w:sz w:val="24"/>
          <w:szCs w:val="24"/>
        </w:rPr>
        <w:t xml:space="preserve"> </w:t>
      </w:r>
    </w:p>
    <w:p w14:paraId="3B8ABC94" w14:textId="77777777" w:rsidR="0075358C" w:rsidRPr="00DF1AE0" w:rsidRDefault="0075358C" w:rsidP="0075358C">
      <w:pPr>
        <w:spacing w:line="480" w:lineRule="auto"/>
        <w:ind w:left="720"/>
        <w:jc w:val="both"/>
        <w:rPr>
          <w:rFonts w:ascii="Times New Roman" w:hAnsi="Times New Roman" w:cs="Times New Roman"/>
          <w:b/>
          <w:i/>
          <w:color w:val="000000" w:themeColor="text1"/>
          <w:sz w:val="24"/>
          <w:szCs w:val="24"/>
        </w:rPr>
      </w:pPr>
      <w:r w:rsidRPr="00DF1AE0">
        <w:rPr>
          <w:rFonts w:ascii="Times New Roman" w:hAnsi="Times New Roman" w:cs="Times New Roman"/>
          <w:i/>
          <w:color w:val="000000" w:themeColor="text1"/>
          <w:sz w:val="24"/>
          <w:szCs w:val="24"/>
        </w:rPr>
        <w:t xml:space="preserve">I am still using the old strategies over the last three years because of the cost involved in adopting the new strategies. I took a loan from my VSLA group to purchase inorganic fertilizer for my maize </w:t>
      </w:r>
      <w:proofErr w:type="gramStart"/>
      <w:r w:rsidRPr="00DF1AE0">
        <w:rPr>
          <w:rFonts w:ascii="Times New Roman" w:hAnsi="Times New Roman" w:cs="Times New Roman"/>
          <w:i/>
          <w:color w:val="000000" w:themeColor="text1"/>
          <w:sz w:val="24"/>
          <w:szCs w:val="24"/>
        </w:rPr>
        <w:t>farm,</w:t>
      </w:r>
      <w:proofErr w:type="gramEnd"/>
      <w:r w:rsidRPr="00DF1AE0">
        <w:rPr>
          <w:rFonts w:ascii="Times New Roman" w:hAnsi="Times New Roman" w:cs="Times New Roman"/>
          <w:i/>
          <w:color w:val="000000" w:themeColor="text1"/>
          <w:sz w:val="24"/>
          <w:szCs w:val="24"/>
        </w:rPr>
        <w:t xml:space="preserve"> however after applying it on the farm, the rains stopped for a while and rendered the fertilizer ineffective hence I did not get the money I used to purchase the fertilizer after harvesting my crops which is now a debt on my neck. So, some of us do not see the need for changing adaptation strategies especially when cost is involved.” </w:t>
      </w:r>
      <w:proofErr w:type="gramStart"/>
      <w:r w:rsidRPr="00DF1AE0">
        <w:rPr>
          <w:rFonts w:ascii="Times New Roman" w:hAnsi="Times New Roman" w:cs="Times New Roman"/>
          <w:b/>
          <w:i/>
          <w:color w:val="000000" w:themeColor="text1"/>
          <w:sz w:val="24"/>
          <w:szCs w:val="24"/>
        </w:rPr>
        <w:t>(A male farmer, Focus Group Discussion, Navirawie, July 2022).</w:t>
      </w:r>
      <w:proofErr w:type="gramEnd"/>
    </w:p>
    <w:p w14:paraId="54714A63" w14:textId="77777777" w:rsidR="0075358C" w:rsidRPr="00DF1AE0" w:rsidRDefault="0075358C" w:rsidP="00F4217D">
      <w:pPr>
        <w:pStyle w:val="NoSpacing"/>
      </w:pPr>
    </w:p>
    <w:p w14:paraId="193FA2E4" w14:textId="428409A4" w:rsidR="0075358C" w:rsidRPr="00DF1AE0" w:rsidRDefault="0075358C" w:rsidP="00F4217D">
      <w:pPr>
        <w:pStyle w:val="Heading2"/>
      </w:pPr>
      <w:bookmarkStart w:id="115" w:name="_Toc137733603"/>
      <w:r w:rsidRPr="00DF1AE0">
        <w:t>4.</w:t>
      </w:r>
      <w:r w:rsidR="0012316F">
        <w:t>5</w:t>
      </w:r>
      <w:r w:rsidRPr="00DF1AE0">
        <w:t xml:space="preserve"> Factors influencing climate adaptation </w:t>
      </w:r>
      <w:r w:rsidR="006608A8" w:rsidRPr="00DF1AE0">
        <w:t>intensity</w:t>
      </w:r>
      <w:bookmarkEnd w:id="115"/>
    </w:p>
    <w:p w14:paraId="3958C006" w14:textId="77777777" w:rsidR="0075358C" w:rsidRDefault="0075358C" w:rsidP="0075358C">
      <w:pPr>
        <w:widowControl w:val="0"/>
        <w:autoSpaceDE w:val="0"/>
        <w:autoSpaceDN w:val="0"/>
        <w:adjustRightInd w:val="0"/>
        <w:spacing w:after="0"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The results of the determinants of climate adaptation strategies intensity are presented </w:t>
      </w:r>
      <w:r w:rsidRPr="00DF1AE0">
        <w:rPr>
          <w:rFonts w:ascii="Times New Roman" w:hAnsi="Times New Roman" w:cs="Times New Roman"/>
          <w:color w:val="000000" w:themeColor="text1"/>
          <w:sz w:val="24"/>
          <w:szCs w:val="24"/>
        </w:rPr>
        <w:lastRenderedPageBreak/>
        <w:t xml:space="preserve">in Table 4.9. The Poisson regression model was employed for the analysis and the significance of the Chi square value justified the use of the model. The study revealed that LVI have a positive effect on climate adaptation strategies intensity which was highly statistically significant at 1% level. This means that farmers who are more vulnerable are more likely to increase their climate adaptation strategies intensity to enhance farm production and productivity to combat food insecurity. This result is in tandem with Azumah et al. (2020) that more vulnerable farmers are more likely to increase adoption capacity of climate mitigations strategies to promote agricultural productivity. It has been argued that when farmers’ vulnerability to climate is higher, then adopting multiple climate mitigation strategies is necessary and sufficient condition to enhance agricultural production and productivity (Hahn et al., 2009; Adu et al., 2018). Farmers’ vulnerability to climate varies across communities and agroecological </w:t>
      </w:r>
      <w:proofErr w:type="gramStart"/>
      <w:r w:rsidRPr="00DF1AE0">
        <w:rPr>
          <w:rFonts w:ascii="Times New Roman" w:hAnsi="Times New Roman" w:cs="Times New Roman"/>
          <w:color w:val="000000" w:themeColor="text1"/>
          <w:sz w:val="24"/>
          <w:szCs w:val="24"/>
        </w:rPr>
        <w:t>zones,</w:t>
      </w:r>
      <w:proofErr w:type="gramEnd"/>
      <w:r w:rsidRPr="00DF1AE0">
        <w:rPr>
          <w:rFonts w:ascii="Times New Roman" w:hAnsi="Times New Roman" w:cs="Times New Roman"/>
          <w:color w:val="000000" w:themeColor="text1"/>
          <w:sz w:val="24"/>
          <w:szCs w:val="24"/>
        </w:rPr>
        <w:t xml:space="preserve"> hence there is the need for farmer to intensify adoption of several strategies based on the location to mitigate climate change impact on farmers’ livelihoods (Dendir and Simane, 2019).  </w:t>
      </w:r>
    </w:p>
    <w:p w14:paraId="343351C1" w14:textId="77777777" w:rsidR="00110DAD" w:rsidRDefault="00110DAD" w:rsidP="0075358C">
      <w:pPr>
        <w:widowControl w:val="0"/>
        <w:autoSpaceDE w:val="0"/>
        <w:autoSpaceDN w:val="0"/>
        <w:adjustRightInd w:val="0"/>
        <w:spacing w:after="0" w:line="480" w:lineRule="auto"/>
        <w:jc w:val="both"/>
        <w:rPr>
          <w:rFonts w:ascii="Times New Roman" w:hAnsi="Times New Roman" w:cs="Times New Roman"/>
          <w:color w:val="000000" w:themeColor="text1"/>
          <w:sz w:val="24"/>
          <w:szCs w:val="24"/>
        </w:rPr>
      </w:pPr>
    </w:p>
    <w:p w14:paraId="2FD431C1" w14:textId="77777777" w:rsidR="00110DAD" w:rsidRDefault="00110DAD" w:rsidP="0075358C">
      <w:pPr>
        <w:widowControl w:val="0"/>
        <w:autoSpaceDE w:val="0"/>
        <w:autoSpaceDN w:val="0"/>
        <w:adjustRightInd w:val="0"/>
        <w:spacing w:after="0" w:line="480" w:lineRule="auto"/>
        <w:jc w:val="both"/>
        <w:rPr>
          <w:rFonts w:ascii="Times New Roman" w:hAnsi="Times New Roman" w:cs="Times New Roman"/>
          <w:color w:val="000000" w:themeColor="text1"/>
          <w:sz w:val="24"/>
          <w:szCs w:val="24"/>
        </w:rPr>
      </w:pPr>
    </w:p>
    <w:p w14:paraId="7A858E61" w14:textId="77777777" w:rsidR="00110DAD" w:rsidRDefault="00110DAD" w:rsidP="0075358C">
      <w:pPr>
        <w:widowControl w:val="0"/>
        <w:autoSpaceDE w:val="0"/>
        <w:autoSpaceDN w:val="0"/>
        <w:adjustRightInd w:val="0"/>
        <w:spacing w:after="0" w:line="480" w:lineRule="auto"/>
        <w:jc w:val="both"/>
        <w:rPr>
          <w:rFonts w:ascii="Times New Roman" w:hAnsi="Times New Roman" w:cs="Times New Roman"/>
          <w:color w:val="000000" w:themeColor="text1"/>
          <w:sz w:val="24"/>
          <w:szCs w:val="24"/>
        </w:rPr>
      </w:pPr>
    </w:p>
    <w:p w14:paraId="70B41433" w14:textId="77777777" w:rsidR="00110DAD" w:rsidRDefault="00110DAD" w:rsidP="0075358C">
      <w:pPr>
        <w:widowControl w:val="0"/>
        <w:autoSpaceDE w:val="0"/>
        <w:autoSpaceDN w:val="0"/>
        <w:adjustRightInd w:val="0"/>
        <w:spacing w:after="0" w:line="480" w:lineRule="auto"/>
        <w:jc w:val="both"/>
        <w:rPr>
          <w:rFonts w:ascii="Times New Roman" w:hAnsi="Times New Roman" w:cs="Times New Roman"/>
          <w:color w:val="000000" w:themeColor="text1"/>
          <w:sz w:val="24"/>
          <w:szCs w:val="24"/>
        </w:rPr>
      </w:pPr>
    </w:p>
    <w:p w14:paraId="4777D732" w14:textId="77777777" w:rsidR="00110DAD" w:rsidRDefault="00110DAD" w:rsidP="0075358C">
      <w:pPr>
        <w:widowControl w:val="0"/>
        <w:autoSpaceDE w:val="0"/>
        <w:autoSpaceDN w:val="0"/>
        <w:adjustRightInd w:val="0"/>
        <w:spacing w:after="0" w:line="480" w:lineRule="auto"/>
        <w:jc w:val="both"/>
        <w:rPr>
          <w:rFonts w:ascii="Times New Roman" w:hAnsi="Times New Roman" w:cs="Times New Roman"/>
          <w:color w:val="000000" w:themeColor="text1"/>
          <w:sz w:val="24"/>
          <w:szCs w:val="24"/>
        </w:rPr>
      </w:pPr>
    </w:p>
    <w:p w14:paraId="5B877DF1" w14:textId="77777777" w:rsidR="00110DAD" w:rsidRDefault="00110DAD" w:rsidP="0075358C">
      <w:pPr>
        <w:widowControl w:val="0"/>
        <w:autoSpaceDE w:val="0"/>
        <w:autoSpaceDN w:val="0"/>
        <w:adjustRightInd w:val="0"/>
        <w:spacing w:after="0" w:line="480" w:lineRule="auto"/>
        <w:jc w:val="both"/>
        <w:rPr>
          <w:rFonts w:ascii="Times New Roman" w:hAnsi="Times New Roman" w:cs="Times New Roman"/>
          <w:color w:val="000000" w:themeColor="text1"/>
          <w:sz w:val="24"/>
          <w:szCs w:val="24"/>
        </w:rPr>
      </w:pPr>
    </w:p>
    <w:p w14:paraId="77F76C27" w14:textId="77777777" w:rsidR="00110DAD" w:rsidRDefault="00110DAD" w:rsidP="0075358C">
      <w:pPr>
        <w:widowControl w:val="0"/>
        <w:autoSpaceDE w:val="0"/>
        <w:autoSpaceDN w:val="0"/>
        <w:adjustRightInd w:val="0"/>
        <w:spacing w:after="0" w:line="480" w:lineRule="auto"/>
        <w:jc w:val="both"/>
        <w:rPr>
          <w:rFonts w:ascii="Times New Roman" w:hAnsi="Times New Roman" w:cs="Times New Roman"/>
          <w:color w:val="000000" w:themeColor="text1"/>
          <w:sz w:val="24"/>
          <w:szCs w:val="24"/>
        </w:rPr>
      </w:pPr>
    </w:p>
    <w:p w14:paraId="69FCF9B2" w14:textId="77777777" w:rsidR="00110DAD" w:rsidRDefault="00110DAD" w:rsidP="0075358C">
      <w:pPr>
        <w:widowControl w:val="0"/>
        <w:autoSpaceDE w:val="0"/>
        <w:autoSpaceDN w:val="0"/>
        <w:adjustRightInd w:val="0"/>
        <w:spacing w:after="0" w:line="480" w:lineRule="auto"/>
        <w:jc w:val="both"/>
        <w:rPr>
          <w:rFonts w:ascii="Times New Roman" w:hAnsi="Times New Roman" w:cs="Times New Roman"/>
          <w:color w:val="000000" w:themeColor="text1"/>
          <w:sz w:val="24"/>
          <w:szCs w:val="24"/>
        </w:rPr>
      </w:pPr>
    </w:p>
    <w:p w14:paraId="2904004D" w14:textId="77777777" w:rsidR="00110DAD" w:rsidRPr="00DF1AE0" w:rsidRDefault="00110DAD" w:rsidP="0075358C">
      <w:pPr>
        <w:widowControl w:val="0"/>
        <w:autoSpaceDE w:val="0"/>
        <w:autoSpaceDN w:val="0"/>
        <w:adjustRightInd w:val="0"/>
        <w:spacing w:after="0" w:line="480" w:lineRule="auto"/>
        <w:jc w:val="both"/>
        <w:rPr>
          <w:rFonts w:ascii="Times New Roman" w:hAnsi="Times New Roman" w:cs="Times New Roman"/>
          <w:color w:val="000000" w:themeColor="text1"/>
          <w:sz w:val="24"/>
          <w:szCs w:val="24"/>
        </w:rPr>
      </w:pPr>
    </w:p>
    <w:p w14:paraId="1CCB6CB1" w14:textId="53E4BE37" w:rsidR="0075358C" w:rsidRPr="00DF1AE0" w:rsidRDefault="0075358C" w:rsidP="00F4217D">
      <w:pPr>
        <w:pStyle w:val="Heading6"/>
      </w:pPr>
      <w:bookmarkStart w:id="116" w:name="_Toc137733630"/>
      <w:r w:rsidRPr="00DF1AE0">
        <w:lastRenderedPageBreak/>
        <w:t>Table 4.</w:t>
      </w:r>
      <w:r w:rsidR="00110DAD">
        <w:t>8</w:t>
      </w:r>
      <w:r w:rsidRPr="00DF1AE0">
        <w:t xml:space="preserve">: Poisson regression estimates of determinants of climate adaptation </w:t>
      </w:r>
      <w:r w:rsidR="00C97F83" w:rsidRPr="00DF1AE0">
        <w:t>intensity</w:t>
      </w:r>
      <w:bookmarkEnd w:id="116"/>
    </w:p>
    <w:tbl>
      <w:tblPr>
        <w:tblW w:w="5000" w:type="pct"/>
        <w:tblLook w:val="0000" w:firstRow="0" w:lastRow="0" w:firstColumn="0" w:lastColumn="0" w:noHBand="0" w:noVBand="0"/>
      </w:tblPr>
      <w:tblGrid>
        <w:gridCol w:w="3859"/>
        <w:gridCol w:w="1819"/>
        <w:gridCol w:w="1391"/>
        <w:gridCol w:w="1454"/>
      </w:tblGrid>
      <w:tr w:rsidR="00DF1AE0" w:rsidRPr="00DF1AE0" w14:paraId="491BB7C6" w14:textId="77777777" w:rsidTr="00A55CEF">
        <w:tc>
          <w:tcPr>
            <w:tcW w:w="2264" w:type="pct"/>
            <w:tcBorders>
              <w:top w:val="single" w:sz="4" w:space="0" w:color="auto"/>
              <w:left w:val="nil"/>
              <w:bottom w:val="single" w:sz="8" w:space="0" w:color="auto"/>
              <w:right w:val="nil"/>
            </w:tcBorders>
          </w:tcPr>
          <w:p w14:paraId="431572DB"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Variable </w:t>
            </w:r>
          </w:p>
        </w:tc>
        <w:tc>
          <w:tcPr>
            <w:tcW w:w="1067" w:type="pct"/>
            <w:tcBorders>
              <w:top w:val="single" w:sz="4" w:space="0" w:color="auto"/>
              <w:left w:val="nil"/>
              <w:bottom w:val="single" w:sz="8" w:space="0" w:color="auto"/>
              <w:right w:val="nil"/>
            </w:tcBorders>
          </w:tcPr>
          <w:p w14:paraId="28E40A03"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Coefficient </w:t>
            </w:r>
          </w:p>
        </w:tc>
        <w:tc>
          <w:tcPr>
            <w:tcW w:w="816" w:type="pct"/>
            <w:tcBorders>
              <w:top w:val="single" w:sz="4" w:space="0" w:color="auto"/>
              <w:left w:val="nil"/>
              <w:bottom w:val="single" w:sz="8" w:space="0" w:color="auto"/>
              <w:right w:val="nil"/>
            </w:tcBorders>
          </w:tcPr>
          <w:p w14:paraId="4F60CF62"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Std. Err.</w:t>
            </w:r>
          </w:p>
        </w:tc>
        <w:tc>
          <w:tcPr>
            <w:tcW w:w="853" w:type="pct"/>
            <w:tcBorders>
              <w:top w:val="single" w:sz="4" w:space="0" w:color="auto"/>
              <w:left w:val="nil"/>
              <w:bottom w:val="single" w:sz="8" w:space="0" w:color="auto"/>
              <w:right w:val="nil"/>
            </w:tcBorders>
          </w:tcPr>
          <w:p w14:paraId="5000C894"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t-value</w:t>
            </w:r>
          </w:p>
        </w:tc>
      </w:tr>
      <w:tr w:rsidR="00DF1AE0" w:rsidRPr="00DF1AE0" w14:paraId="6AD7D84D" w14:textId="77777777" w:rsidTr="00A55CEF">
        <w:tc>
          <w:tcPr>
            <w:tcW w:w="2264" w:type="pct"/>
            <w:tcBorders>
              <w:top w:val="nil"/>
              <w:left w:val="nil"/>
              <w:bottom w:val="nil"/>
              <w:right w:val="nil"/>
            </w:tcBorders>
          </w:tcPr>
          <w:p w14:paraId="4765F0E2"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LVI</w:t>
            </w:r>
          </w:p>
        </w:tc>
        <w:tc>
          <w:tcPr>
            <w:tcW w:w="1067" w:type="pct"/>
            <w:tcBorders>
              <w:top w:val="nil"/>
              <w:left w:val="nil"/>
              <w:bottom w:val="nil"/>
              <w:right w:val="nil"/>
            </w:tcBorders>
          </w:tcPr>
          <w:p w14:paraId="2CD6F2A8"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2.464***</w:t>
            </w:r>
          </w:p>
        </w:tc>
        <w:tc>
          <w:tcPr>
            <w:tcW w:w="816" w:type="pct"/>
            <w:tcBorders>
              <w:top w:val="nil"/>
              <w:left w:val="nil"/>
              <w:bottom w:val="nil"/>
              <w:right w:val="nil"/>
            </w:tcBorders>
          </w:tcPr>
          <w:p w14:paraId="4D27E7BB"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0.733</w:t>
            </w:r>
          </w:p>
        </w:tc>
        <w:tc>
          <w:tcPr>
            <w:tcW w:w="853" w:type="pct"/>
            <w:tcBorders>
              <w:top w:val="nil"/>
              <w:left w:val="nil"/>
              <w:bottom w:val="nil"/>
              <w:right w:val="nil"/>
            </w:tcBorders>
          </w:tcPr>
          <w:p w14:paraId="0EF1BC77"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3.36</w:t>
            </w:r>
          </w:p>
        </w:tc>
      </w:tr>
      <w:tr w:rsidR="00DF1AE0" w:rsidRPr="00DF1AE0" w14:paraId="57754252" w14:textId="77777777" w:rsidTr="00A55CEF">
        <w:tc>
          <w:tcPr>
            <w:tcW w:w="2264" w:type="pct"/>
            <w:tcBorders>
              <w:top w:val="nil"/>
              <w:left w:val="nil"/>
              <w:bottom w:val="nil"/>
              <w:right w:val="nil"/>
            </w:tcBorders>
          </w:tcPr>
          <w:p w14:paraId="7591EF37"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Sex</w:t>
            </w:r>
          </w:p>
        </w:tc>
        <w:tc>
          <w:tcPr>
            <w:tcW w:w="1067" w:type="pct"/>
            <w:tcBorders>
              <w:top w:val="nil"/>
              <w:left w:val="nil"/>
              <w:bottom w:val="nil"/>
              <w:right w:val="nil"/>
            </w:tcBorders>
          </w:tcPr>
          <w:p w14:paraId="7A930AE3"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-0.034</w:t>
            </w:r>
          </w:p>
        </w:tc>
        <w:tc>
          <w:tcPr>
            <w:tcW w:w="816" w:type="pct"/>
            <w:tcBorders>
              <w:top w:val="nil"/>
              <w:left w:val="nil"/>
              <w:bottom w:val="nil"/>
              <w:right w:val="nil"/>
            </w:tcBorders>
          </w:tcPr>
          <w:p w14:paraId="761594AE"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0.116</w:t>
            </w:r>
          </w:p>
        </w:tc>
        <w:tc>
          <w:tcPr>
            <w:tcW w:w="853" w:type="pct"/>
            <w:tcBorders>
              <w:top w:val="nil"/>
              <w:left w:val="nil"/>
              <w:bottom w:val="nil"/>
              <w:right w:val="nil"/>
            </w:tcBorders>
          </w:tcPr>
          <w:p w14:paraId="34F5DEE8"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-0.29</w:t>
            </w:r>
          </w:p>
        </w:tc>
      </w:tr>
      <w:tr w:rsidR="00DF1AE0" w:rsidRPr="00DF1AE0" w14:paraId="556E8406" w14:textId="77777777" w:rsidTr="00A55CEF">
        <w:tc>
          <w:tcPr>
            <w:tcW w:w="2264" w:type="pct"/>
            <w:tcBorders>
              <w:top w:val="nil"/>
              <w:left w:val="nil"/>
              <w:bottom w:val="nil"/>
              <w:right w:val="nil"/>
            </w:tcBorders>
          </w:tcPr>
          <w:p w14:paraId="487E2E0A"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Age </w:t>
            </w:r>
          </w:p>
        </w:tc>
        <w:tc>
          <w:tcPr>
            <w:tcW w:w="1067" w:type="pct"/>
            <w:tcBorders>
              <w:top w:val="nil"/>
              <w:left w:val="nil"/>
              <w:bottom w:val="nil"/>
              <w:right w:val="nil"/>
            </w:tcBorders>
          </w:tcPr>
          <w:p w14:paraId="2BB8FED7"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0.010</w:t>
            </w:r>
          </w:p>
        </w:tc>
        <w:tc>
          <w:tcPr>
            <w:tcW w:w="816" w:type="pct"/>
            <w:tcBorders>
              <w:top w:val="nil"/>
              <w:left w:val="nil"/>
              <w:bottom w:val="nil"/>
              <w:right w:val="nil"/>
            </w:tcBorders>
          </w:tcPr>
          <w:p w14:paraId="73154356"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0.007</w:t>
            </w:r>
          </w:p>
        </w:tc>
        <w:tc>
          <w:tcPr>
            <w:tcW w:w="853" w:type="pct"/>
            <w:tcBorders>
              <w:top w:val="nil"/>
              <w:left w:val="nil"/>
              <w:bottom w:val="nil"/>
              <w:right w:val="nil"/>
            </w:tcBorders>
          </w:tcPr>
          <w:p w14:paraId="11C53427"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1.36</w:t>
            </w:r>
          </w:p>
        </w:tc>
      </w:tr>
      <w:tr w:rsidR="00DF1AE0" w:rsidRPr="00DF1AE0" w14:paraId="42639350" w14:textId="77777777" w:rsidTr="00A55CEF">
        <w:tc>
          <w:tcPr>
            <w:tcW w:w="2264" w:type="pct"/>
            <w:tcBorders>
              <w:top w:val="nil"/>
              <w:left w:val="nil"/>
              <w:bottom w:val="nil"/>
              <w:right w:val="nil"/>
            </w:tcBorders>
          </w:tcPr>
          <w:p w14:paraId="0BCBBB71"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Marital status</w:t>
            </w:r>
          </w:p>
        </w:tc>
        <w:tc>
          <w:tcPr>
            <w:tcW w:w="1067" w:type="pct"/>
            <w:tcBorders>
              <w:top w:val="nil"/>
              <w:left w:val="nil"/>
              <w:bottom w:val="nil"/>
              <w:right w:val="nil"/>
            </w:tcBorders>
          </w:tcPr>
          <w:p w14:paraId="21E288B0"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0.257</w:t>
            </w:r>
          </w:p>
        </w:tc>
        <w:tc>
          <w:tcPr>
            <w:tcW w:w="816" w:type="pct"/>
            <w:tcBorders>
              <w:top w:val="nil"/>
              <w:left w:val="nil"/>
              <w:bottom w:val="nil"/>
              <w:right w:val="nil"/>
            </w:tcBorders>
          </w:tcPr>
          <w:p w14:paraId="0AA288FB"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0.183</w:t>
            </w:r>
          </w:p>
        </w:tc>
        <w:tc>
          <w:tcPr>
            <w:tcW w:w="853" w:type="pct"/>
            <w:tcBorders>
              <w:top w:val="nil"/>
              <w:left w:val="nil"/>
              <w:bottom w:val="nil"/>
              <w:right w:val="nil"/>
            </w:tcBorders>
          </w:tcPr>
          <w:p w14:paraId="186DABC6"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1.40</w:t>
            </w:r>
          </w:p>
        </w:tc>
      </w:tr>
      <w:tr w:rsidR="00DF1AE0" w:rsidRPr="00DF1AE0" w14:paraId="202CD224" w14:textId="77777777" w:rsidTr="00A55CEF">
        <w:tc>
          <w:tcPr>
            <w:tcW w:w="2264" w:type="pct"/>
            <w:tcBorders>
              <w:top w:val="nil"/>
              <w:left w:val="nil"/>
              <w:bottom w:val="nil"/>
              <w:right w:val="nil"/>
            </w:tcBorders>
          </w:tcPr>
          <w:p w14:paraId="01172960"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Household size </w:t>
            </w:r>
          </w:p>
        </w:tc>
        <w:tc>
          <w:tcPr>
            <w:tcW w:w="1067" w:type="pct"/>
            <w:tcBorders>
              <w:top w:val="nil"/>
              <w:left w:val="nil"/>
              <w:bottom w:val="nil"/>
              <w:right w:val="nil"/>
            </w:tcBorders>
          </w:tcPr>
          <w:p w14:paraId="709AFC06"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-0.016</w:t>
            </w:r>
          </w:p>
        </w:tc>
        <w:tc>
          <w:tcPr>
            <w:tcW w:w="816" w:type="pct"/>
            <w:tcBorders>
              <w:top w:val="nil"/>
              <w:left w:val="nil"/>
              <w:bottom w:val="nil"/>
              <w:right w:val="nil"/>
            </w:tcBorders>
          </w:tcPr>
          <w:p w14:paraId="04C35C35"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0.017</w:t>
            </w:r>
          </w:p>
        </w:tc>
        <w:tc>
          <w:tcPr>
            <w:tcW w:w="853" w:type="pct"/>
            <w:tcBorders>
              <w:top w:val="nil"/>
              <w:left w:val="nil"/>
              <w:bottom w:val="nil"/>
              <w:right w:val="nil"/>
            </w:tcBorders>
          </w:tcPr>
          <w:p w14:paraId="55B51D2B"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-0.91</w:t>
            </w:r>
          </w:p>
        </w:tc>
      </w:tr>
      <w:tr w:rsidR="00DF1AE0" w:rsidRPr="00DF1AE0" w14:paraId="094207EF" w14:textId="77777777" w:rsidTr="00A55CEF">
        <w:tc>
          <w:tcPr>
            <w:tcW w:w="2264" w:type="pct"/>
            <w:tcBorders>
              <w:top w:val="nil"/>
              <w:left w:val="nil"/>
              <w:bottom w:val="nil"/>
              <w:right w:val="nil"/>
            </w:tcBorders>
          </w:tcPr>
          <w:p w14:paraId="7286688C"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Education </w:t>
            </w:r>
          </w:p>
        </w:tc>
        <w:tc>
          <w:tcPr>
            <w:tcW w:w="1067" w:type="pct"/>
            <w:tcBorders>
              <w:top w:val="nil"/>
              <w:left w:val="nil"/>
              <w:bottom w:val="nil"/>
              <w:right w:val="nil"/>
            </w:tcBorders>
          </w:tcPr>
          <w:p w14:paraId="2965A8EA"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0.138</w:t>
            </w:r>
          </w:p>
        </w:tc>
        <w:tc>
          <w:tcPr>
            <w:tcW w:w="816" w:type="pct"/>
            <w:tcBorders>
              <w:top w:val="nil"/>
              <w:left w:val="nil"/>
              <w:bottom w:val="nil"/>
              <w:right w:val="nil"/>
            </w:tcBorders>
          </w:tcPr>
          <w:p w14:paraId="3C0DDBC5"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0.100</w:t>
            </w:r>
          </w:p>
        </w:tc>
        <w:tc>
          <w:tcPr>
            <w:tcW w:w="853" w:type="pct"/>
            <w:tcBorders>
              <w:top w:val="nil"/>
              <w:left w:val="nil"/>
              <w:bottom w:val="nil"/>
              <w:right w:val="nil"/>
            </w:tcBorders>
          </w:tcPr>
          <w:p w14:paraId="7AB4E855"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1.37</w:t>
            </w:r>
          </w:p>
        </w:tc>
      </w:tr>
      <w:tr w:rsidR="00DF1AE0" w:rsidRPr="00DF1AE0" w14:paraId="7A4ADB42" w14:textId="77777777" w:rsidTr="00A55CEF">
        <w:tc>
          <w:tcPr>
            <w:tcW w:w="2264" w:type="pct"/>
            <w:tcBorders>
              <w:top w:val="nil"/>
              <w:left w:val="nil"/>
              <w:bottom w:val="nil"/>
              <w:right w:val="nil"/>
            </w:tcBorders>
          </w:tcPr>
          <w:p w14:paraId="45370376"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Land tenure </w:t>
            </w:r>
          </w:p>
        </w:tc>
        <w:tc>
          <w:tcPr>
            <w:tcW w:w="1067" w:type="pct"/>
            <w:tcBorders>
              <w:top w:val="nil"/>
              <w:left w:val="nil"/>
              <w:bottom w:val="nil"/>
              <w:right w:val="nil"/>
            </w:tcBorders>
          </w:tcPr>
          <w:p w14:paraId="6A8CA313"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-0.219**</w:t>
            </w:r>
          </w:p>
        </w:tc>
        <w:tc>
          <w:tcPr>
            <w:tcW w:w="816" w:type="pct"/>
            <w:tcBorders>
              <w:top w:val="nil"/>
              <w:left w:val="nil"/>
              <w:bottom w:val="nil"/>
              <w:right w:val="nil"/>
            </w:tcBorders>
          </w:tcPr>
          <w:p w14:paraId="30590E9B"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0.107</w:t>
            </w:r>
          </w:p>
        </w:tc>
        <w:tc>
          <w:tcPr>
            <w:tcW w:w="853" w:type="pct"/>
            <w:tcBorders>
              <w:top w:val="nil"/>
              <w:left w:val="nil"/>
              <w:bottom w:val="nil"/>
              <w:right w:val="nil"/>
            </w:tcBorders>
          </w:tcPr>
          <w:p w14:paraId="63923011"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-2.04</w:t>
            </w:r>
          </w:p>
        </w:tc>
      </w:tr>
      <w:tr w:rsidR="00DF1AE0" w:rsidRPr="00DF1AE0" w14:paraId="507D6929" w14:textId="77777777" w:rsidTr="00A55CEF">
        <w:tc>
          <w:tcPr>
            <w:tcW w:w="2264" w:type="pct"/>
            <w:tcBorders>
              <w:top w:val="nil"/>
              <w:left w:val="nil"/>
              <w:bottom w:val="nil"/>
              <w:right w:val="nil"/>
            </w:tcBorders>
          </w:tcPr>
          <w:p w14:paraId="24CA6013"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Farm size</w:t>
            </w:r>
          </w:p>
        </w:tc>
        <w:tc>
          <w:tcPr>
            <w:tcW w:w="1067" w:type="pct"/>
            <w:tcBorders>
              <w:top w:val="nil"/>
              <w:left w:val="nil"/>
              <w:bottom w:val="nil"/>
              <w:right w:val="nil"/>
            </w:tcBorders>
          </w:tcPr>
          <w:p w14:paraId="02D47E5D"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0.010</w:t>
            </w:r>
          </w:p>
        </w:tc>
        <w:tc>
          <w:tcPr>
            <w:tcW w:w="816" w:type="pct"/>
            <w:tcBorders>
              <w:top w:val="nil"/>
              <w:left w:val="nil"/>
              <w:bottom w:val="nil"/>
              <w:right w:val="nil"/>
            </w:tcBorders>
          </w:tcPr>
          <w:p w14:paraId="2D0077E0"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0.008</w:t>
            </w:r>
          </w:p>
        </w:tc>
        <w:tc>
          <w:tcPr>
            <w:tcW w:w="853" w:type="pct"/>
            <w:tcBorders>
              <w:top w:val="nil"/>
              <w:left w:val="nil"/>
              <w:bottom w:val="nil"/>
              <w:right w:val="nil"/>
            </w:tcBorders>
          </w:tcPr>
          <w:p w14:paraId="060387CD"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1.21</w:t>
            </w:r>
          </w:p>
        </w:tc>
      </w:tr>
      <w:tr w:rsidR="00DF1AE0" w:rsidRPr="00DF1AE0" w14:paraId="75CDDB12" w14:textId="77777777" w:rsidTr="00A55CEF">
        <w:tc>
          <w:tcPr>
            <w:tcW w:w="2264" w:type="pct"/>
            <w:tcBorders>
              <w:top w:val="nil"/>
              <w:left w:val="nil"/>
              <w:bottom w:val="nil"/>
              <w:right w:val="nil"/>
            </w:tcBorders>
          </w:tcPr>
          <w:p w14:paraId="763831BE"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Television</w:t>
            </w:r>
          </w:p>
        </w:tc>
        <w:tc>
          <w:tcPr>
            <w:tcW w:w="1067" w:type="pct"/>
            <w:tcBorders>
              <w:top w:val="nil"/>
              <w:left w:val="nil"/>
              <w:bottom w:val="nil"/>
              <w:right w:val="nil"/>
            </w:tcBorders>
          </w:tcPr>
          <w:p w14:paraId="64D93CC8"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0.213**</w:t>
            </w:r>
          </w:p>
        </w:tc>
        <w:tc>
          <w:tcPr>
            <w:tcW w:w="816" w:type="pct"/>
            <w:tcBorders>
              <w:top w:val="nil"/>
              <w:left w:val="nil"/>
              <w:bottom w:val="nil"/>
              <w:right w:val="nil"/>
            </w:tcBorders>
          </w:tcPr>
          <w:p w14:paraId="7CFDC11C"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0.097</w:t>
            </w:r>
          </w:p>
        </w:tc>
        <w:tc>
          <w:tcPr>
            <w:tcW w:w="853" w:type="pct"/>
            <w:tcBorders>
              <w:top w:val="nil"/>
              <w:left w:val="nil"/>
              <w:bottom w:val="nil"/>
              <w:right w:val="nil"/>
            </w:tcBorders>
          </w:tcPr>
          <w:p w14:paraId="2DE64410"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2.20</w:t>
            </w:r>
          </w:p>
        </w:tc>
      </w:tr>
      <w:tr w:rsidR="00DF1AE0" w:rsidRPr="00DF1AE0" w14:paraId="60507BBE" w14:textId="77777777" w:rsidTr="00A55CEF">
        <w:tc>
          <w:tcPr>
            <w:tcW w:w="2264" w:type="pct"/>
            <w:tcBorders>
              <w:top w:val="nil"/>
              <w:left w:val="nil"/>
              <w:bottom w:val="nil"/>
              <w:right w:val="nil"/>
            </w:tcBorders>
          </w:tcPr>
          <w:p w14:paraId="755A49C1"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Radio</w:t>
            </w:r>
          </w:p>
        </w:tc>
        <w:tc>
          <w:tcPr>
            <w:tcW w:w="1067" w:type="pct"/>
            <w:tcBorders>
              <w:top w:val="nil"/>
              <w:left w:val="nil"/>
              <w:bottom w:val="nil"/>
              <w:right w:val="nil"/>
            </w:tcBorders>
          </w:tcPr>
          <w:p w14:paraId="23CC7A02"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-0.001</w:t>
            </w:r>
          </w:p>
        </w:tc>
        <w:tc>
          <w:tcPr>
            <w:tcW w:w="816" w:type="pct"/>
            <w:tcBorders>
              <w:top w:val="nil"/>
              <w:left w:val="nil"/>
              <w:bottom w:val="nil"/>
              <w:right w:val="nil"/>
            </w:tcBorders>
          </w:tcPr>
          <w:p w14:paraId="7671732B"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0.167</w:t>
            </w:r>
          </w:p>
        </w:tc>
        <w:tc>
          <w:tcPr>
            <w:tcW w:w="853" w:type="pct"/>
            <w:tcBorders>
              <w:top w:val="nil"/>
              <w:left w:val="nil"/>
              <w:bottom w:val="nil"/>
              <w:right w:val="nil"/>
            </w:tcBorders>
          </w:tcPr>
          <w:p w14:paraId="795C2DA8"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w:t>
            </w:r>
          </w:p>
        </w:tc>
      </w:tr>
      <w:tr w:rsidR="00DF1AE0" w:rsidRPr="00DF1AE0" w14:paraId="11FB6AE5" w14:textId="77777777" w:rsidTr="00A55CEF">
        <w:tc>
          <w:tcPr>
            <w:tcW w:w="2264" w:type="pct"/>
            <w:tcBorders>
              <w:top w:val="nil"/>
              <w:left w:val="nil"/>
              <w:bottom w:val="nil"/>
              <w:right w:val="nil"/>
            </w:tcBorders>
          </w:tcPr>
          <w:p w14:paraId="0AA80FA7"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CC Shocks</w:t>
            </w:r>
          </w:p>
        </w:tc>
        <w:tc>
          <w:tcPr>
            <w:tcW w:w="1067" w:type="pct"/>
            <w:tcBorders>
              <w:top w:val="nil"/>
              <w:left w:val="nil"/>
              <w:bottom w:val="nil"/>
              <w:right w:val="nil"/>
            </w:tcBorders>
          </w:tcPr>
          <w:p w14:paraId="6C6D3529"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0.284**</w:t>
            </w:r>
          </w:p>
        </w:tc>
        <w:tc>
          <w:tcPr>
            <w:tcW w:w="816" w:type="pct"/>
            <w:tcBorders>
              <w:top w:val="nil"/>
              <w:left w:val="nil"/>
              <w:bottom w:val="nil"/>
              <w:right w:val="nil"/>
            </w:tcBorders>
          </w:tcPr>
          <w:p w14:paraId="349D4847"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0.110</w:t>
            </w:r>
          </w:p>
        </w:tc>
        <w:tc>
          <w:tcPr>
            <w:tcW w:w="853" w:type="pct"/>
            <w:tcBorders>
              <w:top w:val="nil"/>
              <w:left w:val="nil"/>
              <w:bottom w:val="nil"/>
              <w:right w:val="nil"/>
            </w:tcBorders>
          </w:tcPr>
          <w:p w14:paraId="10EA924E"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2.57</w:t>
            </w:r>
          </w:p>
        </w:tc>
      </w:tr>
      <w:tr w:rsidR="00DF1AE0" w:rsidRPr="00DF1AE0" w14:paraId="701E00FF" w14:textId="77777777" w:rsidTr="00A55CEF">
        <w:tc>
          <w:tcPr>
            <w:tcW w:w="2264" w:type="pct"/>
            <w:tcBorders>
              <w:top w:val="nil"/>
              <w:left w:val="nil"/>
              <w:bottom w:val="nil"/>
              <w:right w:val="nil"/>
            </w:tcBorders>
          </w:tcPr>
          <w:p w14:paraId="75407B46"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CC Information</w:t>
            </w:r>
          </w:p>
        </w:tc>
        <w:tc>
          <w:tcPr>
            <w:tcW w:w="1067" w:type="pct"/>
            <w:tcBorders>
              <w:top w:val="nil"/>
              <w:left w:val="nil"/>
              <w:bottom w:val="nil"/>
              <w:right w:val="nil"/>
            </w:tcBorders>
          </w:tcPr>
          <w:p w14:paraId="45C63373"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0.701***</w:t>
            </w:r>
          </w:p>
        </w:tc>
        <w:tc>
          <w:tcPr>
            <w:tcW w:w="816" w:type="pct"/>
            <w:tcBorders>
              <w:top w:val="nil"/>
              <w:left w:val="nil"/>
              <w:bottom w:val="nil"/>
              <w:right w:val="nil"/>
            </w:tcBorders>
          </w:tcPr>
          <w:p w14:paraId="5FB0A8E7"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0.236</w:t>
            </w:r>
          </w:p>
        </w:tc>
        <w:tc>
          <w:tcPr>
            <w:tcW w:w="853" w:type="pct"/>
            <w:tcBorders>
              <w:top w:val="nil"/>
              <w:left w:val="nil"/>
              <w:bottom w:val="nil"/>
              <w:right w:val="nil"/>
            </w:tcBorders>
          </w:tcPr>
          <w:p w14:paraId="174C95DD"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2.97</w:t>
            </w:r>
          </w:p>
        </w:tc>
      </w:tr>
      <w:tr w:rsidR="00DF1AE0" w:rsidRPr="00DF1AE0" w14:paraId="66CC8FC1" w14:textId="77777777" w:rsidTr="00A55CEF">
        <w:tc>
          <w:tcPr>
            <w:tcW w:w="2264" w:type="pct"/>
            <w:tcBorders>
              <w:top w:val="nil"/>
              <w:left w:val="nil"/>
              <w:bottom w:val="nil"/>
              <w:right w:val="nil"/>
            </w:tcBorders>
          </w:tcPr>
          <w:p w14:paraId="4A191BF1"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Extension service </w:t>
            </w:r>
          </w:p>
        </w:tc>
        <w:tc>
          <w:tcPr>
            <w:tcW w:w="1067" w:type="pct"/>
            <w:tcBorders>
              <w:top w:val="nil"/>
              <w:left w:val="nil"/>
              <w:bottom w:val="nil"/>
              <w:right w:val="nil"/>
            </w:tcBorders>
          </w:tcPr>
          <w:p w14:paraId="4051B635"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0.237*</w:t>
            </w:r>
          </w:p>
        </w:tc>
        <w:tc>
          <w:tcPr>
            <w:tcW w:w="816" w:type="pct"/>
            <w:tcBorders>
              <w:top w:val="nil"/>
              <w:left w:val="nil"/>
              <w:bottom w:val="nil"/>
              <w:right w:val="nil"/>
            </w:tcBorders>
          </w:tcPr>
          <w:p w14:paraId="19C7D7F0"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0.128</w:t>
            </w:r>
          </w:p>
        </w:tc>
        <w:tc>
          <w:tcPr>
            <w:tcW w:w="853" w:type="pct"/>
            <w:tcBorders>
              <w:top w:val="nil"/>
              <w:left w:val="nil"/>
              <w:bottom w:val="nil"/>
              <w:right w:val="nil"/>
            </w:tcBorders>
          </w:tcPr>
          <w:p w14:paraId="22B3CD02"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1.86</w:t>
            </w:r>
          </w:p>
        </w:tc>
      </w:tr>
      <w:tr w:rsidR="00DF1AE0" w:rsidRPr="00DF1AE0" w14:paraId="673F04FB" w14:textId="77777777" w:rsidTr="00A55CEF">
        <w:tc>
          <w:tcPr>
            <w:tcW w:w="2264" w:type="pct"/>
            <w:tcBorders>
              <w:top w:val="nil"/>
              <w:left w:val="nil"/>
              <w:right w:val="nil"/>
            </w:tcBorders>
          </w:tcPr>
          <w:p w14:paraId="50B3CAA2"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Off-farm activity </w:t>
            </w:r>
          </w:p>
        </w:tc>
        <w:tc>
          <w:tcPr>
            <w:tcW w:w="1067" w:type="pct"/>
            <w:tcBorders>
              <w:top w:val="nil"/>
              <w:left w:val="nil"/>
              <w:right w:val="nil"/>
            </w:tcBorders>
          </w:tcPr>
          <w:p w14:paraId="1C719BCB"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-0.239**</w:t>
            </w:r>
          </w:p>
        </w:tc>
        <w:tc>
          <w:tcPr>
            <w:tcW w:w="816" w:type="pct"/>
            <w:tcBorders>
              <w:top w:val="nil"/>
              <w:left w:val="nil"/>
              <w:right w:val="nil"/>
            </w:tcBorders>
          </w:tcPr>
          <w:p w14:paraId="4D7286A6"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0.117</w:t>
            </w:r>
          </w:p>
        </w:tc>
        <w:tc>
          <w:tcPr>
            <w:tcW w:w="853" w:type="pct"/>
            <w:tcBorders>
              <w:top w:val="nil"/>
              <w:left w:val="nil"/>
              <w:right w:val="nil"/>
            </w:tcBorders>
          </w:tcPr>
          <w:p w14:paraId="3DA46838"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-2.05</w:t>
            </w:r>
          </w:p>
        </w:tc>
      </w:tr>
      <w:tr w:rsidR="00DF1AE0" w:rsidRPr="00DF1AE0" w14:paraId="46136DE7" w14:textId="77777777" w:rsidTr="00A55CEF">
        <w:tc>
          <w:tcPr>
            <w:tcW w:w="2264" w:type="pct"/>
            <w:tcBorders>
              <w:top w:val="nil"/>
              <w:left w:val="nil"/>
              <w:bottom w:val="single" w:sz="4" w:space="0" w:color="auto"/>
              <w:right w:val="nil"/>
            </w:tcBorders>
          </w:tcPr>
          <w:p w14:paraId="77AF0CD0"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Constant</w:t>
            </w:r>
          </w:p>
        </w:tc>
        <w:tc>
          <w:tcPr>
            <w:tcW w:w="1067" w:type="pct"/>
            <w:tcBorders>
              <w:top w:val="nil"/>
              <w:left w:val="nil"/>
              <w:bottom w:val="single" w:sz="4" w:space="0" w:color="auto"/>
              <w:right w:val="nil"/>
            </w:tcBorders>
          </w:tcPr>
          <w:p w14:paraId="118B7C87"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0.107</w:t>
            </w:r>
          </w:p>
        </w:tc>
        <w:tc>
          <w:tcPr>
            <w:tcW w:w="816" w:type="pct"/>
            <w:tcBorders>
              <w:top w:val="nil"/>
              <w:left w:val="nil"/>
              <w:bottom w:val="single" w:sz="4" w:space="0" w:color="auto"/>
              <w:right w:val="nil"/>
            </w:tcBorders>
          </w:tcPr>
          <w:p w14:paraId="2F350F5A"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0.424</w:t>
            </w:r>
          </w:p>
        </w:tc>
        <w:tc>
          <w:tcPr>
            <w:tcW w:w="853" w:type="pct"/>
            <w:tcBorders>
              <w:top w:val="nil"/>
              <w:left w:val="nil"/>
              <w:bottom w:val="single" w:sz="4" w:space="0" w:color="auto"/>
              <w:right w:val="nil"/>
            </w:tcBorders>
          </w:tcPr>
          <w:p w14:paraId="219AAE0A"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0.25</w:t>
            </w:r>
          </w:p>
        </w:tc>
      </w:tr>
      <w:tr w:rsidR="00DF1AE0" w:rsidRPr="00DF1AE0" w14:paraId="1363F7D5" w14:textId="77777777" w:rsidTr="00A55CEF">
        <w:tc>
          <w:tcPr>
            <w:tcW w:w="2264" w:type="pct"/>
            <w:tcBorders>
              <w:top w:val="single" w:sz="4" w:space="0" w:color="auto"/>
              <w:left w:val="nil"/>
              <w:bottom w:val="nil"/>
              <w:right w:val="nil"/>
            </w:tcBorders>
          </w:tcPr>
          <w:p w14:paraId="726C2090"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Model summary </w:t>
            </w:r>
          </w:p>
        </w:tc>
        <w:tc>
          <w:tcPr>
            <w:tcW w:w="1067" w:type="pct"/>
            <w:tcBorders>
              <w:top w:val="single" w:sz="4" w:space="0" w:color="auto"/>
              <w:left w:val="nil"/>
              <w:bottom w:val="nil"/>
              <w:right w:val="nil"/>
            </w:tcBorders>
          </w:tcPr>
          <w:p w14:paraId="392A38DD"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816" w:type="pct"/>
            <w:tcBorders>
              <w:top w:val="single" w:sz="4" w:space="0" w:color="auto"/>
              <w:left w:val="nil"/>
              <w:bottom w:val="nil"/>
              <w:right w:val="nil"/>
            </w:tcBorders>
          </w:tcPr>
          <w:p w14:paraId="23D43633"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853" w:type="pct"/>
            <w:tcBorders>
              <w:top w:val="single" w:sz="4" w:space="0" w:color="auto"/>
              <w:left w:val="nil"/>
              <w:bottom w:val="nil"/>
              <w:right w:val="nil"/>
            </w:tcBorders>
          </w:tcPr>
          <w:p w14:paraId="1F301A0C"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r>
      <w:tr w:rsidR="00DF1AE0" w:rsidRPr="00DF1AE0" w14:paraId="7A2E3265" w14:textId="77777777" w:rsidTr="00A55CEF">
        <w:tc>
          <w:tcPr>
            <w:tcW w:w="2264" w:type="pct"/>
            <w:tcBorders>
              <w:top w:val="nil"/>
              <w:left w:val="nil"/>
              <w:bottom w:val="nil"/>
              <w:right w:val="nil"/>
            </w:tcBorders>
          </w:tcPr>
          <w:p w14:paraId="7D276611"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Number of obs.  </w:t>
            </w:r>
          </w:p>
        </w:tc>
        <w:tc>
          <w:tcPr>
            <w:tcW w:w="1067" w:type="pct"/>
            <w:tcBorders>
              <w:top w:val="nil"/>
              <w:left w:val="nil"/>
              <w:bottom w:val="nil"/>
              <w:right w:val="nil"/>
            </w:tcBorders>
          </w:tcPr>
          <w:p w14:paraId="6B838326"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120</w:t>
            </w:r>
          </w:p>
        </w:tc>
        <w:tc>
          <w:tcPr>
            <w:tcW w:w="816" w:type="pct"/>
            <w:tcBorders>
              <w:top w:val="nil"/>
              <w:left w:val="nil"/>
              <w:bottom w:val="nil"/>
              <w:right w:val="nil"/>
            </w:tcBorders>
          </w:tcPr>
          <w:p w14:paraId="2F4B3514"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853" w:type="pct"/>
            <w:tcBorders>
              <w:top w:val="nil"/>
              <w:left w:val="nil"/>
              <w:bottom w:val="nil"/>
              <w:right w:val="nil"/>
            </w:tcBorders>
          </w:tcPr>
          <w:p w14:paraId="734005DF"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r>
      <w:tr w:rsidR="00DF1AE0" w:rsidRPr="00DF1AE0" w14:paraId="49C1EB1F" w14:textId="77777777" w:rsidTr="00A55CEF">
        <w:tc>
          <w:tcPr>
            <w:tcW w:w="2264" w:type="pct"/>
            <w:tcBorders>
              <w:top w:val="nil"/>
              <w:left w:val="nil"/>
              <w:bottom w:val="nil"/>
              <w:right w:val="nil"/>
            </w:tcBorders>
          </w:tcPr>
          <w:p w14:paraId="59504C98"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Pseudo r-squared </w:t>
            </w:r>
          </w:p>
        </w:tc>
        <w:tc>
          <w:tcPr>
            <w:tcW w:w="1067" w:type="pct"/>
            <w:tcBorders>
              <w:top w:val="nil"/>
              <w:left w:val="nil"/>
              <w:bottom w:val="nil"/>
              <w:right w:val="nil"/>
            </w:tcBorders>
          </w:tcPr>
          <w:p w14:paraId="78973F74"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0.071</w:t>
            </w:r>
          </w:p>
        </w:tc>
        <w:tc>
          <w:tcPr>
            <w:tcW w:w="816" w:type="pct"/>
            <w:tcBorders>
              <w:top w:val="nil"/>
              <w:left w:val="nil"/>
              <w:bottom w:val="nil"/>
              <w:right w:val="nil"/>
            </w:tcBorders>
          </w:tcPr>
          <w:p w14:paraId="5D6A35FB"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853" w:type="pct"/>
            <w:tcBorders>
              <w:top w:val="nil"/>
              <w:left w:val="nil"/>
              <w:bottom w:val="nil"/>
              <w:right w:val="nil"/>
            </w:tcBorders>
          </w:tcPr>
          <w:p w14:paraId="4EA5CD4D"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r>
      <w:tr w:rsidR="00DF1AE0" w:rsidRPr="00DF1AE0" w14:paraId="6DACECA4" w14:textId="77777777" w:rsidTr="00A55CEF">
        <w:tc>
          <w:tcPr>
            <w:tcW w:w="2264" w:type="pct"/>
            <w:tcBorders>
              <w:top w:val="nil"/>
              <w:left w:val="nil"/>
              <w:right w:val="nil"/>
            </w:tcBorders>
          </w:tcPr>
          <w:p w14:paraId="2F65F089"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Chi-square  </w:t>
            </w:r>
          </w:p>
        </w:tc>
        <w:tc>
          <w:tcPr>
            <w:tcW w:w="1067" w:type="pct"/>
            <w:tcBorders>
              <w:top w:val="nil"/>
              <w:left w:val="nil"/>
              <w:right w:val="nil"/>
            </w:tcBorders>
          </w:tcPr>
          <w:p w14:paraId="74C97D4D"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38.307</w:t>
            </w:r>
          </w:p>
        </w:tc>
        <w:tc>
          <w:tcPr>
            <w:tcW w:w="816" w:type="pct"/>
            <w:tcBorders>
              <w:top w:val="nil"/>
              <w:left w:val="nil"/>
              <w:right w:val="nil"/>
            </w:tcBorders>
          </w:tcPr>
          <w:p w14:paraId="70D8E263"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853" w:type="pct"/>
            <w:tcBorders>
              <w:top w:val="nil"/>
              <w:left w:val="nil"/>
              <w:right w:val="nil"/>
            </w:tcBorders>
          </w:tcPr>
          <w:p w14:paraId="4B71F410"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r>
      <w:tr w:rsidR="00DF1AE0" w:rsidRPr="00DF1AE0" w14:paraId="76A357C9" w14:textId="77777777" w:rsidTr="00A55CEF">
        <w:tc>
          <w:tcPr>
            <w:tcW w:w="2264" w:type="pct"/>
            <w:tcBorders>
              <w:top w:val="nil"/>
              <w:left w:val="nil"/>
              <w:bottom w:val="single" w:sz="4" w:space="0" w:color="auto"/>
              <w:right w:val="nil"/>
            </w:tcBorders>
          </w:tcPr>
          <w:p w14:paraId="1DFF3FD3" w14:textId="77777777" w:rsidR="0075358C" w:rsidRPr="00DF1AE0" w:rsidRDefault="0075358C" w:rsidP="00A55CEF">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Prob &gt; chi2 </w:t>
            </w:r>
          </w:p>
        </w:tc>
        <w:tc>
          <w:tcPr>
            <w:tcW w:w="1067" w:type="pct"/>
            <w:tcBorders>
              <w:top w:val="nil"/>
              <w:left w:val="nil"/>
              <w:bottom w:val="single" w:sz="4" w:space="0" w:color="auto"/>
              <w:right w:val="nil"/>
            </w:tcBorders>
          </w:tcPr>
          <w:p w14:paraId="64403906"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0.000</w:t>
            </w:r>
          </w:p>
        </w:tc>
        <w:tc>
          <w:tcPr>
            <w:tcW w:w="816" w:type="pct"/>
            <w:tcBorders>
              <w:top w:val="nil"/>
              <w:left w:val="nil"/>
              <w:bottom w:val="single" w:sz="4" w:space="0" w:color="auto"/>
              <w:right w:val="nil"/>
            </w:tcBorders>
          </w:tcPr>
          <w:p w14:paraId="0ED87DF0"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853" w:type="pct"/>
            <w:tcBorders>
              <w:top w:val="nil"/>
              <w:left w:val="nil"/>
              <w:bottom w:val="single" w:sz="4" w:space="0" w:color="auto"/>
              <w:right w:val="nil"/>
            </w:tcBorders>
          </w:tcPr>
          <w:p w14:paraId="2264231A" w14:textId="77777777" w:rsidR="0075358C" w:rsidRPr="00DF1AE0" w:rsidRDefault="0075358C" w:rsidP="00A55CEF">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r>
    </w:tbl>
    <w:p w14:paraId="736BB4D3" w14:textId="77777777" w:rsidR="0075358C" w:rsidRDefault="0075358C" w:rsidP="0075358C">
      <w:pPr>
        <w:rPr>
          <w:rFonts w:ascii="Times New Roman" w:hAnsi="Times New Roman" w:cs="Times New Roman"/>
          <w:bCs/>
          <w:color w:val="000000" w:themeColor="text1"/>
          <w:sz w:val="24"/>
          <w:szCs w:val="24"/>
        </w:rPr>
      </w:pPr>
    </w:p>
    <w:p w14:paraId="5E72B1BE" w14:textId="77777777" w:rsidR="0012316F" w:rsidRPr="00DF1AE0" w:rsidRDefault="0012316F" w:rsidP="0012316F">
      <w:pPr>
        <w:pStyle w:val="NoSpacing"/>
      </w:pPr>
    </w:p>
    <w:p w14:paraId="0604F7C5" w14:textId="7D665EB0" w:rsidR="0075358C" w:rsidRPr="00DF1AE0" w:rsidRDefault="0075358C" w:rsidP="0075358C">
      <w:pPr>
        <w:spacing w:line="480" w:lineRule="auto"/>
        <w:jc w:val="both"/>
        <w:rPr>
          <w:rFonts w:ascii="Times New Roman" w:hAnsi="Times New Roman" w:cs="Times New Roman"/>
          <w:bCs/>
          <w:color w:val="000000" w:themeColor="text1"/>
          <w:sz w:val="24"/>
          <w:szCs w:val="24"/>
        </w:rPr>
      </w:pPr>
      <w:r w:rsidRPr="00DF1AE0">
        <w:rPr>
          <w:rFonts w:ascii="Times New Roman" w:hAnsi="Times New Roman" w:cs="Times New Roman"/>
          <w:bCs/>
          <w:color w:val="000000" w:themeColor="text1"/>
          <w:sz w:val="24"/>
          <w:szCs w:val="24"/>
        </w:rPr>
        <w:t xml:space="preserve">Land tenure found to have a negative association with adaptation intensity at 5% significant level. The negative association implies that farmers’ who cultivate food crops on rented, or someone’s farmland are less likely to adopt more of climate adaptation strategies to enhance production and income. Increase in population increase pressure on agriculture land hence affected farmers’ adoption of climate adaptation strategies that require intensive land use. This is possible since farmers do not want to invest on farmland, they do not have control over. That is land tenure security plays a critical role for farmers to invest on climate adaption strategies to enhance farm production. </w:t>
      </w:r>
      <w:r w:rsidR="005020A9" w:rsidRPr="00DF1AE0">
        <w:rPr>
          <w:rFonts w:ascii="Times New Roman" w:hAnsi="Times New Roman" w:cs="Times New Roman"/>
          <w:bCs/>
          <w:color w:val="000000" w:themeColor="text1"/>
          <w:sz w:val="24"/>
          <w:szCs w:val="24"/>
        </w:rPr>
        <w:t xml:space="preserve">Land ownership plays a critical role in agriculture hence farmers land acquisition </w:t>
      </w:r>
      <w:r w:rsidR="00C97F83" w:rsidRPr="00DF1AE0">
        <w:rPr>
          <w:rFonts w:ascii="Times New Roman" w:hAnsi="Times New Roman" w:cs="Times New Roman"/>
          <w:bCs/>
          <w:color w:val="000000" w:themeColor="text1"/>
          <w:sz w:val="24"/>
          <w:szCs w:val="24"/>
        </w:rPr>
        <w:t>plays</w:t>
      </w:r>
      <w:r w:rsidR="005020A9" w:rsidRPr="00DF1AE0">
        <w:rPr>
          <w:rFonts w:ascii="Times New Roman" w:hAnsi="Times New Roman" w:cs="Times New Roman"/>
          <w:bCs/>
          <w:color w:val="000000" w:themeColor="text1"/>
          <w:sz w:val="24"/>
          <w:szCs w:val="24"/>
        </w:rPr>
        <w:t xml:space="preserve"> a role in their vulnerability. </w:t>
      </w:r>
    </w:p>
    <w:p w14:paraId="07A1F073" w14:textId="77777777" w:rsidR="0075358C" w:rsidRPr="00DF1AE0" w:rsidRDefault="0075358C" w:rsidP="0075358C">
      <w:pPr>
        <w:spacing w:line="360" w:lineRule="auto"/>
        <w:jc w:val="both"/>
        <w:rPr>
          <w:rFonts w:ascii="Times New Roman" w:hAnsi="Times New Roman" w:cs="Times New Roman"/>
          <w:bCs/>
          <w:color w:val="000000" w:themeColor="text1"/>
          <w:sz w:val="24"/>
          <w:szCs w:val="24"/>
        </w:rPr>
      </w:pPr>
    </w:p>
    <w:p w14:paraId="6A9221E0" w14:textId="77777777" w:rsidR="0075358C" w:rsidRPr="00DF1AE0" w:rsidRDefault="0075358C" w:rsidP="0075358C">
      <w:pPr>
        <w:spacing w:line="480" w:lineRule="auto"/>
        <w:jc w:val="both"/>
        <w:rPr>
          <w:rFonts w:ascii="Times New Roman" w:hAnsi="Times New Roman" w:cs="Times New Roman"/>
          <w:bCs/>
          <w:color w:val="000000" w:themeColor="text1"/>
          <w:sz w:val="24"/>
          <w:szCs w:val="24"/>
        </w:rPr>
      </w:pPr>
      <w:r w:rsidRPr="00DF1AE0">
        <w:rPr>
          <w:rFonts w:ascii="Times New Roman" w:hAnsi="Times New Roman" w:cs="Times New Roman"/>
          <w:bCs/>
          <w:color w:val="000000" w:themeColor="text1"/>
          <w:sz w:val="24"/>
          <w:szCs w:val="24"/>
        </w:rPr>
        <w:t xml:space="preserve">In notwithstanding, possession of television was found to have a positive relationship with adaptation intensity, and it was statistically significant at a 5% level. This </w:t>
      </w:r>
      <w:r w:rsidRPr="00DF1AE0">
        <w:rPr>
          <w:rFonts w:ascii="Times New Roman" w:hAnsi="Times New Roman" w:cs="Times New Roman"/>
          <w:bCs/>
          <w:color w:val="000000" w:themeColor="text1"/>
          <w:sz w:val="24"/>
          <w:szCs w:val="24"/>
        </w:rPr>
        <w:lastRenderedPageBreak/>
        <w:t xml:space="preserve">indicates that farmers’ ownership of television set enhances their probability to adopt multiple climate mitigation strategies. Ownership of television </w:t>
      </w:r>
      <w:proofErr w:type="gramStart"/>
      <w:r w:rsidRPr="00DF1AE0">
        <w:rPr>
          <w:rFonts w:ascii="Times New Roman" w:hAnsi="Times New Roman" w:cs="Times New Roman"/>
          <w:bCs/>
          <w:color w:val="000000" w:themeColor="text1"/>
          <w:sz w:val="24"/>
          <w:szCs w:val="24"/>
        </w:rPr>
        <w:t>enhance</w:t>
      </w:r>
      <w:proofErr w:type="gramEnd"/>
      <w:r w:rsidRPr="00DF1AE0">
        <w:rPr>
          <w:rFonts w:ascii="Times New Roman" w:hAnsi="Times New Roman" w:cs="Times New Roman"/>
          <w:bCs/>
          <w:color w:val="000000" w:themeColor="text1"/>
          <w:sz w:val="24"/>
          <w:szCs w:val="24"/>
        </w:rPr>
        <w:t xml:space="preserve"> farmers to access to climate change information and other related strategies to comate climate changes. Therefore, the decision of farmers to adopt climate adaption strategies increases as they might be expose to climate change information in rural areas. </w:t>
      </w:r>
    </w:p>
    <w:p w14:paraId="032A6DC3" w14:textId="77777777" w:rsidR="0075358C" w:rsidRPr="00DF1AE0" w:rsidRDefault="0075358C" w:rsidP="0075358C">
      <w:pPr>
        <w:rPr>
          <w:rFonts w:ascii="Times New Roman" w:hAnsi="Times New Roman" w:cs="Times New Roman"/>
          <w:bCs/>
          <w:color w:val="000000" w:themeColor="text1"/>
          <w:sz w:val="24"/>
          <w:szCs w:val="24"/>
        </w:rPr>
      </w:pPr>
    </w:p>
    <w:p w14:paraId="0DC18E16" w14:textId="77777777" w:rsidR="0075358C" w:rsidRPr="00DF1AE0" w:rsidRDefault="0075358C" w:rsidP="0075358C">
      <w:pPr>
        <w:spacing w:line="480" w:lineRule="auto"/>
        <w:jc w:val="both"/>
        <w:rPr>
          <w:rFonts w:ascii="Times New Roman" w:hAnsi="Times New Roman" w:cs="Times New Roman"/>
          <w:bCs/>
          <w:color w:val="000000" w:themeColor="text1"/>
          <w:sz w:val="24"/>
          <w:szCs w:val="24"/>
        </w:rPr>
      </w:pPr>
      <w:r w:rsidRPr="00DF1AE0">
        <w:rPr>
          <w:rFonts w:ascii="Times New Roman" w:hAnsi="Times New Roman" w:cs="Times New Roman"/>
          <w:bCs/>
          <w:color w:val="000000" w:themeColor="text1"/>
          <w:sz w:val="24"/>
          <w:szCs w:val="24"/>
        </w:rPr>
        <w:t xml:space="preserve">Climate Change (CC) shocks was found to have a positive effect on adaptation intensity of climate adaptation strategies at a 5% significant level. This explains that farmers who experienced CC shocks are more likely to increase climate adaptation intensity, holding external factors constant. Similarly, the study revealed that CC information has a positive implication of farmers’ adaptation intensity at 1% significant level. As farmers are expose and have access to CC information, the decision to invest in climate mitigation strategies will increase in the same direction. </w:t>
      </w:r>
    </w:p>
    <w:p w14:paraId="557496F8" w14:textId="77777777" w:rsidR="0075358C" w:rsidRDefault="0075358C" w:rsidP="0075358C">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During the focus group discussions, participants shared their experiences with regards to receiving climate information.</w:t>
      </w:r>
    </w:p>
    <w:p w14:paraId="198C4D43" w14:textId="77777777" w:rsidR="00110DAD" w:rsidRPr="00DF1AE0" w:rsidRDefault="00110DAD" w:rsidP="0075358C">
      <w:pPr>
        <w:pStyle w:val="NoSpacing"/>
        <w:spacing w:line="480" w:lineRule="auto"/>
        <w:jc w:val="both"/>
        <w:rPr>
          <w:rFonts w:ascii="Times New Roman" w:hAnsi="Times New Roman" w:cs="Times New Roman"/>
          <w:color w:val="000000" w:themeColor="text1"/>
          <w:sz w:val="24"/>
          <w:szCs w:val="24"/>
        </w:rPr>
      </w:pPr>
    </w:p>
    <w:p w14:paraId="74D082AE" w14:textId="77777777" w:rsidR="0075358C" w:rsidRDefault="0075358C" w:rsidP="0075358C">
      <w:pPr>
        <w:pStyle w:val="NoSpacing"/>
        <w:spacing w:line="480" w:lineRule="auto"/>
        <w:ind w:left="720"/>
        <w:jc w:val="both"/>
        <w:rPr>
          <w:rFonts w:ascii="Times New Roman" w:hAnsi="Times New Roman" w:cs="Times New Roman"/>
          <w:b/>
          <w:i/>
          <w:color w:val="000000" w:themeColor="text1"/>
          <w:sz w:val="24"/>
          <w:szCs w:val="24"/>
        </w:rPr>
      </w:pPr>
      <w:r w:rsidRPr="00DF1AE0">
        <w:rPr>
          <w:rFonts w:ascii="Times New Roman" w:hAnsi="Times New Roman" w:cs="Times New Roman"/>
          <w:i/>
          <w:color w:val="000000" w:themeColor="text1"/>
          <w:sz w:val="24"/>
          <w:szCs w:val="24"/>
        </w:rPr>
        <w:t xml:space="preserve">We have received such CC information before, especially information on heavy rains and windstorms. Last year the heavy rain that flooded all our crops on the farm was announced on the radio before the incidence occurred. </w:t>
      </w:r>
      <w:proofErr w:type="gramStart"/>
      <w:r w:rsidRPr="00DF1AE0">
        <w:rPr>
          <w:rFonts w:ascii="Times New Roman" w:hAnsi="Times New Roman" w:cs="Times New Roman"/>
          <w:i/>
          <w:color w:val="000000" w:themeColor="text1"/>
          <w:sz w:val="24"/>
          <w:szCs w:val="24"/>
        </w:rPr>
        <w:t>we</w:t>
      </w:r>
      <w:proofErr w:type="gramEnd"/>
      <w:r w:rsidRPr="00DF1AE0">
        <w:rPr>
          <w:rFonts w:ascii="Times New Roman" w:hAnsi="Times New Roman" w:cs="Times New Roman"/>
          <w:i/>
          <w:color w:val="000000" w:themeColor="text1"/>
          <w:sz w:val="24"/>
          <w:szCs w:val="24"/>
        </w:rPr>
        <w:t xml:space="preserve"> have also heard of delays of rain on the radio before.</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color w:val="000000" w:themeColor="text1"/>
          <w:sz w:val="24"/>
          <w:szCs w:val="24"/>
        </w:rPr>
        <w:t>Recently most of the climate information is shared on the smart phones which we do not have</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color w:val="000000" w:themeColor="text1"/>
          <w:sz w:val="24"/>
          <w:szCs w:val="24"/>
        </w:rPr>
        <w:t xml:space="preserve">Even we those who have access to these smart phones do not have access to climate information because we can’t read or write </w:t>
      </w:r>
      <w:r w:rsidRPr="00DF1AE0">
        <w:rPr>
          <w:rFonts w:ascii="Times New Roman" w:hAnsi="Times New Roman" w:cs="Times New Roman"/>
          <w:b/>
          <w:i/>
          <w:color w:val="000000" w:themeColor="text1"/>
          <w:sz w:val="24"/>
          <w:szCs w:val="24"/>
        </w:rPr>
        <w:t>(Focus Group Discussion, Dimajan, July 2022).</w:t>
      </w:r>
    </w:p>
    <w:p w14:paraId="367CBB2A" w14:textId="77777777" w:rsidR="00110DAD" w:rsidRPr="00DF1AE0" w:rsidRDefault="00110DAD" w:rsidP="0075358C">
      <w:pPr>
        <w:pStyle w:val="NoSpacing"/>
        <w:spacing w:line="480" w:lineRule="auto"/>
        <w:ind w:left="720"/>
        <w:jc w:val="both"/>
        <w:rPr>
          <w:rFonts w:ascii="Times New Roman" w:hAnsi="Times New Roman" w:cs="Times New Roman"/>
          <w:b/>
          <w:i/>
          <w:color w:val="000000" w:themeColor="text1"/>
          <w:sz w:val="24"/>
          <w:szCs w:val="24"/>
        </w:rPr>
      </w:pPr>
    </w:p>
    <w:p w14:paraId="7E323E33" w14:textId="77777777" w:rsidR="0075358C" w:rsidRPr="00DF1AE0" w:rsidRDefault="0075358C" w:rsidP="0075358C">
      <w:pPr>
        <w:pStyle w:val="NoSpacing"/>
        <w:spacing w:line="480" w:lineRule="auto"/>
        <w:jc w:val="both"/>
        <w:rPr>
          <w:rFonts w:ascii="Times New Roman" w:hAnsi="Times New Roman" w:cs="Times New Roman"/>
          <w:iCs/>
          <w:color w:val="000000" w:themeColor="text1"/>
          <w:sz w:val="24"/>
          <w:szCs w:val="24"/>
        </w:rPr>
      </w:pPr>
      <w:r w:rsidRPr="00DF1AE0">
        <w:rPr>
          <w:rFonts w:ascii="Times New Roman" w:hAnsi="Times New Roman" w:cs="Times New Roman"/>
          <w:iCs/>
          <w:color w:val="000000" w:themeColor="text1"/>
          <w:sz w:val="24"/>
          <w:szCs w:val="24"/>
        </w:rPr>
        <w:lastRenderedPageBreak/>
        <w:t xml:space="preserve">One of the participants said: </w:t>
      </w:r>
    </w:p>
    <w:p w14:paraId="6889276E" w14:textId="77777777" w:rsidR="0075358C" w:rsidRPr="00DF1AE0" w:rsidRDefault="0075358C" w:rsidP="0075358C">
      <w:pPr>
        <w:spacing w:line="480" w:lineRule="auto"/>
        <w:ind w:left="720"/>
        <w:jc w:val="both"/>
        <w:rPr>
          <w:rFonts w:ascii="Times New Roman" w:hAnsi="Times New Roman" w:cs="Times New Roman"/>
          <w:b/>
          <w:i/>
          <w:color w:val="000000" w:themeColor="text1"/>
          <w:sz w:val="24"/>
          <w:szCs w:val="24"/>
        </w:rPr>
      </w:pPr>
      <w:r w:rsidRPr="00DF1AE0">
        <w:rPr>
          <w:rFonts w:ascii="Times New Roman" w:hAnsi="Times New Roman" w:cs="Times New Roman"/>
          <w:i/>
          <w:color w:val="000000" w:themeColor="text1"/>
          <w:sz w:val="24"/>
          <w:szCs w:val="24"/>
        </w:rPr>
        <w:t xml:space="preserve"> I do not have access to climate information even though have televisions and radio set because the announcement of such information is done in English and Twi, languages that which I do not understand</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color w:val="000000" w:themeColor="text1"/>
          <w:sz w:val="24"/>
          <w:szCs w:val="24"/>
        </w:rPr>
        <w:t>We do not have information centre in our community which climate information can easily be spread compared to the time I was living in a community around the Techiman area where climate information announced at the community information centre for the public</w:t>
      </w:r>
      <w:r w:rsidRPr="00DF1AE0">
        <w:rPr>
          <w:rFonts w:ascii="Times New Roman" w:hAnsi="Times New Roman" w:cs="Times New Roman"/>
          <w:b/>
          <w:color w:val="000000" w:themeColor="text1"/>
          <w:sz w:val="24"/>
          <w:szCs w:val="24"/>
        </w:rPr>
        <w:t xml:space="preserve"> </w:t>
      </w:r>
      <w:r w:rsidRPr="00DF1AE0">
        <w:rPr>
          <w:rFonts w:ascii="Times New Roman" w:hAnsi="Times New Roman" w:cs="Times New Roman"/>
          <w:b/>
          <w:i/>
          <w:color w:val="000000" w:themeColor="text1"/>
          <w:sz w:val="24"/>
          <w:szCs w:val="24"/>
        </w:rPr>
        <w:t>(A female farmer, Focus Group Discussion, Navirawie, July 2022).</w:t>
      </w:r>
    </w:p>
    <w:p w14:paraId="70BA9F5E" w14:textId="77777777" w:rsidR="0075358C" w:rsidRPr="00DF1AE0" w:rsidRDefault="0075358C" w:rsidP="0075358C">
      <w:pPr>
        <w:spacing w:line="480" w:lineRule="auto"/>
        <w:ind w:left="720"/>
        <w:jc w:val="both"/>
        <w:rPr>
          <w:rFonts w:ascii="Times New Roman" w:hAnsi="Times New Roman" w:cs="Times New Roman"/>
          <w:bCs/>
          <w:color w:val="000000" w:themeColor="text1"/>
          <w:sz w:val="24"/>
          <w:szCs w:val="24"/>
        </w:rPr>
      </w:pPr>
    </w:p>
    <w:p w14:paraId="4280D561" w14:textId="77777777" w:rsidR="0075358C" w:rsidRDefault="0075358C" w:rsidP="0075358C">
      <w:pPr>
        <w:spacing w:line="480" w:lineRule="auto"/>
        <w:jc w:val="both"/>
        <w:rPr>
          <w:rFonts w:ascii="Times New Roman" w:hAnsi="Times New Roman" w:cs="Times New Roman"/>
          <w:bCs/>
          <w:color w:val="000000" w:themeColor="text1"/>
          <w:sz w:val="24"/>
          <w:szCs w:val="24"/>
        </w:rPr>
      </w:pPr>
      <w:r w:rsidRPr="00DF1AE0">
        <w:rPr>
          <w:rFonts w:ascii="Times New Roman" w:hAnsi="Times New Roman" w:cs="Times New Roman"/>
          <w:bCs/>
          <w:color w:val="000000" w:themeColor="text1"/>
          <w:sz w:val="24"/>
          <w:szCs w:val="24"/>
        </w:rPr>
        <w:t xml:space="preserve">Agricultural extension service found to have a positive effect on adaptation intensity at 10% significant level. This was expected since agricultural extension agents deliver modern farming techniques information to farmers. Limited access to extension services by farmers has been a constraint to modern climate mitigation strategies uptake and adoption in Ghana (Ndamani and Watanabe, 2015).  </w:t>
      </w:r>
    </w:p>
    <w:p w14:paraId="6A24FA18" w14:textId="77777777" w:rsidR="00110DAD" w:rsidRPr="00DF1AE0" w:rsidRDefault="00110DAD" w:rsidP="0075358C">
      <w:pPr>
        <w:spacing w:line="480" w:lineRule="auto"/>
        <w:jc w:val="both"/>
        <w:rPr>
          <w:rFonts w:ascii="Times New Roman" w:hAnsi="Times New Roman" w:cs="Times New Roman"/>
          <w:bCs/>
          <w:color w:val="000000" w:themeColor="text1"/>
          <w:sz w:val="24"/>
          <w:szCs w:val="24"/>
        </w:rPr>
      </w:pPr>
    </w:p>
    <w:p w14:paraId="450E7A13" w14:textId="77777777" w:rsidR="0075358C" w:rsidRPr="00DF1AE0" w:rsidRDefault="0075358C" w:rsidP="0075358C">
      <w:pPr>
        <w:spacing w:line="480" w:lineRule="auto"/>
        <w:jc w:val="both"/>
        <w:rPr>
          <w:rFonts w:ascii="Times New Roman" w:hAnsi="Times New Roman" w:cs="Times New Roman"/>
          <w:bCs/>
          <w:color w:val="000000" w:themeColor="text1"/>
          <w:sz w:val="24"/>
          <w:szCs w:val="24"/>
        </w:rPr>
      </w:pPr>
      <w:r w:rsidRPr="00DF1AE0">
        <w:rPr>
          <w:rFonts w:ascii="Times New Roman" w:hAnsi="Times New Roman" w:cs="Times New Roman"/>
          <w:bCs/>
          <w:color w:val="000000" w:themeColor="text1"/>
          <w:sz w:val="24"/>
          <w:szCs w:val="24"/>
        </w:rPr>
        <w:t>During the FGD, one farmer rightly said:</w:t>
      </w:r>
    </w:p>
    <w:p w14:paraId="576E0364" w14:textId="77777777" w:rsidR="0075358C" w:rsidRDefault="0075358C" w:rsidP="0075358C">
      <w:pPr>
        <w:spacing w:line="480" w:lineRule="auto"/>
        <w:ind w:left="720"/>
        <w:jc w:val="both"/>
        <w:rPr>
          <w:rFonts w:ascii="Times New Roman" w:hAnsi="Times New Roman" w:cs="Times New Roman"/>
          <w:i/>
          <w:color w:val="000000" w:themeColor="text1"/>
          <w:sz w:val="24"/>
          <w:szCs w:val="24"/>
        </w:rPr>
      </w:pPr>
      <w:r w:rsidRPr="00DF1AE0">
        <w:rPr>
          <w:rFonts w:ascii="Times New Roman" w:hAnsi="Times New Roman" w:cs="Times New Roman"/>
          <w:i/>
          <w:color w:val="000000" w:themeColor="text1"/>
          <w:sz w:val="24"/>
          <w:szCs w:val="24"/>
        </w:rPr>
        <w:t xml:space="preserve">The extension officer in charge of this community have trained us on the type of fertilizer to be used for which crops, when to apply it on the crops and how to apply it. </w:t>
      </w:r>
      <w:proofErr w:type="gramStart"/>
      <w:r w:rsidRPr="00DF1AE0">
        <w:rPr>
          <w:rFonts w:ascii="Times New Roman" w:hAnsi="Times New Roman" w:cs="Times New Roman"/>
          <w:i/>
          <w:color w:val="000000" w:themeColor="text1"/>
          <w:sz w:val="24"/>
          <w:szCs w:val="24"/>
        </w:rPr>
        <w:t>We have seen some improvement in our yields due to this skill learnt</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b/>
          <w:i/>
          <w:color w:val="000000" w:themeColor="text1"/>
          <w:sz w:val="24"/>
          <w:szCs w:val="24"/>
        </w:rPr>
        <w:t>(male farmer, Focus Group Discussion, Dimajan, July 2022</w:t>
      </w:r>
      <w:r w:rsidRPr="00DF1AE0">
        <w:rPr>
          <w:rFonts w:ascii="Times New Roman" w:hAnsi="Times New Roman" w:cs="Times New Roman"/>
          <w:b/>
          <w:color w:val="000000" w:themeColor="text1"/>
          <w:sz w:val="24"/>
          <w:szCs w:val="24"/>
        </w:rPr>
        <w:t>)</w:t>
      </w:r>
      <w:r w:rsidRPr="00DF1AE0">
        <w:rPr>
          <w:rFonts w:ascii="Times New Roman" w:hAnsi="Times New Roman" w:cs="Times New Roman"/>
          <w:color w:val="000000" w:themeColor="text1"/>
          <w:sz w:val="24"/>
          <w:szCs w:val="24"/>
        </w:rPr>
        <w:t>.</w:t>
      </w:r>
      <w:proofErr w:type="gramEnd"/>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color w:val="000000" w:themeColor="text1"/>
          <w:sz w:val="24"/>
          <w:szCs w:val="24"/>
        </w:rPr>
        <w:t>“</w:t>
      </w:r>
    </w:p>
    <w:p w14:paraId="279B61A2" w14:textId="77777777" w:rsidR="00110DAD" w:rsidRDefault="00110DAD" w:rsidP="0075358C">
      <w:pPr>
        <w:spacing w:line="480" w:lineRule="auto"/>
        <w:ind w:left="720"/>
        <w:jc w:val="both"/>
        <w:rPr>
          <w:rFonts w:ascii="Times New Roman" w:hAnsi="Times New Roman" w:cs="Times New Roman"/>
          <w:i/>
          <w:color w:val="000000" w:themeColor="text1"/>
          <w:sz w:val="24"/>
          <w:szCs w:val="24"/>
        </w:rPr>
      </w:pPr>
    </w:p>
    <w:p w14:paraId="0EFD4172" w14:textId="77777777" w:rsidR="00110DAD" w:rsidRPr="00DF1AE0" w:rsidRDefault="00110DAD" w:rsidP="0075358C">
      <w:pPr>
        <w:spacing w:line="480" w:lineRule="auto"/>
        <w:ind w:left="720"/>
        <w:jc w:val="both"/>
        <w:rPr>
          <w:rFonts w:ascii="Times New Roman" w:hAnsi="Times New Roman" w:cs="Times New Roman"/>
          <w:i/>
          <w:color w:val="000000" w:themeColor="text1"/>
          <w:sz w:val="24"/>
          <w:szCs w:val="24"/>
        </w:rPr>
      </w:pPr>
    </w:p>
    <w:p w14:paraId="32850106" w14:textId="77777777" w:rsidR="0075358C" w:rsidRPr="00DF1AE0" w:rsidRDefault="0075358C" w:rsidP="0075358C">
      <w:pPr>
        <w:spacing w:line="480" w:lineRule="auto"/>
        <w:jc w:val="both"/>
        <w:rPr>
          <w:rFonts w:ascii="Times New Roman" w:hAnsi="Times New Roman" w:cs="Times New Roman"/>
          <w:iCs/>
          <w:color w:val="000000" w:themeColor="text1"/>
          <w:sz w:val="24"/>
          <w:szCs w:val="24"/>
        </w:rPr>
      </w:pPr>
      <w:r w:rsidRPr="00DF1AE0">
        <w:rPr>
          <w:rFonts w:ascii="Times New Roman" w:hAnsi="Times New Roman" w:cs="Times New Roman"/>
          <w:iCs/>
          <w:color w:val="000000" w:themeColor="text1"/>
          <w:sz w:val="24"/>
          <w:szCs w:val="24"/>
        </w:rPr>
        <w:lastRenderedPageBreak/>
        <w:t xml:space="preserve">Another one argued that: </w:t>
      </w:r>
    </w:p>
    <w:p w14:paraId="33851A06" w14:textId="77777777" w:rsidR="0075358C" w:rsidRPr="00DF1AE0" w:rsidRDefault="0075358C" w:rsidP="0075358C">
      <w:pPr>
        <w:spacing w:line="480" w:lineRule="auto"/>
        <w:ind w:left="720"/>
        <w:jc w:val="both"/>
        <w:rPr>
          <w:rFonts w:ascii="Times New Roman" w:hAnsi="Times New Roman" w:cs="Times New Roman"/>
          <w:color w:val="000000" w:themeColor="text1"/>
          <w:sz w:val="24"/>
          <w:szCs w:val="24"/>
        </w:rPr>
      </w:pPr>
      <w:r w:rsidRPr="00DF1AE0">
        <w:rPr>
          <w:rFonts w:ascii="Times New Roman" w:hAnsi="Times New Roman" w:cs="Times New Roman"/>
          <w:i/>
          <w:color w:val="000000" w:themeColor="text1"/>
          <w:sz w:val="24"/>
          <w:szCs w:val="24"/>
        </w:rPr>
        <w:t>Initially I use to plant my crops randomly but now I have leant new farming skills from extension officers on how to adopt climate adaptation strategies.  I have been taught on how to plant in rows and the intervals I should use for specific crops when planting</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color w:val="000000" w:themeColor="text1"/>
          <w:sz w:val="24"/>
          <w:szCs w:val="24"/>
        </w:rPr>
        <w:t>Even though I use to practice crop rotation, but I did not know which specific crops to follow with which one, but when the officers from SARI came to our community, they taught us which crops to come after which the kind of nutrient they give the soil</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b/>
          <w:i/>
          <w:color w:val="000000" w:themeColor="text1"/>
          <w:sz w:val="24"/>
          <w:szCs w:val="24"/>
        </w:rPr>
        <w:t>(A female farmer, Focus Group Discussion, Chinchang, July 2022</w:t>
      </w:r>
      <w:r w:rsidRPr="00DF1AE0">
        <w:rPr>
          <w:rFonts w:ascii="Times New Roman" w:hAnsi="Times New Roman" w:cs="Times New Roman"/>
          <w:b/>
          <w:color w:val="000000" w:themeColor="text1"/>
          <w:sz w:val="24"/>
          <w:szCs w:val="24"/>
        </w:rPr>
        <w:t>)</w:t>
      </w:r>
      <w:r w:rsidRPr="00DF1AE0">
        <w:rPr>
          <w:rFonts w:ascii="Times New Roman" w:hAnsi="Times New Roman" w:cs="Times New Roman"/>
          <w:color w:val="000000" w:themeColor="text1"/>
          <w:sz w:val="24"/>
          <w:szCs w:val="24"/>
        </w:rPr>
        <w:t>.</w:t>
      </w:r>
    </w:p>
    <w:p w14:paraId="14441FAA" w14:textId="77777777" w:rsidR="0075358C" w:rsidRPr="00DF1AE0" w:rsidRDefault="0075358C" w:rsidP="0075358C">
      <w:pPr>
        <w:spacing w:line="480" w:lineRule="auto"/>
        <w:jc w:val="both"/>
        <w:rPr>
          <w:rFonts w:ascii="Times New Roman" w:hAnsi="Times New Roman" w:cs="Times New Roman"/>
          <w:bCs/>
          <w:color w:val="000000" w:themeColor="text1"/>
          <w:sz w:val="24"/>
          <w:szCs w:val="24"/>
        </w:rPr>
      </w:pPr>
    </w:p>
    <w:p w14:paraId="584FCBD7" w14:textId="25FE983B" w:rsidR="00C973B1" w:rsidRDefault="0075358C" w:rsidP="0075358C">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bCs/>
          <w:color w:val="000000" w:themeColor="text1"/>
          <w:sz w:val="24"/>
          <w:szCs w:val="24"/>
        </w:rPr>
        <w:t xml:space="preserve">Participation in off-farm income generation activities </w:t>
      </w:r>
      <w:r w:rsidR="00AB1605" w:rsidRPr="00DF1AE0">
        <w:rPr>
          <w:rFonts w:ascii="Times New Roman" w:hAnsi="Times New Roman" w:cs="Times New Roman"/>
          <w:bCs/>
          <w:color w:val="000000" w:themeColor="text1"/>
          <w:sz w:val="24"/>
          <w:szCs w:val="24"/>
        </w:rPr>
        <w:t>assists</w:t>
      </w:r>
      <w:r w:rsidRPr="00DF1AE0">
        <w:rPr>
          <w:rFonts w:ascii="Times New Roman" w:hAnsi="Times New Roman" w:cs="Times New Roman"/>
          <w:bCs/>
          <w:color w:val="000000" w:themeColor="text1"/>
          <w:sz w:val="24"/>
          <w:szCs w:val="24"/>
        </w:rPr>
        <w:t xml:space="preserve"> farmers to get extra income to invest in climate adaptation strategies to enhance farm production. The study revealed that off-farm participation has a negative effect on farmers’ adaptation strategies intensity at 5% significant level. This implies that farmers who participate in off-farm income activities are less likely to adopt more climate adaptation strategies. The possible explanation for such finding could be that farmers who participate in off-farm activities might not be willing to invest on the farmland as result of land tenure insecurity. This finding is in line with Azumah et al. (2020) but contradicts with </w:t>
      </w:r>
      <w:r w:rsidRPr="00DF1AE0">
        <w:rPr>
          <w:rFonts w:ascii="Times New Roman" w:hAnsi="Times New Roman" w:cs="Times New Roman"/>
          <w:color w:val="000000" w:themeColor="text1"/>
          <w:sz w:val="24"/>
          <w:szCs w:val="24"/>
        </w:rPr>
        <w:t xml:space="preserve">Adzawla and Baumüller (2020) that participation in non-farm income activity as livelihood diversiﬁcation strategies promote farmer adaptive capacity to climatic shocks in Ghana. </w:t>
      </w:r>
      <w:r w:rsidR="00C973B1" w:rsidRPr="00DF1AE0">
        <w:rPr>
          <w:rFonts w:ascii="Times New Roman" w:hAnsi="Times New Roman" w:cs="Times New Roman"/>
          <w:color w:val="000000" w:themeColor="text1"/>
          <w:sz w:val="24"/>
          <w:szCs w:val="24"/>
        </w:rPr>
        <w:t xml:space="preserve">  </w:t>
      </w:r>
    </w:p>
    <w:p w14:paraId="604A3670" w14:textId="77777777" w:rsidR="007D2FBB" w:rsidRPr="00DF1AE0" w:rsidRDefault="007D2FBB" w:rsidP="0075358C">
      <w:pPr>
        <w:spacing w:line="480" w:lineRule="auto"/>
        <w:jc w:val="both"/>
        <w:rPr>
          <w:rFonts w:ascii="Times New Roman" w:hAnsi="Times New Roman" w:cs="Times New Roman"/>
          <w:color w:val="000000" w:themeColor="text1"/>
          <w:sz w:val="24"/>
          <w:szCs w:val="24"/>
        </w:rPr>
      </w:pPr>
    </w:p>
    <w:p w14:paraId="084BE8A0" w14:textId="7FF6E8DE" w:rsidR="00C973B1" w:rsidRPr="00DF1AE0" w:rsidRDefault="00C973B1" w:rsidP="00AB1605">
      <w:pPr>
        <w:pStyle w:val="Heading2"/>
        <w:spacing w:before="0"/>
      </w:pPr>
      <w:bookmarkStart w:id="117" w:name="_Toc137733604"/>
      <w:r w:rsidRPr="00DF1AE0">
        <w:lastRenderedPageBreak/>
        <w:t>4.</w:t>
      </w:r>
      <w:r w:rsidR="0012316F">
        <w:t>6</w:t>
      </w:r>
      <w:r w:rsidRPr="00DF1AE0">
        <w:t xml:space="preserve"> Effects of climate adaptation strategies</w:t>
      </w:r>
      <w:r w:rsidR="00626506" w:rsidRPr="00DF1AE0">
        <w:t xml:space="preserve"> and other socioeconomic factors</w:t>
      </w:r>
      <w:r w:rsidRPr="00DF1AE0">
        <w:t xml:space="preserve"> on farmers</w:t>
      </w:r>
      <w:r w:rsidR="00E17416" w:rsidRPr="00DF1AE0">
        <w:t>’</w:t>
      </w:r>
      <w:r w:rsidRPr="00DF1AE0">
        <w:t xml:space="preserve"> livelihood vulnerability</w:t>
      </w:r>
      <w:bookmarkEnd w:id="117"/>
      <w:r w:rsidRPr="00DF1AE0">
        <w:t xml:space="preserve"> </w:t>
      </w:r>
    </w:p>
    <w:p w14:paraId="15912778" w14:textId="560453B3" w:rsidR="00BF1052" w:rsidRDefault="00C973B1" w:rsidP="00CE5567">
      <w:pPr>
        <w:spacing w:before="240"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Climate adaptation strategies have the potential to reduce farmers</w:t>
      </w:r>
      <w:r w:rsidR="00E17416"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vulnerability to climate change and variability. The Fractional probit model was employed to assess the effects of climate adaptation strategies and other socioeconomic factors on LVI. The results are presented in Table 4.7. The Wald Chi2 value was 316.55, which was statistically significant at 1% level. </w:t>
      </w:r>
      <w:r w:rsidR="006518E0" w:rsidRPr="00DF1AE0">
        <w:rPr>
          <w:rFonts w:ascii="Times New Roman" w:hAnsi="Times New Roman" w:cs="Times New Roman"/>
          <w:color w:val="000000" w:themeColor="text1"/>
          <w:sz w:val="24"/>
          <w:szCs w:val="24"/>
        </w:rPr>
        <w:t>T</w:t>
      </w:r>
      <w:r w:rsidRPr="00DF1AE0">
        <w:rPr>
          <w:rFonts w:ascii="Times New Roman" w:hAnsi="Times New Roman" w:cs="Times New Roman"/>
          <w:color w:val="000000" w:themeColor="text1"/>
          <w:sz w:val="24"/>
          <w:szCs w:val="24"/>
        </w:rPr>
        <w:t xml:space="preserve">his implies that the fractional probit regression model was fit for the analysis. </w:t>
      </w:r>
    </w:p>
    <w:p w14:paraId="1A1761CC" w14:textId="77777777" w:rsidR="007D2FBB" w:rsidRPr="00DF1AE0" w:rsidRDefault="007D2FBB" w:rsidP="00110DAD">
      <w:pPr>
        <w:pStyle w:val="NoSpacing"/>
      </w:pPr>
    </w:p>
    <w:p w14:paraId="5D151ADF" w14:textId="26533656" w:rsidR="00C973B1" w:rsidRPr="00DF1AE0" w:rsidRDefault="00C973B1" w:rsidP="00C973B1">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Charcoal production was found to have a positive coefficient and significant at 1% level. </w:t>
      </w:r>
      <w:r w:rsidR="00CE5567" w:rsidRPr="00DF1AE0">
        <w:rPr>
          <w:rFonts w:ascii="Times New Roman" w:hAnsi="Times New Roman" w:cs="Times New Roman"/>
          <w:color w:val="000000" w:themeColor="text1"/>
          <w:sz w:val="24"/>
          <w:szCs w:val="24"/>
        </w:rPr>
        <w:t>T</w:t>
      </w:r>
      <w:r w:rsidRPr="00DF1AE0">
        <w:rPr>
          <w:rFonts w:ascii="Times New Roman" w:hAnsi="Times New Roman" w:cs="Times New Roman"/>
          <w:color w:val="000000" w:themeColor="text1"/>
          <w:sz w:val="24"/>
          <w:szCs w:val="24"/>
        </w:rPr>
        <w:t>his implies farmers who participate in charcoal production as climate change adaptation strategies are more vulnerable to climate change and variability compared to non-participants. Charcoal production is one of the key contributors to climate change since it involves in cutting down trees and burning. The burning increases carbon emission to the environment causing climate change. Th</w:t>
      </w:r>
      <w:r w:rsidR="00BF1052" w:rsidRPr="00DF1AE0">
        <w:rPr>
          <w:rFonts w:ascii="Times New Roman" w:hAnsi="Times New Roman" w:cs="Times New Roman"/>
          <w:color w:val="000000" w:themeColor="text1"/>
          <w:sz w:val="24"/>
          <w:szCs w:val="24"/>
        </w:rPr>
        <w:t>e</w:t>
      </w:r>
      <w:r w:rsidRPr="00DF1AE0">
        <w:rPr>
          <w:rFonts w:ascii="Times New Roman" w:hAnsi="Times New Roman" w:cs="Times New Roman"/>
          <w:color w:val="000000" w:themeColor="text1"/>
          <w:sz w:val="24"/>
          <w:szCs w:val="24"/>
        </w:rPr>
        <w:t>s</w:t>
      </w:r>
      <w:r w:rsidR="00BF1052" w:rsidRPr="00DF1AE0">
        <w:rPr>
          <w:rFonts w:ascii="Times New Roman" w:hAnsi="Times New Roman" w:cs="Times New Roman"/>
          <w:color w:val="000000" w:themeColor="text1"/>
          <w:sz w:val="24"/>
          <w:szCs w:val="24"/>
        </w:rPr>
        <w:t>e</w:t>
      </w:r>
      <w:r w:rsidRPr="00DF1AE0">
        <w:rPr>
          <w:rFonts w:ascii="Times New Roman" w:hAnsi="Times New Roman" w:cs="Times New Roman"/>
          <w:color w:val="000000" w:themeColor="text1"/>
          <w:sz w:val="24"/>
          <w:szCs w:val="24"/>
        </w:rPr>
        <w:t xml:space="preserve"> expose farmers more to climate change, making them more vulnerable compared to their counterparts who do not engage in charcoal production. </w:t>
      </w:r>
    </w:p>
    <w:p w14:paraId="099EB6DA" w14:textId="77777777" w:rsidR="00BF1052" w:rsidRPr="00DF1AE0" w:rsidRDefault="00BF1052" w:rsidP="00110DAD">
      <w:pPr>
        <w:pStyle w:val="NoSpacing"/>
      </w:pPr>
    </w:p>
    <w:p w14:paraId="685640AF" w14:textId="769B31B8" w:rsidR="00C973B1" w:rsidRPr="00DF1AE0" w:rsidRDefault="00C973B1" w:rsidP="00C973B1">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Drought tolerant seed variety </w:t>
      </w:r>
      <w:r w:rsidR="00CE5567" w:rsidRPr="00DF1AE0">
        <w:rPr>
          <w:rFonts w:ascii="Times New Roman" w:hAnsi="Times New Roman" w:cs="Times New Roman"/>
          <w:color w:val="000000" w:themeColor="text1"/>
          <w:sz w:val="24"/>
          <w:szCs w:val="24"/>
        </w:rPr>
        <w:t xml:space="preserve">was </w:t>
      </w:r>
      <w:r w:rsidRPr="00DF1AE0">
        <w:rPr>
          <w:rFonts w:ascii="Times New Roman" w:hAnsi="Times New Roman" w:cs="Times New Roman"/>
          <w:color w:val="000000" w:themeColor="text1"/>
          <w:sz w:val="24"/>
          <w:szCs w:val="24"/>
        </w:rPr>
        <w:t>found to have a negative significant effect on farmers LVI at a 5% level. This indicates that adopters of drought resistant/tolerant varieties are less vulnerable to climate change and variability. Similarly, adoption of early maturity varieties</w:t>
      </w:r>
      <w:r w:rsidR="00CE5567" w:rsidRPr="00DF1AE0">
        <w:rPr>
          <w:rFonts w:ascii="Times New Roman" w:hAnsi="Times New Roman" w:cs="Times New Roman"/>
          <w:color w:val="000000" w:themeColor="text1"/>
          <w:sz w:val="24"/>
          <w:szCs w:val="24"/>
        </w:rPr>
        <w:t xml:space="preserve"> was</w:t>
      </w:r>
      <w:r w:rsidRPr="00DF1AE0">
        <w:rPr>
          <w:rFonts w:ascii="Times New Roman" w:hAnsi="Times New Roman" w:cs="Times New Roman"/>
          <w:color w:val="000000" w:themeColor="text1"/>
          <w:sz w:val="24"/>
          <w:szCs w:val="24"/>
        </w:rPr>
        <w:t xml:space="preserve"> found to have a negative effect on LVI at a 1% significant level. </w:t>
      </w:r>
      <w:r w:rsidR="00CE5567" w:rsidRPr="00DF1AE0">
        <w:rPr>
          <w:rFonts w:ascii="Times New Roman" w:hAnsi="Times New Roman" w:cs="Times New Roman"/>
          <w:color w:val="000000" w:themeColor="text1"/>
          <w:sz w:val="24"/>
          <w:szCs w:val="24"/>
        </w:rPr>
        <w:t>T</w:t>
      </w:r>
      <w:r w:rsidRPr="00DF1AE0">
        <w:rPr>
          <w:rFonts w:ascii="Times New Roman" w:hAnsi="Times New Roman" w:cs="Times New Roman"/>
          <w:color w:val="000000" w:themeColor="text1"/>
          <w:sz w:val="24"/>
          <w:szCs w:val="24"/>
        </w:rPr>
        <w:t xml:space="preserve">his also means that adopters of early maturity verities are less vulnerable than non-adopters. Improved crop varieties have the attribute to mitigate the effect of climate change on agriculture and other livelihood activities of farmers. It helps farmers to achieve optimal food production without contributing to green gas </w:t>
      </w:r>
      <w:r w:rsidRPr="00DF1AE0">
        <w:rPr>
          <w:rFonts w:ascii="Times New Roman" w:hAnsi="Times New Roman" w:cs="Times New Roman"/>
          <w:color w:val="000000" w:themeColor="text1"/>
          <w:sz w:val="24"/>
          <w:szCs w:val="24"/>
        </w:rPr>
        <w:lastRenderedPageBreak/>
        <w:t>emission. As farmers adopt improved varieties like drought resistant and early maturity varieties, more productivity is expected which tends reduces farmers</w:t>
      </w:r>
      <w:r w:rsidR="00BF1052"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vulnerability. </w:t>
      </w:r>
    </w:p>
    <w:p w14:paraId="3ACF575B" w14:textId="77777777" w:rsidR="00BF1052" w:rsidRPr="00DF1AE0" w:rsidRDefault="00BF1052" w:rsidP="00110DAD">
      <w:pPr>
        <w:pStyle w:val="NoSpacing"/>
      </w:pPr>
    </w:p>
    <w:p w14:paraId="22D304BC" w14:textId="61512417" w:rsidR="00C973B1" w:rsidRPr="00DF1AE0" w:rsidRDefault="00C973B1" w:rsidP="00C973B1">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Furthermore, crop rotation</w:t>
      </w:r>
      <w:r w:rsidR="00CE5567" w:rsidRPr="00DF1AE0">
        <w:rPr>
          <w:rFonts w:ascii="Times New Roman" w:hAnsi="Times New Roman" w:cs="Times New Roman"/>
          <w:color w:val="000000" w:themeColor="text1"/>
          <w:sz w:val="24"/>
          <w:szCs w:val="24"/>
        </w:rPr>
        <w:t xml:space="preserve"> was</w:t>
      </w:r>
      <w:r w:rsidRPr="00DF1AE0">
        <w:rPr>
          <w:rFonts w:ascii="Times New Roman" w:hAnsi="Times New Roman" w:cs="Times New Roman"/>
          <w:color w:val="000000" w:themeColor="text1"/>
          <w:sz w:val="24"/>
          <w:szCs w:val="24"/>
        </w:rPr>
        <w:t xml:space="preserve"> found to have a positive effect on </w:t>
      </w:r>
      <w:r w:rsidR="00BF1052" w:rsidRPr="00DF1AE0">
        <w:rPr>
          <w:rFonts w:ascii="Times New Roman" w:hAnsi="Times New Roman" w:cs="Times New Roman"/>
          <w:color w:val="000000" w:themeColor="text1"/>
          <w:sz w:val="24"/>
          <w:szCs w:val="24"/>
        </w:rPr>
        <w:t>LVI,</w:t>
      </w:r>
      <w:r w:rsidRPr="00DF1AE0">
        <w:rPr>
          <w:rFonts w:ascii="Times New Roman" w:hAnsi="Times New Roman" w:cs="Times New Roman"/>
          <w:color w:val="000000" w:themeColor="text1"/>
          <w:sz w:val="24"/>
          <w:szCs w:val="24"/>
        </w:rPr>
        <w:t xml:space="preserve"> and it was statistically significant at 1% level. The implication is that adopters of crop rotation are more vulnerable than non -adopters. This finding could not meet the study expectation since crop rotation is </w:t>
      </w:r>
      <w:proofErr w:type="gramStart"/>
      <w:r w:rsidRPr="00DF1AE0">
        <w:rPr>
          <w:rFonts w:ascii="Times New Roman" w:hAnsi="Times New Roman" w:cs="Times New Roman"/>
          <w:color w:val="000000" w:themeColor="text1"/>
          <w:sz w:val="24"/>
          <w:szCs w:val="24"/>
        </w:rPr>
        <w:t>sustainable land management practices which reduces</w:t>
      </w:r>
      <w:proofErr w:type="gramEnd"/>
      <w:r w:rsidRPr="00DF1AE0">
        <w:rPr>
          <w:rFonts w:ascii="Times New Roman" w:hAnsi="Times New Roman" w:cs="Times New Roman"/>
          <w:color w:val="000000" w:themeColor="text1"/>
          <w:sz w:val="24"/>
          <w:szCs w:val="24"/>
        </w:rPr>
        <w:t xml:space="preserve"> green gas emissions in the environment. The possible explanation could be that farmers do not actually apply the appropriate methods of adoption of crop rotation at farmgate level. For instance, farmers could be rotating cereals with cereals instead of legume-cereal rotation. Practice cereal-cereal crop rotation weakens soil structure, reduces soil biomass, and soil productivity. These cumulative make farmers more vulnerable. </w:t>
      </w:r>
    </w:p>
    <w:p w14:paraId="00E26512" w14:textId="77777777" w:rsidR="009D6915" w:rsidRPr="00DF1AE0" w:rsidRDefault="009D6915" w:rsidP="00110DAD">
      <w:pPr>
        <w:pStyle w:val="NoSpacing"/>
      </w:pPr>
    </w:p>
    <w:p w14:paraId="2C239209" w14:textId="7BA521FA" w:rsidR="00C973B1" w:rsidRPr="00DF1AE0" w:rsidRDefault="00A1306E" w:rsidP="00C973B1">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Contrary to the expectation, adoption of</w:t>
      </w:r>
      <w:r w:rsidR="00C973B1" w:rsidRPr="00DF1AE0">
        <w:rPr>
          <w:rFonts w:ascii="Times New Roman" w:hAnsi="Times New Roman" w:cs="Times New Roman"/>
          <w:color w:val="000000" w:themeColor="text1"/>
          <w:sz w:val="24"/>
          <w:szCs w:val="24"/>
        </w:rPr>
        <w:t xml:space="preserve"> cover cropping </w:t>
      </w:r>
      <w:r w:rsidR="00C97F83" w:rsidRPr="00DF1AE0">
        <w:rPr>
          <w:rFonts w:ascii="Times New Roman" w:hAnsi="Times New Roman" w:cs="Times New Roman"/>
          <w:color w:val="000000" w:themeColor="text1"/>
          <w:sz w:val="24"/>
          <w:szCs w:val="24"/>
        </w:rPr>
        <w:t>has</w:t>
      </w:r>
      <w:r w:rsidR="00C973B1" w:rsidRPr="00DF1AE0">
        <w:rPr>
          <w:rFonts w:ascii="Times New Roman" w:hAnsi="Times New Roman" w:cs="Times New Roman"/>
          <w:color w:val="000000" w:themeColor="text1"/>
          <w:sz w:val="24"/>
          <w:szCs w:val="24"/>
        </w:rPr>
        <w:t xml:space="preserve"> a positive effect on LVI at a 1% significant level.</w:t>
      </w:r>
      <w:r w:rsidR="002E15D6" w:rsidRPr="00DF1AE0">
        <w:rPr>
          <w:rFonts w:ascii="Times New Roman" w:hAnsi="Times New Roman" w:cs="Times New Roman"/>
          <w:color w:val="000000" w:themeColor="text1"/>
          <w:sz w:val="24"/>
          <w:szCs w:val="24"/>
        </w:rPr>
        <w:t xml:space="preserve"> The situation could be due to the fact that, majority of the farmers did not adopt cover cropping, and hence less likely to reduce their vulnerability. </w:t>
      </w:r>
      <w:r w:rsidR="00C973B1" w:rsidRPr="00DF1AE0">
        <w:rPr>
          <w:rFonts w:ascii="Times New Roman" w:hAnsi="Times New Roman" w:cs="Times New Roman"/>
          <w:color w:val="000000" w:themeColor="text1"/>
          <w:sz w:val="24"/>
          <w:szCs w:val="24"/>
        </w:rPr>
        <w:t xml:space="preserve">This also, means that adopters of cover cropping are more likely to be vulnerable to climate change compared to the non-adopters of cover cropping. The reason of such finding could be that adoption of cover cropping was very low among farmers in the study area. Once the adoption of cover cropping is low, it is expected farmers will be more vulnerable to climate change and its related shocks. </w:t>
      </w:r>
    </w:p>
    <w:p w14:paraId="67C5E106" w14:textId="77777777" w:rsidR="009D6915" w:rsidRPr="00DF1AE0" w:rsidRDefault="009D6915" w:rsidP="00C973B1">
      <w:pPr>
        <w:spacing w:line="480" w:lineRule="auto"/>
        <w:jc w:val="both"/>
        <w:rPr>
          <w:rFonts w:ascii="Times New Roman" w:hAnsi="Times New Roman" w:cs="Times New Roman"/>
          <w:color w:val="000000" w:themeColor="text1"/>
          <w:sz w:val="24"/>
          <w:szCs w:val="24"/>
        </w:rPr>
      </w:pPr>
    </w:p>
    <w:p w14:paraId="6BA63C95" w14:textId="66945203" w:rsidR="00C973B1" w:rsidRPr="00DF1AE0" w:rsidRDefault="00C973B1" w:rsidP="00C973B1">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Temporal migration </w:t>
      </w:r>
      <w:r w:rsidR="00CE5567" w:rsidRPr="00DF1AE0">
        <w:rPr>
          <w:rFonts w:ascii="Times New Roman" w:hAnsi="Times New Roman" w:cs="Times New Roman"/>
          <w:color w:val="000000" w:themeColor="text1"/>
          <w:sz w:val="24"/>
          <w:szCs w:val="24"/>
        </w:rPr>
        <w:t xml:space="preserve">was </w:t>
      </w:r>
      <w:r w:rsidRPr="00DF1AE0">
        <w:rPr>
          <w:rFonts w:ascii="Times New Roman" w:hAnsi="Times New Roman" w:cs="Times New Roman"/>
          <w:color w:val="000000" w:themeColor="text1"/>
          <w:sz w:val="24"/>
          <w:szCs w:val="24"/>
        </w:rPr>
        <w:t>found to have a positive effect on LVI which was significant at 1% level in the study area. That is, farmers who engaged in temporal migration as climate adaption strategies are more likely to be vulnerable than farmers who do not engage temporal migration as mitigation strategies.</w:t>
      </w:r>
      <w:r w:rsidR="002E15D6" w:rsidRPr="00DF1AE0">
        <w:rPr>
          <w:rFonts w:ascii="Times New Roman" w:hAnsi="Times New Roman" w:cs="Times New Roman"/>
          <w:color w:val="000000" w:themeColor="text1"/>
          <w:sz w:val="24"/>
          <w:szCs w:val="24"/>
        </w:rPr>
        <w:t xml:space="preserve"> </w:t>
      </w:r>
      <w:r w:rsidR="00E934AC" w:rsidRPr="00DF1AE0">
        <w:rPr>
          <w:rFonts w:ascii="Times New Roman" w:hAnsi="Times New Roman" w:cs="Times New Roman"/>
          <w:color w:val="000000" w:themeColor="text1"/>
          <w:sz w:val="24"/>
          <w:szCs w:val="24"/>
        </w:rPr>
        <w:t>Usually,</w:t>
      </w:r>
      <w:r w:rsidR="002E15D6" w:rsidRPr="00DF1AE0">
        <w:rPr>
          <w:rFonts w:ascii="Times New Roman" w:hAnsi="Times New Roman" w:cs="Times New Roman"/>
          <w:color w:val="000000" w:themeColor="text1"/>
          <w:sz w:val="24"/>
          <w:szCs w:val="24"/>
        </w:rPr>
        <w:t xml:space="preserve"> farmers who migrate to new environment may be facing challenges to </w:t>
      </w:r>
      <w:proofErr w:type="gramStart"/>
      <w:r w:rsidR="002E15D6" w:rsidRPr="00DF1AE0">
        <w:rPr>
          <w:rFonts w:ascii="Times New Roman" w:hAnsi="Times New Roman" w:cs="Times New Roman"/>
          <w:color w:val="000000" w:themeColor="text1"/>
          <w:sz w:val="24"/>
          <w:szCs w:val="24"/>
        </w:rPr>
        <w:t>adopt</w:t>
      </w:r>
      <w:proofErr w:type="gramEnd"/>
      <w:r w:rsidR="002E15D6" w:rsidRPr="00DF1AE0">
        <w:rPr>
          <w:rFonts w:ascii="Times New Roman" w:hAnsi="Times New Roman" w:cs="Times New Roman"/>
          <w:color w:val="000000" w:themeColor="text1"/>
          <w:sz w:val="24"/>
          <w:szCs w:val="24"/>
        </w:rPr>
        <w:t xml:space="preserve"> to the way of life and also financially to adapt to climate </w:t>
      </w:r>
      <w:r w:rsidR="00186258" w:rsidRPr="00DF1AE0">
        <w:rPr>
          <w:rFonts w:ascii="Times New Roman" w:hAnsi="Times New Roman" w:cs="Times New Roman"/>
          <w:color w:val="000000" w:themeColor="text1"/>
          <w:sz w:val="24"/>
          <w:szCs w:val="24"/>
        </w:rPr>
        <w:t>change adaptation</w:t>
      </w:r>
      <w:r w:rsidR="002E15D6" w:rsidRPr="00DF1AE0">
        <w:rPr>
          <w:rFonts w:ascii="Times New Roman" w:hAnsi="Times New Roman" w:cs="Times New Roman"/>
          <w:color w:val="000000" w:themeColor="text1"/>
          <w:sz w:val="24"/>
          <w:szCs w:val="24"/>
        </w:rPr>
        <w:t xml:space="preserve"> strategies cope with the new environment making them more vulnerable.</w:t>
      </w:r>
    </w:p>
    <w:p w14:paraId="636F0DBF" w14:textId="35030F1C" w:rsidR="00C973B1" w:rsidRPr="00DF1AE0" w:rsidRDefault="00C973B1" w:rsidP="007D2FBB">
      <w:pPr>
        <w:pStyle w:val="Heading6"/>
      </w:pPr>
      <w:bookmarkStart w:id="118" w:name="_Toc137733631"/>
      <w:r w:rsidRPr="00DF1AE0">
        <w:t>Table: 4.</w:t>
      </w:r>
      <w:r w:rsidR="00110DAD">
        <w:t>9</w:t>
      </w:r>
      <w:r w:rsidRPr="00DF1AE0">
        <w:t>: Effects of climate adaptation strategies</w:t>
      </w:r>
      <w:r w:rsidR="00626506" w:rsidRPr="00DF1AE0">
        <w:t xml:space="preserve"> and other socioeconomic factors</w:t>
      </w:r>
      <w:r w:rsidRPr="00DF1AE0">
        <w:t xml:space="preserve"> on LVI: Fractional probit model</w:t>
      </w:r>
      <w:bookmarkEnd w:id="11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33"/>
        <w:gridCol w:w="1442"/>
        <w:gridCol w:w="1255"/>
        <w:gridCol w:w="1231"/>
        <w:gridCol w:w="1062"/>
      </w:tblGrid>
      <w:tr w:rsidR="00DF1AE0" w:rsidRPr="00DF1AE0" w14:paraId="40675D26" w14:textId="77777777" w:rsidTr="007C4A68">
        <w:trPr>
          <w:trHeight w:val="228"/>
        </w:trPr>
        <w:tc>
          <w:tcPr>
            <w:tcW w:w="2073" w:type="pct"/>
          </w:tcPr>
          <w:p w14:paraId="366F4EB3"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Variable  </w:t>
            </w:r>
          </w:p>
        </w:tc>
        <w:tc>
          <w:tcPr>
            <w:tcW w:w="846" w:type="pct"/>
          </w:tcPr>
          <w:p w14:paraId="672AFB99"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Coefficient</w:t>
            </w:r>
          </w:p>
        </w:tc>
        <w:tc>
          <w:tcPr>
            <w:tcW w:w="736" w:type="pct"/>
          </w:tcPr>
          <w:p w14:paraId="7702FCDD"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Std. Errs.</w:t>
            </w:r>
          </w:p>
        </w:tc>
        <w:tc>
          <w:tcPr>
            <w:tcW w:w="722" w:type="pct"/>
          </w:tcPr>
          <w:p w14:paraId="48AB93C9"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Z</w:t>
            </w:r>
          </w:p>
        </w:tc>
        <w:tc>
          <w:tcPr>
            <w:tcW w:w="623" w:type="pct"/>
          </w:tcPr>
          <w:p w14:paraId="79515644"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P&gt;Z</w:t>
            </w:r>
          </w:p>
        </w:tc>
      </w:tr>
      <w:tr w:rsidR="00DF1AE0" w:rsidRPr="00DF1AE0" w14:paraId="0B7147E0" w14:textId="77777777" w:rsidTr="007C4A68">
        <w:trPr>
          <w:trHeight w:val="213"/>
        </w:trPr>
        <w:tc>
          <w:tcPr>
            <w:tcW w:w="2073" w:type="pct"/>
          </w:tcPr>
          <w:p w14:paraId="586D4AC1"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Charcoal production</w:t>
            </w:r>
          </w:p>
        </w:tc>
        <w:tc>
          <w:tcPr>
            <w:tcW w:w="846" w:type="pct"/>
          </w:tcPr>
          <w:p w14:paraId="73D9A0AE"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0.166</w:t>
            </w:r>
          </w:p>
        </w:tc>
        <w:tc>
          <w:tcPr>
            <w:tcW w:w="736" w:type="pct"/>
          </w:tcPr>
          <w:p w14:paraId="7EF639DB"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0.052</w:t>
            </w:r>
          </w:p>
        </w:tc>
        <w:tc>
          <w:tcPr>
            <w:tcW w:w="722" w:type="pct"/>
          </w:tcPr>
          <w:p w14:paraId="47167022"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3.170</w:t>
            </w:r>
          </w:p>
        </w:tc>
        <w:tc>
          <w:tcPr>
            <w:tcW w:w="623" w:type="pct"/>
          </w:tcPr>
          <w:p w14:paraId="42D89FA5"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0.002</w:t>
            </w:r>
          </w:p>
        </w:tc>
      </w:tr>
      <w:tr w:rsidR="00DF1AE0" w:rsidRPr="00DF1AE0" w14:paraId="1776ECCE" w14:textId="77777777" w:rsidTr="007C4A68">
        <w:trPr>
          <w:trHeight w:val="228"/>
        </w:trPr>
        <w:tc>
          <w:tcPr>
            <w:tcW w:w="2073" w:type="pct"/>
          </w:tcPr>
          <w:p w14:paraId="13DF0211"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Rearing production </w:t>
            </w:r>
          </w:p>
        </w:tc>
        <w:tc>
          <w:tcPr>
            <w:tcW w:w="846" w:type="pct"/>
          </w:tcPr>
          <w:p w14:paraId="6D5F07A9"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0.007</w:t>
            </w:r>
          </w:p>
        </w:tc>
        <w:tc>
          <w:tcPr>
            <w:tcW w:w="736" w:type="pct"/>
          </w:tcPr>
          <w:p w14:paraId="71B5D527"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0.035</w:t>
            </w:r>
          </w:p>
        </w:tc>
        <w:tc>
          <w:tcPr>
            <w:tcW w:w="722" w:type="pct"/>
          </w:tcPr>
          <w:p w14:paraId="67BF359F"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0.200</w:t>
            </w:r>
          </w:p>
        </w:tc>
        <w:tc>
          <w:tcPr>
            <w:tcW w:w="623" w:type="pct"/>
          </w:tcPr>
          <w:p w14:paraId="2D7909BA"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0.839</w:t>
            </w:r>
          </w:p>
        </w:tc>
      </w:tr>
      <w:tr w:rsidR="00DF1AE0" w:rsidRPr="00DF1AE0" w14:paraId="01A7CC48" w14:textId="77777777" w:rsidTr="007C4A68">
        <w:trPr>
          <w:trHeight w:val="70"/>
        </w:trPr>
        <w:tc>
          <w:tcPr>
            <w:tcW w:w="2073" w:type="pct"/>
          </w:tcPr>
          <w:p w14:paraId="48675235"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Changing planting time</w:t>
            </w:r>
          </w:p>
        </w:tc>
        <w:tc>
          <w:tcPr>
            <w:tcW w:w="846" w:type="pct"/>
          </w:tcPr>
          <w:p w14:paraId="3EC99E03"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0.138</w:t>
            </w:r>
          </w:p>
        </w:tc>
        <w:tc>
          <w:tcPr>
            <w:tcW w:w="736" w:type="pct"/>
          </w:tcPr>
          <w:p w14:paraId="57BF9C00"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0.091</w:t>
            </w:r>
          </w:p>
        </w:tc>
        <w:tc>
          <w:tcPr>
            <w:tcW w:w="722" w:type="pct"/>
          </w:tcPr>
          <w:p w14:paraId="6CD08DB4"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1.520</w:t>
            </w:r>
          </w:p>
        </w:tc>
        <w:tc>
          <w:tcPr>
            <w:tcW w:w="623" w:type="pct"/>
          </w:tcPr>
          <w:p w14:paraId="17D92D33"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0.128</w:t>
            </w:r>
          </w:p>
        </w:tc>
      </w:tr>
      <w:tr w:rsidR="00DF1AE0" w:rsidRPr="00DF1AE0" w14:paraId="5B29473F" w14:textId="77777777" w:rsidTr="007C4A68">
        <w:trPr>
          <w:trHeight w:val="70"/>
        </w:trPr>
        <w:tc>
          <w:tcPr>
            <w:tcW w:w="2073" w:type="pct"/>
          </w:tcPr>
          <w:p w14:paraId="1D5495F7"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Planting drought resistant variety </w:t>
            </w:r>
          </w:p>
        </w:tc>
        <w:tc>
          <w:tcPr>
            <w:tcW w:w="846" w:type="pct"/>
          </w:tcPr>
          <w:p w14:paraId="5109D3DC"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-0.188</w:t>
            </w:r>
          </w:p>
        </w:tc>
        <w:tc>
          <w:tcPr>
            <w:tcW w:w="736" w:type="pct"/>
          </w:tcPr>
          <w:p w14:paraId="01118DEF"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0.091</w:t>
            </w:r>
          </w:p>
        </w:tc>
        <w:tc>
          <w:tcPr>
            <w:tcW w:w="722" w:type="pct"/>
          </w:tcPr>
          <w:p w14:paraId="197EADF1"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-2.060</w:t>
            </w:r>
          </w:p>
        </w:tc>
        <w:tc>
          <w:tcPr>
            <w:tcW w:w="623" w:type="pct"/>
          </w:tcPr>
          <w:p w14:paraId="2BE3BF29"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0.040</w:t>
            </w:r>
          </w:p>
        </w:tc>
      </w:tr>
      <w:tr w:rsidR="00DF1AE0" w:rsidRPr="00DF1AE0" w14:paraId="571B7FB1" w14:textId="77777777" w:rsidTr="007C4A68">
        <w:trPr>
          <w:trHeight w:val="70"/>
        </w:trPr>
        <w:tc>
          <w:tcPr>
            <w:tcW w:w="2073" w:type="pct"/>
          </w:tcPr>
          <w:p w14:paraId="599F18AF"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Early maturity varieties </w:t>
            </w:r>
          </w:p>
        </w:tc>
        <w:tc>
          <w:tcPr>
            <w:tcW w:w="846" w:type="pct"/>
          </w:tcPr>
          <w:p w14:paraId="4782DD2C"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-0.123</w:t>
            </w:r>
          </w:p>
        </w:tc>
        <w:tc>
          <w:tcPr>
            <w:tcW w:w="736" w:type="pct"/>
          </w:tcPr>
          <w:p w14:paraId="026BB489"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0.045</w:t>
            </w:r>
          </w:p>
        </w:tc>
        <w:tc>
          <w:tcPr>
            <w:tcW w:w="722" w:type="pct"/>
          </w:tcPr>
          <w:p w14:paraId="78F98D2F"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-2.700</w:t>
            </w:r>
          </w:p>
        </w:tc>
        <w:tc>
          <w:tcPr>
            <w:tcW w:w="623" w:type="pct"/>
          </w:tcPr>
          <w:p w14:paraId="18AA44BB"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0.007</w:t>
            </w:r>
          </w:p>
        </w:tc>
      </w:tr>
      <w:tr w:rsidR="00DF1AE0" w:rsidRPr="00DF1AE0" w14:paraId="49BA2D30" w14:textId="77777777" w:rsidTr="007C4A68">
        <w:trPr>
          <w:trHeight w:val="228"/>
        </w:trPr>
        <w:tc>
          <w:tcPr>
            <w:tcW w:w="2073" w:type="pct"/>
          </w:tcPr>
          <w:p w14:paraId="54FE8743"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Crop rotation </w:t>
            </w:r>
          </w:p>
        </w:tc>
        <w:tc>
          <w:tcPr>
            <w:tcW w:w="846" w:type="pct"/>
          </w:tcPr>
          <w:p w14:paraId="4397E6A3"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0.123</w:t>
            </w:r>
          </w:p>
        </w:tc>
        <w:tc>
          <w:tcPr>
            <w:tcW w:w="736" w:type="pct"/>
          </w:tcPr>
          <w:p w14:paraId="3577D820"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0.041</w:t>
            </w:r>
          </w:p>
        </w:tc>
        <w:tc>
          <w:tcPr>
            <w:tcW w:w="722" w:type="pct"/>
          </w:tcPr>
          <w:p w14:paraId="51AB2674"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2.970</w:t>
            </w:r>
          </w:p>
        </w:tc>
        <w:tc>
          <w:tcPr>
            <w:tcW w:w="623" w:type="pct"/>
          </w:tcPr>
          <w:p w14:paraId="2DEF2062"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0.003</w:t>
            </w:r>
          </w:p>
        </w:tc>
      </w:tr>
      <w:tr w:rsidR="00DF1AE0" w:rsidRPr="00DF1AE0" w14:paraId="3E6F6C02" w14:textId="77777777" w:rsidTr="007C4A68">
        <w:trPr>
          <w:trHeight w:val="228"/>
        </w:trPr>
        <w:tc>
          <w:tcPr>
            <w:tcW w:w="2073" w:type="pct"/>
          </w:tcPr>
          <w:p w14:paraId="06645F43"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Cover cropping </w:t>
            </w:r>
          </w:p>
        </w:tc>
        <w:tc>
          <w:tcPr>
            <w:tcW w:w="846" w:type="pct"/>
          </w:tcPr>
          <w:p w14:paraId="53A73221"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0.179</w:t>
            </w:r>
          </w:p>
        </w:tc>
        <w:tc>
          <w:tcPr>
            <w:tcW w:w="736" w:type="pct"/>
          </w:tcPr>
          <w:p w14:paraId="503AFCF2"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0.049</w:t>
            </w:r>
          </w:p>
        </w:tc>
        <w:tc>
          <w:tcPr>
            <w:tcW w:w="722" w:type="pct"/>
          </w:tcPr>
          <w:p w14:paraId="0206AB68"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3.670</w:t>
            </w:r>
          </w:p>
        </w:tc>
        <w:tc>
          <w:tcPr>
            <w:tcW w:w="623" w:type="pct"/>
          </w:tcPr>
          <w:p w14:paraId="54EA5FF0"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0.000</w:t>
            </w:r>
          </w:p>
        </w:tc>
      </w:tr>
      <w:tr w:rsidR="00DF1AE0" w:rsidRPr="00DF1AE0" w14:paraId="21331A60" w14:textId="77777777" w:rsidTr="007C4A68">
        <w:trPr>
          <w:trHeight w:val="228"/>
        </w:trPr>
        <w:tc>
          <w:tcPr>
            <w:tcW w:w="2073" w:type="pct"/>
          </w:tcPr>
          <w:p w14:paraId="538F4FD5"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Mixed cropping </w:t>
            </w:r>
          </w:p>
        </w:tc>
        <w:tc>
          <w:tcPr>
            <w:tcW w:w="846" w:type="pct"/>
          </w:tcPr>
          <w:p w14:paraId="3BF686AE"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-0.019</w:t>
            </w:r>
          </w:p>
        </w:tc>
        <w:tc>
          <w:tcPr>
            <w:tcW w:w="736" w:type="pct"/>
          </w:tcPr>
          <w:p w14:paraId="7B99950D"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0.042</w:t>
            </w:r>
          </w:p>
        </w:tc>
        <w:tc>
          <w:tcPr>
            <w:tcW w:w="722" w:type="pct"/>
          </w:tcPr>
          <w:p w14:paraId="4DF81DBD"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-0.450</w:t>
            </w:r>
          </w:p>
        </w:tc>
        <w:tc>
          <w:tcPr>
            <w:tcW w:w="623" w:type="pct"/>
          </w:tcPr>
          <w:p w14:paraId="4299CBFA"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0.649</w:t>
            </w:r>
          </w:p>
        </w:tc>
      </w:tr>
      <w:tr w:rsidR="00DF1AE0" w:rsidRPr="00DF1AE0" w14:paraId="75ED35D5" w14:textId="77777777" w:rsidTr="007C4A68">
        <w:trPr>
          <w:trHeight w:val="80"/>
        </w:trPr>
        <w:tc>
          <w:tcPr>
            <w:tcW w:w="2073" w:type="pct"/>
          </w:tcPr>
          <w:p w14:paraId="4087A593"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Application weedicides </w:t>
            </w:r>
          </w:p>
        </w:tc>
        <w:tc>
          <w:tcPr>
            <w:tcW w:w="846" w:type="pct"/>
          </w:tcPr>
          <w:p w14:paraId="2EE7C3EE"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-0.064</w:t>
            </w:r>
          </w:p>
        </w:tc>
        <w:tc>
          <w:tcPr>
            <w:tcW w:w="736" w:type="pct"/>
          </w:tcPr>
          <w:p w14:paraId="0C545EE6"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0.046</w:t>
            </w:r>
          </w:p>
        </w:tc>
        <w:tc>
          <w:tcPr>
            <w:tcW w:w="722" w:type="pct"/>
          </w:tcPr>
          <w:p w14:paraId="1BC96470"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-1.370</w:t>
            </w:r>
          </w:p>
        </w:tc>
        <w:tc>
          <w:tcPr>
            <w:tcW w:w="623" w:type="pct"/>
          </w:tcPr>
          <w:p w14:paraId="181EF016"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0.170</w:t>
            </w:r>
          </w:p>
        </w:tc>
      </w:tr>
      <w:tr w:rsidR="00DF1AE0" w:rsidRPr="00DF1AE0" w14:paraId="146ACF77" w14:textId="77777777" w:rsidTr="007C4A68">
        <w:trPr>
          <w:trHeight w:val="228"/>
        </w:trPr>
        <w:tc>
          <w:tcPr>
            <w:tcW w:w="2073" w:type="pct"/>
          </w:tcPr>
          <w:p w14:paraId="28373546"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Temporal migration </w:t>
            </w:r>
          </w:p>
        </w:tc>
        <w:tc>
          <w:tcPr>
            <w:tcW w:w="846" w:type="pct"/>
          </w:tcPr>
          <w:p w14:paraId="690392DF"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0.300</w:t>
            </w:r>
          </w:p>
        </w:tc>
        <w:tc>
          <w:tcPr>
            <w:tcW w:w="736" w:type="pct"/>
          </w:tcPr>
          <w:p w14:paraId="49266A0D"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0.085</w:t>
            </w:r>
          </w:p>
        </w:tc>
        <w:tc>
          <w:tcPr>
            <w:tcW w:w="722" w:type="pct"/>
          </w:tcPr>
          <w:p w14:paraId="61BF43EC"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3.520</w:t>
            </w:r>
          </w:p>
        </w:tc>
        <w:tc>
          <w:tcPr>
            <w:tcW w:w="623" w:type="pct"/>
          </w:tcPr>
          <w:p w14:paraId="019D8E5A"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0.000</w:t>
            </w:r>
          </w:p>
        </w:tc>
      </w:tr>
      <w:tr w:rsidR="00DF1AE0" w:rsidRPr="00DF1AE0" w14:paraId="494480F0" w14:textId="77777777" w:rsidTr="007C4A68">
        <w:trPr>
          <w:trHeight w:val="98"/>
        </w:trPr>
        <w:tc>
          <w:tcPr>
            <w:tcW w:w="2073" w:type="pct"/>
          </w:tcPr>
          <w:p w14:paraId="60A5C79F"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Manure application  </w:t>
            </w:r>
          </w:p>
        </w:tc>
        <w:tc>
          <w:tcPr>
            <w:tcW w:w="846" w:type="pct"/>
          </w:tcPr>
          <w:p w14:paraId="52E7F75D"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0.047</w:t>
            </w:r>
          </w:p>
        </w:tc>
        <w:tc>
          <w:tcPr>
            <w:tcW w:w="736" w:type="pct"/>
          </w:tcPr>
          <w:p w14:paraId="28098FCA"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0.047</w:t>
            </w:r>
          </w:p>
        </w:tc>
        <w:tc>
          <w:tcPr>
            <w:tcW w:w="722" w:type="pct"/>
          </w:tcPr>
          <w:p w14:paraId="11DE0C88"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0.990</w:t>
            </w:r>
          </w:p>
        </w:tc>
        <w:tc>
          <w:tcPr>
            <w:tcW w:w="623" w:type="pct"/>
          </w:tcPr>
          <w:p w14:paraId="0E937036"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0.320</w:t>
            </w:r>
          </w:p>
        </w:tc>
      </w:tr>
      <w:tr w:rsidR="00DF1AE0" w:rsidRPr="00DF1AE0" w14:paraId="0B5119A4" w14:textId="77777777" w:rsidTr="007C4A68">
        <w:trPr>
          <w:trHeight w:val="213"/>
        </w:trPr>
        <w:tc>
          <w:tcPr>
            <w:tcW w:w="2073" w:type="pct"/>
          </w:tcPr>
          <w:p w14:paraId="64134F4D"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Sex </w:t>
            </w:r>
          </w:p>
        </w:tc>
        <w:tc>
          <w:tcPr>
            <w:tcW w:w="846" w:type="pct"/>
          </w:tcPr>
          <w:p w14:paraId="53D62E30"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0.150</w:t>
            </w:r>
          </w:p>
        </w:tc>
        <w:tc>
          <w:tcPr>
            <w:tcW w:w="736" w:type="pct"/>
          </w:tcPr>
          <w:p w14:paraId="5AB6D2E2"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0.048</w:t>
            </w:r>
          </w:p>
        </w:tc>
        <w:tc>
          <w:tcPr>
            <w:tcW w:w="722" w:type="pct"/>
          </w:tcPr>
          <w:p w14:paraId="32C51413"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3.130</w:t>
            </w:r>
          </w:p>
        </w:tc>
        <w:tc>
          <w:tcPr>
            <w:tcW w:w="623" w:type="pct"/>
          </w:tcPr>
          <w:p w14:paraId="4D9FECED"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0.002</w:t>
            </w:r>
          </w:p>
        </w:tc>
      </w:tr>
      <w:tr w:rsidR="00DF1AE0" w:rsidRPr="00DF1AE0" w14:paraId="79316FEF" w14:textId="77777777" w:rsidTr="007C4A68">
        <w:trPr>
          <w:trHeight w:val="70"/>
        </w:trPr>
        <w:tc>
          <w:tcPr>
            <w:tcW w:w="2073" w:type="pct"/>
          </w:tcPr>
          <w:p w14:paraId="41515E60"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Age </w:t>
            </w:r>
          </w:p>
        </w:tc>
        <w:tc>
          <w:tcPr>
            <w:tcW w:w="846" w:type="pct"/>
          </w:tcPr>
          <w:p w14:paraId="699E72BF"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-0.004</w:t>
            </w:r>
          </w:p>
        </w:tc>
        <w:tc>
          <w:tcPr>
            <w:tcW w:w="736" w:type="pct"/>
          </w:tcPr>
          <w:p w14:paraId="7EA4FC79"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0.003</w:t>
            </w:r>
          </w:p>
        </w:tc>
        <w:tc>
          <w:tcPr>
            <w:tcW w:w="722" w:type="pct"/>
          </w:tcPr>
          <w:p w14:paraId="1A76AE29"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-1.050</w:t>
            </w:r>
          </w:p>
        </w:tc>
        <w:tc>
          <w:tcPr>
            <w:tcW w:w="623" w:type="pct"/>
          </w:tcPr>
          <w:p w14:paraId="56042CA4"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0.294</w:t>
            </w:r>
          </w:p>
        </w:tc>
      </w:tr>
      <w:tr w:rsidR="00DF1AE0" w:rsidRPr="00DF1AE0" w14:paraId="0DDEB8B5" w14:textId="77777777" w:rsidTr="007C4A68">
        <w:trPr>
          <w:trHeight w:val="228"/>
        </w:trPr>
        <w:tc>
          <w:tcPr>
            <w:tcW w:w="2073" w:type="pct"/>
          </w:tcPr>
          <w:p w14:paraId="78A0144A"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Marital status </w:t>
            </w:r>
          </w:p>
        </w:tc>
        <w:tc>
          <w:tcPr>
            <w:tcW w:w="846" w:type="pct"/>
          </w:tcPr>
          <w:p w14:paraId="30374D73"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0.129</w:t>
            </w:r>
          </w:p>
        </w:tc>
        <w:tc>
          <w:tcPr>
            <w:tcW w:w="736" w:type="pct"/>
          </w:tcPr>
          <w:p w14:paraId="54A30446"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0.070</w:t>
            </w:r>
          </w:p>
        </w:tc>
        <w:tc>
          <w:tcPr>
            <w:tcW w:w="722" w:type="pct"/>
          </w:tcPr>
          <w:p w14:paraId="0CE7E6EC"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1.840</w:t>
            </w:r>
          </w:p>
        </w:tc>
        <w:tc>
          <w:tcPr>
            <w:tcW w:w="623" w:type="pct"/>
          </w:tcPr>
          <w:p w14:paraId="37929805"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0.066</w:t>
            </w:r>
          </w:p>
        </w:tc>
      </w:tr>
      <w:tr w:rsidR="00DF1AE0" w:rsidRPr="00DF1AE0" w14:paraId="317E781C" w14:textId="77777777" w:rsidTr="007C4A68">
        <w:trPr>
          <w:trHeight w:val="70"/>
        </w:trPr>
        <w:tc>
          <w:tcPr>
            <w:tcW w:w="2073" w:type="pct"/>
          </w:tcPr>
          <w:p w14:paraId="3460B6C5"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Household size  </w:t>
            </w:r>
          </w:p>
        </w:tc>
        <w:tc>
          <w:tcPr>
            <w:tcW w:w="846" w:type="pct"/>
          </w:tcPr>
          <w:p w14:paraId="7D507430"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-0.015</w:t>
            </w:r>
          </w:p>
        </w:tc>
        <w:tc>
          <w:tcPr>
            <w:tcW w:w="736" w:type="pct"/>
          </w:tcPr>
          <w:p w14:paraId="1286405D"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0.010</w:t>
            </w:r>
          </w:p>
        </w:tc>
        <w:tc>
          <w:tcPr>
            <w:tcW w:w="722" w:type="pct"/>
          </w:tcPr>
          <w:p w14:paraId="435FEB0E"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-1.530</w:t>
            </w:r>
          </w:p>
        </w:tc>
        <w:tc>
          <w:tcPr>
            <w:tcW w:w="623" w:type="pct"/>
          </w:tcPr>
          <w:p w14:paraId="51C94590"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0.125</w:t>
            </w:r>
          </w:p>
        </w:tc>
      </w:tr>
      <w:tr w:rsidR="00DF1AE0" w:rsidRPr="00DF1AE0" w14:paraId="3A219489" w14:textId="77777777" w:rsidTr="007C4A68">
        <w:trPr>
          <w:trHeight w:val="213"/>
        </w:trPr>
        <w:tc>
          <w:tcPr>
            <w:tcW w:w="2073" w:type="pct"/>
          </w:tcPr>
          <w:p w14:paraId="5BD298FF"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Primary  </w:t>
            </w:r>
          </w:p>
        </w:tc>
        <w:tc>
          <w:tcPr>
            <w:tcW w:w="846" w:type="pct"/>
          </w:tcPr>
          <w:p w14:paraId="39444BC6"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-0.010</w:t>
            </w:r>
          </w:p>
        </w:tc>
        <w:tc>
          <w:tcPr>
            <w:tcW w:w="736" w:type="pct"/>
          </w:tcPr>
          <w:p w14:paraId="0C1BBC4E"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0.059</w:t>
            </w:r>
          </w:p>
        </w:tc>
        <w:tc>
          <w:tcPr>
            <w:tcW w:w="722" w:type="pct"/>
          </w:tcPr>
          <w:p w14:paraId="1F13B9DB"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-0.170</w:t>
            </w:r>
          </w:p>
        </w:tc>
        <w:tc>
          <w:tcPr>
            <w:tcW w:w="623" w:type="pct"/>
          </w:tcPr>
          <w:p w14:paraId="52CDBEE7"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0.865</w:t>
            </w:r>
          </w:p>
        </w:tc>
      </w:tr>
      <w:tr w:rsidR="00DF1AE0" w:rsidRPr="00DF1AE0" w14:paraId="25B41F26" w14:textId="77777777" w:rsidTr="007C4A68">
        <w:trPr>
          <w:trHeight w:val="70"/>
        </w:trPr>
        <w:tc>
          <w:tcPr>
            <w:tcW w:w="2073" w:type="pct"/>
          </w:tcPr>
          <w:p w14:paraId="354C25D6"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JHS/Middle School  </w:t>
            </w:r>
          </w:p>
        </w:tc>
        <w:tc>
          <w:tcPr>
            <w:tcW w:w="846" w:type="pct"/>
          </w:tcPr>
          <w:p w14:paraId="455442F5"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-0.006</w:t>
            </w:r>
          </w:p>
        </w:tc>
        <w:tc>
          <w:tcPr>
            <w:tcW w:w="736" w:type="pct"/>
          </w:tcPr>
          <w:p w14:paraId="4C997E08"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0.072</w:t>
            </w:r>
          </w:p>
        </w:tc>
        <w:tc>
          <w:tcPr>
            <w:tcW w:w="722" w:type="pct"/>
          </w:tcPr>
          <w:p w14:paraId="3784C842"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-0.090</w:t>
            </w:r>
          </w:p>
        </w:tc>
        <w:tc>
          <w:tcPr>
            <w:tcW w:w="623" w:type="pct"/>
          </w:tcPr>
          <w:p w14:paraId="7C034D29"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0.929</w:t>
            </w:r>
          </w:p>
        </w:tc>
      </w:tr>
      <w:tr w:rsidR="00DF1AE0" w:rsidRPr="00DF1AE0" w14:paraId="45640DC1" w14:textId="77777777" w:rsidTr="007C4A68">
        <w:trPr>
          <w:trHeight w:val="98"/>
        </w:trPr>
        <w:tc>
          <w:tcPr>
            <w:tcW w:w="2073" w:type="pct"/>
          </w:tcPr>
          <w:p w14:paraId="0A1BB506"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SHS/O Level/A level/Vocational  </w:t>
            </w:r>
          </w:p>
        </w:tc>
        <w:tc>
          <w:tcPr>
            <w:tcW w:w="846" w:type="pct"/>
          </w:tcPr>
          <w:p w14:paraId="63FC4DD7"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-0.222</w:t>
            </w:r>
          </w:p>
        </w:tc>
        <w:tc>
          <w:tcPr>
            <w:tcW w:w="736" w:type="pct"/>
          </w:tcPr>
          <w:p w14:paraId="614326D1"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0.075</w:t>
            </w:r>
          </w:p>
        </w:tc>
        <w:tc>
          <w:tcPr>
            <w:tcW w:w="722" w:type="pct"/>
          </w:tcPr>
          <w:p w14:paraId="68350779"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-2.970</w:t>
            </w:r>
          </w:p>
        </w:tc>
        <w:tc>
          <w:tcPr>
            <w:tcW w:w="623" w:type="pct"/>
          </w:tcPr>
          <w:p w14:paraId="556CAE35"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0.003</w:t>
            </w:r>
          </w:p>
        </w:tc>
      </w:tr>
      <w:tr w:rsidR="00DF1AE0" w:rsidRPr="00DF1AE0" w14:paraId="25A57DB2" w14:textId="77777777" w:rsidTr="007C4A68">
        <w:trPr>
          <w:trHeight w:val="213"/>
        </w:trPr>
        <w:tc>
          <w:tcPr>
            <w:tcW w:w="2073" w:type="pct"/>
          </w:tcPr>
          <w:p w14:paraId="2A709189"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Tertiary  </w:t>
            </w:r>
          </w:p>
        </w:tc>
        <w:tc>
          <w:tcPr>
            <w:tcW w:w="846" w:type="pct"/>
          </w:tcPr>
          <w:p w14:paraId="3B8C083E"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-0.203</w:t>
            </w:r>
          </w:p>
        </w:tc>
        <w:tc>
          <w:tcPr>
            <w:tcW w:w="736" w:type="pct"/>
          </w:tcPr>
          <w:p w14:paraId="0624F357"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0.078</w:t>
            </w:r>
          </w:p>
        </w:tc>
        <w:tc>
          <w:tcPr>
            <w:tcW w:w="722" w:type="pct"/>
          </w:tcPr>
          <w:p w14:paraId="529808A7"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-2.600</w:t>
            </w:r>
          </w:p>
        </w:tc>
        <w:tc>
          <w:tcPr>
            <w:tcW w:w="623" w:type="pct"/>
          </w:tcPr>
          <w:p w14:paraId="2D90C36A"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0.009</w:t>
            </w:r>
          </w:p>
        </w:tc>
      </w:tr>
      <w:tr w:rsidR="00DF1AE0" w:rsidRPr="00DF1AE0" w14:paraId="6786CF5F" w14:textId="77777777" w:rsidTr="007C4A68">
        <w:trPr>
          <w:trHeight w:val="228"/>
        </w:trPr>
        <w:tc>
          <w:tcPr>
            <w:tcW w:w="2073" w:type="pct"/>
          </w:tcPr>
          <w:p w14:paraId="58D3D461"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Farm size </w:t>
            </w:r>
          </w:p>
        </w:tc>
        <w:tc>
          <w:tcPr>
            <w:tcW w:w="846" w:type="pct"/>
          </w:tcPr>
          <w:p w14:paraId="5187685A"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0.073</w:t>
            </w:r>
          </w:p>
        </w:tc>
        <w:tc>
          <w:tcPr>
            <w:tcW w:w="736" w:type="pct"/>
          </w:tcPr>
          <w:p w14:paraId="52BB19BD"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0.039</w:t>
            </w:r>
          </w:p>
        </w:tc>
        <w:tc>
          <w:tcPr>
            <w:tcW w:w="722" w:type="pct"/>
          </w:tcPr>
          <w:p w14:paraId="6ED747B7"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1.880</w:t>
            </w:r>
          </w:p>
        </w:tc>
        <w:tc>
          <w:tcPr>
            <w:tcW w:w="623" w:type="pct"/>
          </w:tcPr>
          <w:p w14:paraId="53E73270"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0.060</w:t>
            </w:r>
          </w:p>
        </w:tc>
      </w:tr>
      <w:tr w:rsidR="00DF1AE0" w:rsidRPr="00DF1AE0" w14:paraId="6962374C" w14:textId="77777777" w:rsidTr="007C4A68">
        <w:trPr>
          <w:trHeight w:val="70"/>
        </w:trPr>
        <w:tc>
          <w:tcPr>
            <w:tcW w:w="2073" w:type="pct"/>
          </w:tcPr>
          <w:p w14:paraId="39CE63CD"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Extension service </w:t>
            </w:r>
          </w:p>
        </w:tc>
        <w:tc>
          <w:tcPr>
            <w:tcW w:w="846" w:type="pct"/>
          </w:tcPr>
          <w:p w14:paraId="3DD785B7"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0.428</w:t>
            </w:r>
          </w:p>
        </w:tc>
        <w:tc>
          <w:tcPr>
            <w:tcW w:w="736" w:type="pct"/>
          </w:tcPr>
          <w:p w14:paraId="103199F2"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0.062</w:t>
            </w:r>
          </w:p>
        </w:tc>
        <w:tc>
          <w:tcPr>
            <w:tcW w:w="722" w:type="pct"/>
          </w:tcPr>
          <w:p w14:paraId="59EB91EF"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6.910</w:t>
            </w:r>
          </w:p>
        </w:tc>
        <w:tc>
          <w:tcPr>
            <w:tcW w:w="623" w:type="pct"/>
          </w:tcPr>
          <w:p w14:paraId="3D4A606E"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0.000</w:t>
            </w:r>
          </w:p>
        </w:tc>
      </w:tr>
      <w:tr w:rsidR="00DF1AE0" w:rsidRPr="00DF1AE0" w14:paraId="328D2C8F" w14:textId="77777777" w:rsidTr="007C4A68">
        <w:trPr>
          <w:trHeight w:val="70"/>
        </w:trPr>
        <w:tc>
          <w:tcPr>
            <w:tcW w:w="2073" w:type="pct"/>
          </w:tcPr>
          <w:p w14:paraId="77F0488E"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Community-distance market </w:t>
            </w:r>
          </w:p>
        </w:tc>
        <w:tc>
          <w:tcPr>
            <w:tcW w:w="846" w:type="pct"/>
          </w:tcPr>
          <w:p w14:paraId="581C69A5"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0.065</w:t>
            </w:r>
          </w:p>
        </w:tc>
        <w:tc>
          <w:tcPr>
            <w:tcW w:w="736" w:type="pct"/>
          </w:tcPr>
          <w:p w14:paraId="550DB4BC"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0.040</w:t>
            </w:r>
          </w:p>
        </w:tc>
        <w:tc>
          <w:tcPr>
            <w:tcW w:w="722" w:type="pct"/>
          </w:tcPr>
          <w:p w14:paraId="09DB6951"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1.630</w:t>
            </w:r>
          </w:p>
        </w:tc>
        <w:tc>
          <w:tcPr>
            <w:tcW w:w="623" w:type="pct"/>
          </w:tcPr>
          <w:p w14:paraId="4163F3CF"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0.103</w:t>
            </w:r>
          </w:p>
        </w:tc>
      </w:tr>
      <w:tr w:rsidR="00DF1AE0" w:rsidRPr="00DF1AE0" w14:paraId="59C32CA9" w14:textId="77777777" w:rsidTr="007C4A68">
        <w:trPr>
          <w:trHeight w:val="228"/>
        </w:trPr>
        <w:tc>
          <w:tcPr>
            <w:tcW w:w="2073" w:type="pct"/>
          </w:tcPr>
          <w:p w14:paraId="6CF3340D" w14:textId="58736718" w:rsidR="00C973B1" w:rsidRPr="00DF1AE0" w:rsidRDefault="00BD02F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Navirawie</w:t>
            </w:r>
            <w:r w:rsidR="00C973B1" w:rsidRPr="00DF1AE0">
              <w:rPr>
                <w:rFonts w:ascii="Times New Roman" w:hAnsi="Times New Roman" w:cs="Times New Roman"/>
                <w:color w:val="000000" w:themeColor="text1"/>
                <w:sz w:val="24"/>
                <w:szCs w:val="24"/>
              </w:rPr>
              <w:t xml:space="preserve">  </w:t>
            </w:r>
          </w:p>
        </w:tc>
        <w:tc>
          <w:tcPr>
            <w:tcW w:w="846" w:type="pct"/>
          </w:tcPr>
          <w:p w14:paraId="4920C936"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0.002</w:t>
            </w:r>
          </w:p>
        </w:tc>
        <w:tc>
          <w:tcPr>
            <w:tcW w:w="736" w:type="pct"/>
          </w:tcPr>
          <w:p w14:paraId="09D40B71"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0.059</w:t>
            </w:r>
          </w:p>
        </w:tc>
        <w:tc>
          <w:tcPr>
            <w:tcW w:w="722" w:type="pct"/>
          </w:tcPr>
          <w:p w14:paraId="26C793F7"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0.040</w:t>
            </w:r>
          </w:p>
        </w:tc>
        <w:tc>
          <w:tcPr>
            <w:tcW w:w="623" w:type="pct"/>
          </w:tcPr>
          <w:p w14:paraId="5184411F"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0.972</w:t>
            </w:r>
          </w:p>
        </w:tc>
      </w:tr>
      <w:tr w:rsidR="00DF1AE0" w:rsidRPr="00DF1AE0" w14:paraId="0921C8EC" w14:textId="77777777" w:rsidTr="007C4A68">
        <w:trPr>
          <w:trHeight w:val="213"/>
        </w:trPr>
        <w:tc>
          <w:tcPr>
            <w:tcW w:w="2073" w:type="pct"/>
          </w:tcPr>
          <w:p w14:paraId="2F95268A" w14:textId="2D569542"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Dimajan </w:t>
            </w:r>
          </w:p>
        </w:tc>
        <w:tc>
          <w:tcPr>
            <w:tcW w:w="846" w:type="pct"/>
          </w:tcPr>
          <w:p w14:paraId="07F43921"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0.022</w:t>
            </w:r>
          </w:p>
        </w:tc>
        <w:tc>
          <w:tcPr>
            <w:tcW w:w="736" w:type="pct"/>
          </w:tcPr>
          <w:p w14:paraId="3F4054EB"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0.049</w:t>
            </w:r>
          </w:p>
        </w:tc>
        <w:tc>
          <w:tcPr>
            <w:tcW w:w="722" w:type="pct"/>
          </w:tcPr>
          <w:p w14:paraId="2206A279"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0.450</w:t>
            </w:r>
          </w:p>
        </w:tc>
        <w:tc>
          <w:tcPr>
            <w:tcW w:w="623" w:type="pct"/>
          </w:tcPr>
          <w:p w14:paraId="7393D365"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0.651</w:t>
            </w:r>
          </w:p>
        </w:tc>
      </w:tr>
      <w:tr w:rsidR="00DF1AE0" w:rsidRPr="00DF1AE0" w14:paraId="29C09DB6" w14:textId="77777777" w:rsidTr="007C4A68">
        <w:trPr>
          <w:trHeight w:val="213"/>
        </w:trPr>
        <w:tc>
          <w:tcPr>
            <w:tcW w:w="2073" w:type="pct"/>
          </w:tcPr>
          <w:p w14:paraId="7025C9B1"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_cons </w:t>
            </w:r>
          </w:p>
        </w:tc>
        <w:tc>
          <w:tcPr>
            <w:tcW w:w="846" w:type="pct"/>
          </w:tcPr>
          <w:p w14:paraId="74B781D6"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-0.464</w:t>
            </w:r>
          </w:p>
        </w:tc>
        <w:tc>
          <w:tcPr>
            <w:tcW w:w="736" w:type="pct"/>
          </w:tcPr>
          <w:p w14:paraId="3EFCD65E"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0.137</w:t>
            </w:r>
          </w:p>
        </w:tc>
        <w:tc>
          <w:tcPr>
            <w:tcW w:w="722" w:type="pct"/>
          </w:tcPr>
          <w:p w14:paraId="04B8B615"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-3.390</w:t>
            </w:r>
          </w:p>
        </w:tc>
        <w:tc>
          <w:tcPr>
            <w:tcW w:w="623" w:type="pct"/>
          </w:tcPr>
          <w:p w14:paraId="3D2E069E"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0.001</w:t>
            </w:r>
          </w:p>
        </w:tc>
      </w:tr>
      <w:tr w:rsidR="00DF1AE0" w:rsidRPr="00DF1AE0" w14:paraId="20239AB5" w14:textId="77777777" w:rsidTr="007C4A68">
        <w:trPr>
          <w:trHeight w:val="213"/>
        </w:trPr>
        <w:tc>
          <w:tcPr>
            <w:tcW w:w="2073" w:type="pct"/>
          </w:tcPr>
          <w:p w14:paraId="5D6F1F70"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Model summary </w:t>
            </w:r>
          </w:p>
        </w:tc>
        <w:tc>
          <w:tcPr>
            <w:tcW w:w="846" w:type="pct"/>
          </w:tcPr>
          <w:p w14:paraId="0B16011B"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736" w:type="pct"/>
          </w:tcPr>
          <w:p w14:paraId="66350E1F"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722" w:type="pct"/>
          </w:tcPr>
          <w:p w14:paraId="1C6BA6A3"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623" w:type="pct"/>
          </w:tcPr>
          <w:p w14:paraId="68E479DA"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r>
      <w:tr w:rsidR="00DF1AE0" w:rsidRPr="00DF1AE0" w14:paraId="54758678" w14:textId="77777777" w:rsidTr="007C4A68">
        <w:trPr>
          <w:trHeight w:val="213"/>
        </w:trPr>
        <w:tc>
          <w:tcPr>
            <w:tcW w:w="2073" w:type="pct"/>
          </w:tcPr>
          <w:p w14:paraId="10F2C48F"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Number of obs.=                                                       </w:t>
            </w:r>
          </w:p>
        </w:tc>
        <w:tc>
          <w:tcPr>
            <w:tcW w:w="846" w:type="pct"/>
          </w:tcPr>
          <w:p w14:paraId="4C6B5B45"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120</w:t>
            </w:r>
          </w:p>
        </w:tc>
        <w:tc>
          <w:tcPr>
            <w:tcW w:w="736" w:type="pct"/>
          </w:tcPr>
          <w:p w14:paraId="4D993E2E"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722" w:type="pct"/>
          </w:tcPr>
          <w:p w14:paraId="0AF35BEE"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623" w:type="pct"/>
          </w:tcPr>
          <w:p w14:paraId="351A7E8C"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r>
      <w:tr w:rsidR="00DF1AE0" w:rsidRPr="00DF1AE0" w14:paraId="2C1CEA06" w14:textId="77777777" w:rsidTr="007C4A68">
        <w:trPr>
          <w:trHeight w:val="213"/>
        </w:trPr>
        <w:tc>
          <w:tcPr>
            <w:tcW w:w="2073" w:type="pct"/>
          </w:tcPr>
          <w:p w14:paraId="3BB4799E"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Wald chi2(24) = </w:t>
            </w:r>
          </w:p>
        </w:tc>
        <w:tc>
          <w:tcPr>
            <w:tcW w:w="846" w:type="pct"/>
          </w:tcPr>
          <w:p w14:paraId="15AA7BF1"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316.55</w:t>
            </w:r>
          </w:p>
        </w:tc>
        <w:tc>
          <w:tcPr>
            <w:tcW w:w="736" w:type="pct"/>
          </w:tcPr>
          <w:p w14:paraId="48618259"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722" w:type="pct"/>
          </w:tcPr>
          <w:p w14:paraId="5FD27A34"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623" w:type="pct"/>
          </w:tcPr>
          <w:p w14:paraId="28A70FFB"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r>
      <w:tr w:rsidR="00DF1AE0" w:rsidRPr="00DF1AE0" w14:paraId="59351308" w14:textId="77777777" w:rsidTr="007C4A68">
        <w:trPr>
          <w:trHeight w:val="213"/>
        </w:trPr>
        <w:tc>
          <w:tcPr>
            <w:tcW w:w="2073" w:type="pct"/>
          </w:tcPr>
          <w:p w14:paraId="6C4AB9D9"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Prob &gt; chi2 = </w:t>
            </w:r>
          </w:p>
        </w:tc>
        <w:tc>
          <w:tcPr>
            <w:tcW w:w="846" w:type="pct"/>
          </w:tcPr>
          <w:p w14:paraId="09C8B997"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0.0000</w:t>
            </w:r>
          </w:p>
        </w:tc>
        <w:tc>
          <w:tcPr>
            <w:tcW w:w="736" w:type="pct"/>
          </w:tcPr>
          <w:p w14:paraId="74847DCA"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722" w:type="pct"/>
          </w:tcPr>
          <w:p w14:paraId="19DAA778"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623" w:type="pct"/>
          </w:tcPr>
          <w:p w14:paraId="74576E72"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r>
      <w:tr w:rsidR="00DF1AE0" w:rsidRPr="00DF1AE0" w14:paraId="04A0C9AD" w14:textId="77777777" w:rsidTr="007C4A68">
        <w:trPr>
          <w:trHeight w:val="213"/>
        </w:trPr>
        <w:tc>
          <w:tcPr>
            <w:tcW w:w="2073" w:type="pct"/>
          </w:tcPr>
          <w:p w14:paraId="6428116A"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Pseudo R2 = </w:t>
            </w:r>
          </w:p>
        </w:tc>
        <w:tc>
          <w:tcPr>
            <w:tcW w:w="846" w:type="pct"/>
          </w:tcPr>
          <w:p w14:paraId="703104D8"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0.0246</w:t>
            </w:r>
          </w:p>
        </w:tc>
        <w:tc>
          <w:tcPr>
            <w:tcW w:w="736" w:type="pct"/>
          </w:tcPr>
          <w:p w14:paraId="2393BD8B"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722" w:type="pct"/>
          </w:tcPr>
          <w:p w14:paraId="75DB46B3"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623" w:type="pct"/>
          </w:tcPr>
          <w:p w14:paraId="78342C9F"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r>
      <w:tr w:rsidR="00DF1AE0" w:rsidRPr="00DF1AE0" w14:paraId="7BB0A730" w14:textId="77777777" w:rsidTr="007C4A68">
        <w:trPr>
          <w:trHeight w:val="213"/>
        </w:trPr>
        <w:tc>
          <w:tcPr>
            <w:tcW w:w="2073" w:type="pct"/>
          </w:tcPr>
          <w:p w14:paraId="27659358" w14:textId="77777777" w:rsidR="00C973B1" w:rsidRPr="00DF1AE0" w:rsidRDefault="00C973B1"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Log pseudolikelihood =</w:t>
            </w:r>
          </w:p>
        </w:tc>
        <w:tc>
          <w:tcPr>
            <w:tcW w:w="846" w:type="pct"/>
          </w:tcPr>
          <w:p w14:paraId="7ED251DC"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-80.445</w:t>
            </w:r>
          </w:p>
        </w:tc>
        <w:tc>
          <w:tcPr>
            <w:tcW w:w="736" w:type="pct"/>
          </w:tcPr>
          <w:p w14:paraId="659B5C48"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722" w:type="pct"/>
          </w:tcPr>
          <w:p w14:paraId="14301DA3"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623" w:type="pct"/>
          </w:tcPr>
          <w:p w14:paraId="14EDA3C6" w14:textId="77777777" w:rsidR="00C973B1" w:rsidRPr="00DF1AE0" w:rsidRDefault="00C973B1"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r>
    </w:tbl>
    <w:p w14:paraId="70A558CA" w14:textId="2A1B77E0" w:rsidR="00C973B1" w:rsidRPr="00DF1AE0" w:rsidRDefault="00C973B1" w:rsidP="00C973B1">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Turning to the effect of socioeconomic factors on LVI, sex </w:t>
      </w:r>
      <w:r w:rsidR="00591FF9" w:rsidRPr="00DF1AE0">
        <w:rPr>
          <w:rFonts w:ascii="Times New Roman" w:hAnsi="Times New Roman" w:cs="Times New Roman"/>
          <w:color w:val="000000" w:themeColor="text1"/>
          <w:sz w:val="24"/>
          <w:szCs w:val="24"/>
        </w:rPr>
        <w:t xml:space="preserve">was </w:t>
      </w:r>
      <w:r w:rsidRPr="00DF1AE0">
        <w:rPr>
          <w:rFonts w:ascii="Times New Roman" w:hAnsi="Times New Roman" w:cs="Times New Roman"/>
          <w:color w:val="000000" w:themeColor="text1"/>
          <w:sz w:val="24"/>
          <w:szCs w:val="24"/>
        </w:rPr>
        <w:t>found to have a</w:t>
      </w:r>
      <w:r w:rsidR="00DF0BC1"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color w:val="000000" w:themeColor="text1"/>
          <w:sz w:val="24"/>
          <w:szCs w:val="24"/>
        </w:rPr>
        <w:t xml:space="preserve">positive effect on LVI which was highly statistically significant at 1% level. The positive effect implies that male farmers are more likely to be vulnerable than female farmers. This </w:t>
      </w:r>
      <w:r w:rsidR="001B556E" w:rsidRPr="00DF1AE0">
        <w:rPr>
          <w:rFonts w:ascii="Times New Roman" w:hAnsi="Times New Roman" w:cs="Times New Roman"/>
          <w:color w:val="000000" w:themeColor="text1"/>
          <w:sz w:val="24"/>
          <w:szCs w:val="24"/>
        </w:rPr>
        <w:t xml:space="preserve">is </w:t>
      </w:r>
      <w:r w:rsidRPr="00DF1AE0">
        <w:rPr>
          <w:rFonts w:ascii="Times New Roman" w:hAnsi="Times New Roman" w:cs="Times New Roman"/>
          <w:color w:val="000000" w:themeColor="text1"/>
          <w:sz w:val="24"/>
          <w:szCs w:val="24"/>
        </w:rPr>
        <w:t xml:space="preserve">plausible since in recent </w:t>
      </w:r>
      <w:proofErr w:type="gramStart"/>
      <w:r w:rsidRPr="00DF1AE0">
        <w:rPr>
          <w:rFonts w:ascii="Times New Roman" w:hAnsi="Times New Roman" w:cs="Times New Roman"/>
          <w:color w:val="000000" w:themeColor="text1"/>
          <w:sz w:val="24"/>
          <w:szCs w:val="24"/>
        </w:rPr>
        <w:t>times</w:t>
      </w:r>
      <w:proofErr w:type="gramEnd"/>
      <w:r w:rsidRPr="00DF1AE0">
        <w:rPr>
          <w:rFonts w:ascii="Times New Roman" w:hAnsi="Times New Roman" w:cs="Times New Roman"/>
          <w:color w:val="000000" w:themeColor="text1"/>
          <w:sz w:val="24"/>
          <w:szCs w:val="24"/>
        </w:rPr>
        <w:t xml:space="preserve"> most non-governmental organization and donor agencies</w:t>
      </w:r>
      <w:r w:rsidR="001B556E" w:rsidRPr="00DF1AE0">
        <w:rPr>
          <w:rFonts w:ascii="Times New Roman" w:hAnsi="Times New Roman" w:cs="Times New Roman"/>
          <w:color w:val="000000" w:themeColor="text1"/>
          <w:sz w:val="24"/>
          <w:szCs w:val="24"/>
        </w:rPr>
        <w:t xml:space="preserve"> activities are</w:t>
      </w:r>
      <w:r w:rsidRPr="00DF1AE0">
        <w:rPr>
          <w:rFonts w:ascii="Times New Roman" w:hAnsi="Times New Roman" w:cs="Times New Roman"/>
          <w:color w:val="000000" w:themeColor="text1"/>
          <w:sz w:val="24"/>
          <w:szCs w:val="24"/>
        </w:rPr>
        <w:t xml:space="preserve"> gear</w:t>
      </w:r>
      <w:r w:rsidR="001B556E" w:rsidRPr="00DF1AE0">
        <w:rPr>
          <w:rFonts w:ascii="Times New Roman" w:hAnsi="Times New Roman" w:cs="Times New Roman"/>
          <w:color w:val="000000" w:themeColor="text1"/>
          <w:sz w:val="24"/>
          <w:szCs w:val="24"/>
        </w:rPr>
        <w:t>ed</w:t>
      </w:r>
      <w:r w:rsidRPr="00DF1AE0">
        <w:rPr>
          <w:rFonts w:ascii="Times New Roman" w:hAnsi="Times New Roman" w:cs="Times New Roman"/>
          <w:color w:val="000000" w:themeColor="text1"/>
          <w:sz w:val="24"/>
          <w:szCs w:val="24"/>
        </w:rPr>
        <w:t xml:space="preserve"> toward</w:t>
      </w:r>
      <w:r w:rsidR="001B556E" w:rsidRPr="00DF1AE0">
        <w:rPr>
          <w:rFonts w:ascii="Times New Roman" w:hAnsi="Times New Roman" w:cs="Times New Roman"/>
          <w:color w:val="000000" w:themeColor="text1"/>
          <w:sz w:val="24"/>
          <w:szCs w:val="24"/>
        </w:rPr>
        <w:t>s</w:t>
      </w:r>
      <w:r w:rsidRPr="00DF1AE0">
        <w:rPr>
          <w:rFonts w:ascii="Times New Roman" w:hAnsi="Times New Roman" w:cs="Times New Roman"/>
          <w:color w:val="000000" w:themeColor="text1"/>
          <w:sz w:val="24"/>
          <w:szCs w:val="24"/>
        </w:rPr>
        <w:t xml:space="preserve"> women empowerment through agriculture. Women are more participated in climate change and nutrition capacity building workshops than males. This is a disadvantage to male farmers which in turn make them more vulnerable than women. Even though women lack access to farm resources, male farmers release their farms to their wives to access production technologies and capacity building skills to enhance household farm production. More investment has been geared toward women due to their high vulnerability to climate change and low adaptive capacity. These findings contradict other researchers that women are more vulnerable to climate change (Ncube et al., 2016; Azumah et al., 2020).  To enhance farmers</w:t>
      </w:r>
      <w:r w:rsidR="001B556E"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livelihood activities to reduce their vulnerability to climate change, equal opportunities need to be given to both male and female farmers. Since empowering one more than other makes them more vulnerable to climate change. </w:t>
      </w:r>
    </w:p>
    <w:p w14:paraId="5A51F0EF" w14:textId="77777777" w:rsidR="001B556E" w:rsidRPr="00DF1AE0" w:rsidRDefault="001B556E" w:rsidP="00110DAD">
      <w:pPr>
        <w:pStyle w:val="NoSpacing"/>
      </w:pPr>
    </w:p>
    <w:p w14:paraId="110EBED0" w14:textId="2AA3C455" w:rsidR="00C973B1" w:rsidRPr="00DF1AE0" w:rsidRDefault="00C973B1" w:rsidP="00C973B1">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study demonstrated that marital status has a positive significant effect on LVI at a 10% level. This implies that married farmers are more likely to be climate vulnerable than singles/never married. Married farmers have a lot of household responsibilities such children school fees, feeding the family, and attending social meetings at the community level. Such high demand from married farmers tends to</w:t>
      </w:r>
      <w:r w:rsidR="001B556E" w:rsidRPr="00DF1AE0">
        <w:rPr>
          <w:rFonts w:ascii="Times New Roman" w:hAnsi="Times New Roman" w:cs="Times New Roman"/>
          <w:color w:val="000000" w:themeColor="text1"/>
          <w:sz w:val="24"/>
          <w:szCs w:val="24"/>
        </w:rPr>
        <w:t xml:space="preserve"> make them more</w:t>
      </w:r>
      <w:r w:rsidRPr="00DF1AE0">
        <w:rPr>
          <w:rFonts w:ascii="Times New Roman" w:hAnsi="Times New Roman" w:cs="Times New Roman"/>
          <w:color w:val="000000" w:themeColor="text1"/>
          <w:sz w:val="24"/>
          <w:szCs w:val="24"/>
        </w:rPr>
        <w:t xml:space="preserve"> vulnerable when drought couple with low farm production in a particular year. Similarly, when there is long drought which affect farm production married farmers find it difficult to engage in temporal migration to find alternative livelihood </w:t>
      </w:r>
      <w:r w:rsidR="00591FF9" w:rsidRPr="00DF1AE0">
        <w:rPr>
          <w:rFonts w:ascii="Times New Roman" w:hAnsi="Times New Roman" w:cs="Times New Roman"/>
          <w:color w:val="000000" w:themeColor="text1"/>
          <w:sz w:val="24"/>
          <w:szCs w:val="24"/>
        </w:rPr>
        <w:lastRenderedPageBreak/>
        <w:t>compared</w:t>
      </w:r>
      <w:r w:rsidRPr="00DF1AE0">
        <w:rPr>
          <w:rFonts w:ascii="Times New Roman" w:hAnsi="Times New Roman" w:cs="Times New Roman"/>
          <w:color w:val="000000" w:themeColor="text1"/>
          <w:sz w:val="24"/>
          <w:szCs w:val="24"/>
        </w:rPr>
        <w:t xml:space="preserve"> to single/those who never married. Therefore, climate change and variability make such farmers more vulnerable.  </w:t>
      </w:r>
    </w:p>
    <w:p w14:paraId="5031195D" w14:textId="77777777" w:rsidR="00152771" w:rsidRPr="00DF1AE0" w:rsidRDefault="00152771" w:rsidP="00110DAD">
      <w:pPr>
        <w:pStyle w:val="NoSpacing"/>
      </w:pPr>
    </w:p>
    <w:p w14:paraId="06A0DA6B" w14:textId="5DCCF785" w:rsidR="00C973B1" w:rsidRPr="00DF1AE0" w:rsidRDefault="00C973B1" w:rsidP="00C973B1">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Access to formal education is a human capital accumulation. It empowers farmers to be more resilient and less vulnerable to climate change. The study revealed that access to senior high and tertiary </w:t>
      </w:r>
      <w:proofErr w:type="gramStart"/>
      <w:r w:rsidRPr="00DF1AE0">
        <w:rPr>
          <w:rFonts w:ascii="Times New Roman" w:hAnsi="Times New Roman" w:cs="Times New Roman"/>
          <w:color w:val="000000" w:themeColor="text1"/>
          <w:sz w:val="24"/>
          <w:szCs w:val="24"/>
        </w:rPr>
        <w:t>education have</w:t>
      </w:r>
      <w:proofErr w:type="gramEnd"/>
      <w:r w:rsidRPr="00DF1AE0">
        <w:rPr>
          <w:rFonts w:ascii="Times New Roman" w:hAnsi="Times New Roman" w:cs="Times New Roman"/>
          <w:color w:val="000000" w:themeColor="text1"/>
          <w:sz w:val="24"/>
          <w:szCs w:val="24"/>
        </w:rPr>
        <w:t xml:space="preserve"> a negative effect on LVI, both at 1% significant level.  The intuition is that farmers who attended senior high and tertiary education are less vulnerable to climate change and variability. This is not surprising since education empower farmers to access farming knowledge, climate change information, price information, access extension services, and participation in social interventions program. These enhance farmers</w:t>
      </w:r>
      <w:r w:rsidR="001D1BDC"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ability to adapt climate change mechanisms to mitigate the effect of climate change on the household welfare.  With access to education, farm</w:t>
      </w:r>
      <w:r w:rsidR="001D1BDC" w:rsidRPr="00DF1AE0">
        <w:rPr>
          <w:rFonts w:ascii="Times New Roman" w:hAnsi="Times New Roman" w:cs="Times New Roman"/>
          <w:color w:val="000000" w:themeColor="text1"/>
          <w:sz w:val="24"/>
          <w:szCs w:val="24"/>
        </w:rPr>
        <w:t>ers</w:t>
      </w:r>
      <w:r w:rsidRPr="00DF1AE0">
        <w:rPr>
          <w:rFonts w:ascii="Times New Roman" w:hAnsi="Times New Roman" w:cs="Times New Roman"/>
          <w:color w:val="000000" w:themeColor="text1"/>
          <w:sz w:val="24"/>
          <w:szCs w:val="24"/>
        </w:rPr>
        <w:t xml:space="preserve"> </w:t>
      </w:r>
      <w:r w:rsidR="001D1BDC" w:rsidRPr="00DF1AE0">
        <w:rPr>
          <w:rFonts w:ascii="Times New Roman" w:hAnsi="Times New Roman" w:cs="Times New Roman"/>
          <w:color w:val="000000" w:themeColor="text1"/>
          <w:sz w:val="24"/>
          <w:szCs w:val="24"/>
        </w:rPr>
        <w:t>can</w:t>
      </w:r>
      <w:r w:rsidRPr="00DF1AE0">
        <w:rPr>
          <w:rFonts w:ascii="Times New Roman" w:hAnsi="Times New Roman" w:cs="Times New Roman"/>
          <w:color w:val="000000" w:themeColor="text1"/>
          <w:sz w:val="24"/>
          <w:szCs w:val="24"/>
        </w:rPr>
        <w:t xml:space="preserve"> read and understand how to </w:t>
      </w:r>
      <w:r w:rsidR="001D1BDC" w:rsidRPr="00DF1AE0">
        <w:rPr>
          <w:rFonts w:ascii="Times New Roman" w:hAnsi="Times New Roman" w:cs="Times New Roman"/>
          <w:color w:val="000000" w:themeColor="text1"/>
          <w:sz w:val="24"/>
          <w:szCs w:val="24"/>
        </w:rPr>
        <w:t>apply farming</w:t>
      </w:r>
      <w:r w:rsidRPr="00DF1AE0">
        <w:rPr>
          <w:rFonts w:ascii="Times New Roman" w:hAnsi="Times New Roman" w:cs="Times New Roman"/>
          <w:color w:val="000000" w:themeColor="text1"/>
          <w:sz w:val="24"/>
          <w:szCs w:val="24"/>
        </w:rPr>
        <w:t xml:space="preserve"> technologies and off-farm income generation activities. These empower </w:t>
      </w:r>
      <w:r w:rsidR="001D1BDC" w:rsidRPr="00DF1AE0">
        <w:rPr>
          <w:rFonts w:ascii="Times New Roman" w:hAnsi="Times New Roman" w:cs="Times New Roman"/>
          <w:color w:val="000000" w:themeColor="text1"/>
          <w:sz w:val="24"/>
          <w:szCs w:val="24"/>
        </w:rPr>
        <w:t xml:space="preserve">educated </w:t>
      </w:r>
      <w:r w:rsidRPr="00DF1AE0">
        <w:rPr>
          <w:rFonts w:ascii="Times New Roman" w:hAnsi="Times New Roman" w:cs="Times New Roman"/>
          <w:color w:val="000000" w:themeColor="text1"/>
          <w:sz w:val="24"/>
          <w:szCs w:val="24"/>
        </w:rPr>
        <w:t>farmers to be less vulnerable compare non-educated farmers. Azumah et al. (2020) studies found that education reduces farmers</w:t>
      </w:r>
      <w:r w:rsidR="001D1BDC"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vulnerability to climate change in Zabzugu and South Tongo in Ghana. It is noteworthy to highlight that because they have a wide range of information, educated farmers may also investigate several possibilities for reducing climate change (Nyantakyi-Frimpong &amp; Bezner-Kerr, 2015).</w:t>
      </w:r>
    </w:p>
    <w:p w14:paraId="0B819480" w14:textId="77777777" w:rsidR="00152771" w:rsidRPr="00DF1AE0" w:rsidRDefault="00152771" w:rsidP="00110DAD">
      <w:pPr>
        <w:pStyle w:val="NoSpacing"/>
      </w:pPr>
    </w:p>
    <w:p w14:paraId="56338109" w14:textId="072A3D11" w:rsidR="00C973B1" w:rsidRPr="00DF1AE0" w:rsidRDefault="00C973B1" w:rsidP="00C973B1">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Farm size </w:t>
      </w:r>
      <w:r w:rsidR="00152771" w:rsidRPr="00DF1AE0">
        <w:rPr>
          <w:rFonts w:ascii="Times New Roman" w:hAnsi="Times New Roman" w:cs="Times New Roman"/>
          <w:color w:val="000000" w:themeColor="text1"/>
          <w:sz w:val="24"/>
          <w:szCs w:val="24"/>
        </w:rPr>
        <w:t xml:space="preserve">was </w:t>
      </w:r>
      <w:r w:rsidRPr="00DF1AE0">
        <w:rPr>
          <w:rFonts w:ascii="Times New Roman" w:hAnsi="Times New Roman" w:cs="Times New Roman"/>
          <w:color w:val="000000" w:themeColor="text1"/>
          <w:sz w:val="24"/>
          <w:szCs w:val="24"/>
        </w:rPr>
        <w:t>found to have a positive effect on farmers</w:t>
      </w:r>
      <w:r w:rsidR="00152771" w:rsidRPr="00DF1AE0">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 xml:space="preserve"> LVI at a marginal of 10% significant level.  </w:t>
      </w:r>
      <w:r w:rsidR="00591FF9" w:rsidRPr="00DF1AE0">
        <w:rPr>
          <w:rFonts w:ascii="Times New Roman" w:hAnsi="Times New Roman" w:cs="Times New Roman"/>
          <w:color w:val="000000" w:themeColor="text1"/>
          <w:sz w:val="24"/>
          <w:szCs w:val="24"/>
        </w:rPr>
        <w:t>T</w:t>
      </w:r>
      <w:r w:rsidRPr="00DF1AE0">
        <w:rPr>
          <w:rFonts w:ascii="Times New Roman" w:hAnsi="Times New Roman" w:cs="Times New Roman"/>
          <w:color w:val="000000" w:themeColor="text1"/>
          <w:sz w:val="24"/>
          <w:szCs w:val="24"/>
        </w:rPr>
        <w:t xml:space="preserve">his indicates that increasing farm size by farmers do not lead to reduction of farmer climate vulnerability. This could also interpret as larger farm holders are more likely to be climate vulnerable than their counterparts. Relatively larger farm holders might </w:t>
      </w:r>
      <w:r w:rsidR="00591FF9" w:rsidRPr="00DF1AE0">
        <w:rPr>
          <w:rFonts w:ascii="Times New Roman" w:hAnsi="Times New Roman" w:cs="Times New Roman"/>
          <w:color w:val="000000" w:themeColor="text1"/>
          <w:sz w:val="24"/>
          <w:szCs w:val="24"/>
        </w:rPr>
        <w:t>not be</w:t>
      </w:r>
      <w:r w:rsidRPr="00DF1AE0">
        <w:rPr>
          <w:rFonts w:ascii="Times New Roman" w:hAnsi="Times New Roman" w:cs="Times New Roman"/>
          <w:color w:val="000000" w:themeColor="text1"/>
          <w:sz w:val="24"/>
          <w:szCs w:val="24"/>
        </w:rPr>
        <w:t xml:space="preserve"> able to adopt climate adaptati</w:t>
      </w:r>
      <w:r w:rsidR="00152771" w:rsidRPr="00DF1AE0">
        <w:rPr>
          <w:rFonts w:ascii="Times New Roman" w:hAnsi="Times New Roman" w:cs="Times New Roman"/>
          <w:color w:val="000000" w:themeColor="text1"/>
          <w:sz w:val="24"/>
          <w:szCs w:val="24"/>
        </w:rPr>
        <w:t>on</w:t>
      </w:r>
      <w:r w:rsidRPr="00DF1AE0">
        <w:rPr>
          <w:rFonts w:ascii="Times New Roman" w:hAnsi="Times New Roman" w:cs="Times New Roman"/>
          <w:color w:val="000000" w:themeColor="text1"/>
          <w:sz w:val="24"/>
          <w:szCs w:val="24"/>
        </w:rPr>
        <w:t xml:space="preserve"> strategies to mitigate the impact of climate change on farm productivity. To an extent, it is difficult for such </w:t>
      </w:r>
      <w:r w:rsidRPr="00DF1AE0">
        <w:rPr>
          <w:rFonts w:ascii="Times New Roman" w:hAnsi="Times New Roman" w:cs="Times New Roman"/>
          <w:color w:val="000000" w:themeColor="text1"/>
          <w:sz w:val="24"/>
          <w:szCs w:val="24"/>
        </w:rPr>
        <w:lastRenderedPageBreak/>
        <w:t xml:space="preserve">farmers to apply appropriate chemical fertilizers and improved seed varieties to enhance production as result of </w:t>
      </w:r>
      <w:r w:rsidR="00A07D78" w:rsidRPr="00DF1AE0">
        <w:rPr>
          <w:rFonts w:ascii="Times New Roman" w:hAnsi="Times New Roman" w:cs="Times New Roman"/>
          <w:color w:val="000000" w:themeColor="text1"/>
          <w:sz w:val="24"/>
          <w:szCs w:val="24"/>
        </w:rPr>
        <w:t>high cost</w:t>
      </w:r>
      <w:r w:rsidRPr="00DF1AE0">
        <w:rPr>
          <w:rFonts w:ascii="Times New Roman" w:hAnsi="Times New Roman" w:cs="Times New Roman"/>
          <w:color w:val="000000" w:themeColor="text1"/>
          <w:sz w:val="24"/>
          <w:szCs w:val="24"/>
        </w:rPr>
        <w:t xml:space="preserve"> of farm inputs. </w:t>
      </w:r>
    </w:p>
    <w:p w14:paraId="7A757144" w14:textId="77777777" w:rsidR="00152771" w:rsidRPr="00DF1AE0" w:rsidRDefault="00152771" w:rsidP="00110DAD">
      <w:pPr>
        <w:pStyle w:val="NoSpacing"/>
      </w:pPr>
    </w:p>
    <w:p w14:paraId="7E0B98C1" w14:textId="731F99F3" w:rsidR="00C973B1" w:rsidRPr="00DF1AE0" w:rsidRDefault="00C973B1" w:rsidP="00C973B1">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Access to agricultural extension service could not meet the </w:t>
      </w:r>
      <w:r w:rsidR="00067EE9" w:rsidRPr="00DF1AE0">
        <w:rPr>
          <w:rFonts w:ascii="Times New Roman" w:hAnsi="Times New Roman" w:cs="Times New Roman"/>
          <w:color w:val="000000" w:themeColor="text1"/>
          <w:sz w:val="24"/>
          <w:szCs w:val="24"/>
        </w:rPr>
        <w:t>study prior</w:t>
      </w:r>
      <w:r w:rsidRPr="00DF1AE0">
        <w:rPr>
          <w:rFonts w:ascii="Times New Roman" w:hAnsi="Times New Roman" w:cs="Times New Roman"/>
          <w:color w:val="000000" w:themeColor="text1"/>
          <w:sz w:val="24"/>
          <w:szCs w:val="24"/>
        </w:rPr>
        <w:t xml:space="preserve"> expectation. That is, the study revealed that extension service has a positive effect on LVI at 1% significant level, meaning that farmers with access to extension service are more vulnerable to climate change than their counterparts. </w:t>
      </w:r>
      <w:r w:rsidR="00067EE9" w:rsidRPr="00DF1AE0">
        <w:rPr>
          <w:rFonts w:ascii="Times New Roman" w:hAnsi="Times New Roman" w:cs="Times New Roman"/>
          <w:color w:val="000000" w:themeColor="text1"/>
          <w:sz w:val="24"/>
          <w:szCs w:val="24"/>
        </w:rPr>
        <w:t xml:space="preserve">The results of the study contradict with Tiyumtaba (2016), who discovered that a farmer's contacts with an extension officer are connected with a lessened vulnerability. </w:t>
      </w:r>
      <w:r w:rsidRPr="00DF1AE0">
        <w:rPr>
          <w:rFonts w:ascii="Times New Roman" w:hAnsi="Times New Roman" w:cs="Times New Roman"/>
          <w:color w:val="000000" w:themeColor="text1"/>
          <w:sz w:val="24"/>
          <w:szCs w:val="24"/>
        </w:rPr>
        <w:t xml:space="preserve">In addition, community-market distance found to have a positive effect on LVI which was marginally significant at 10% level. This implies that communities far to market centers are more likely to be vulnerable than communities close to market centers. </w:t>
      </w:r>
    </w:p>
    <w:p w14:paraId="1C0BE2BF" w14:textId="77777777" w:rsidR="00152771" w:rsidRPr="00DF1AE0" w:rsidRDefault="00152771" w:rsidP="00C973B1">
      <w:pPr>
        <w:spacing w:line="480" w:lineRule="auto"/>
        <w:jc w:val="both"/>
        <w:rPr>
          <w:rFonts w:ascii="Times New Roman" w:hAnsi="Times New Roman" w:cs="Times New Roman"/>
          <w:color w:val="000000" w:themeColor="text1"/>
          <w:sz w:val="24"/>
          <w:szCs w:val="24"/>
        </w:rPr>
      </w:pPr>
    </w:p>
    <w:p w14:paraId="7EC07EF5" w14:textId="12A8864C" w:rsidR="00BD4E66" w:rsidRPr="00DF1AE0" w:rsidRDefault="00C973B1" w:rsidP="00BD4E66">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w:t>
      </w:r>
    </w:p>
    <w:p w14:paraId="1E18CFDE" w14:textId="3EAB1044" w:rsidR="006B4A1D" w:rsidRPr="00DF1AE0" w:rsidRDefault="00BD4E66" w:rsidP="00AB1605">
      <w:pPr>
        <w:pStyle w:val="Heading1"/>
        <w:spacing w:before="0"/>
      </w:pPr>
      <w:r w:rsidRPr="00DF1AE0">
        <w:br w:type="page"/>
      </w:r>
      <w:bookmarkStart w:id="119" w:name="_Toc137733605"/>
      <w:r w:rsidR="007D2FBB">
        <w:lastRenderedPageBreak/>
        <w:t>C</w:t>
      </w:r>
      <w:r w:rsidR="006B4A1D" w:rsidRPr="00DF1AE0">
        <w:t>HAPTER FIVE</w:t>
      </w:r>
      <w:bookmarkEnd w:id="119"/>
    </w:p>
    <w:p w14:paraId="38EB3038" w14:textId="77777777" w:rsidR="006B4A1D" w:rsidRPr="00DF1AE0" w:rsidRDefault="006B4A1D" w:rsidP="007D2FBB">
      <w:pPr>
        <w:pStyle w:val="Heading1"/>
        <w:rPr>
          <w:b w:val="0"/>
        </w:rPr>
      </w:pPr>
      <w:bookmarkStart w:id="120" w:name="_Toc137733606"/>
      <w:r w:rsidRPr="007D2FBB">
        <w:t>SUMMARY</w:t>
      </w:r>
      <w:r w:rsidRPr="00DF1AE0">
        <w:t>, CONCLUSIONS, AND RECOMMENDATIONS</w:t>
      </w:r>
      <w:bookmarkEnd w:id="120"/>
      <w:r w:rsidRPr="00DF1AE0">
        <w:t xml:space="preserve"> </w:t>
      </w:r>
    </w:p>
    <w:p w14:paraId="31A5B381" w14:textId="77777777" w:rsidR="006B4A1D" w:rsidRPr="00DF1AE0" w:rsidRDefault="006B4A1D" w:rsidP="007D2FBB">
      <w:pPr>
        <w:pStyle w:val="Heading2"/>
      </w:pPr>
      <w:bookmarkStart w:id="121" w:name="_Toc137733607"/>
      <w:r w:rsidRPr="00DF1AE0">
        <w:t>5.0 Introduction</w:t>
      </w:r>
      <w:bookmarkEnd w:id="121"/>
    </w:p>
    <w:p w14:paraId="3CE42990" w14:textId="77777777" w:rsidR="006B4A1D" w:rsidRPr="00DF1AE0" w:rsidRDefault="006B4A1D" w:rsidP="006B4A1D">
      <w:pPr>
        <w:spacing w:line="48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This section contains the study summary, conclusions, and policy recommendations.</w:t>
      </w:r>
    </w:p>
    <w:p w14:paraId="181B6104" w14:textId="77777777" w:rsidR="006B4A1D" w:rsidRPr="00DF1AE0" w:rsidRDefault="006B4A1D" w:rsidP="007D2FBB">
      <w:pPr>
        <w:pStyle w:val="NoSpacing"/>
      </w:pPr>
    </w:p>
    <w:p w14:paraId="6D6598E9" w14:textId="1B076DBD" w:rsidR="006B4A1D" w:rsidRPr="00DF1AE0" w:rsidRDefault="006B4A1D" w:rsidP="007D2FBB">
      <w:pPr>
        <w:pStyle w:val="Heading2"/>
      </w:pPr>
      <w:bookmarkStart w:id="122" w:name="_Toc137733608"/>
      <w:r w:rsidRPr="00DF1AE0">
        <w:t>5.1 Summary</w:t>
      </w:r>
      <w:r w:rsidR="0012491F" w:rsidRPr="00DF1AE0">
        <w:t xml:space="preserve"> of Major Findings</w:t>
      </w:r>
      <w:bookmarkEnd w:id="122"/>
      <w:r w:rsidRPr="00DF1AE0">
        <w:t xml:space="preserve"> </w:t>
      </w:r>
    </w:p>
    <w:p w14:paraId="6DA82744" w14:textId="1B1ED520" w:rsidR="006B4A1D" w:rsidRPr="00DF1AE0" w:rsidRDefault="006B4A1D" w:rsidP="006B4A1D">
      <w:pPr>
        <w:pStyle w:val="NoSpacing"/>
        <w:spacing w:line="480" w:lineRule="auto"/>
        <w:jc w:val="both"/>
        <w:rPr>
          <w:rFonts w:ascii="Times New Roman" w:hAnsi="Times New Roman" w:cs="Times New Roman"/>
          <w:bCs/>
          <w:iCs/>
          <w:color w:val="000000" w:themeColor="text1"/>
          <w:sz w:val="24"/>
          <w:szCs w:val="24"/>
        </w:rPr>
      </w:pPr>
      <w:r w:rsidRPr="00DF1AE0">
        <w:rPr>
          <w:rFonts w:ascii="Times New Roman" w:hAnsi="Times New Roman" w:cs="Times New Roman"/>
          <w:bCs/>
          <w:iCs/>
          <w:color w:val="000000" w:themeColor="text1"/>
          <w:sz w:val="24"/>
          <w:szCs w:val="24"/>
        </w:rPr>
        <w:t xml:space="preserve">Climate change affects every aspect of the economy and farmers' livelihoods, making them more vulnerable. The study was conducted to assess (1) farmers’ perception of climate change indicators; (2) farmers' vulnerability level using LVI; (3) the effects of climate adaptation strategies and socioeconomic factors on LVI; (4) factors influencing climate adaptation intensity. The study was carried out in the Sissala East Municipality in the Upper West region of Ghana. A </w:t>
      </w:r>
      <w:r w:rsidR="00BD02F6" w:rsidRPr="00DF1AE0">
        <w:rPr>
          <w:rFonts w:ascii="Times New Roman" w:hAnsi="Times New Roman" w:cs="Times New Roman"/>
          <w:bCs/>
          <w:iCs/>
          <w:color w:val="000000" w:themeColor="text1"/>
          <w:sz w:val="24"/>
          <w:szCs w:val="24"/>
        </w:rPr>
        <w:t>multi</w:t>
      </w:r>
      <w:r w:rsidRPr="00DF1AE0">
        <w:rPr>
          <w:rFonts w:ascii="Times New Roman" w:hAnsi="Times New Roman" w:cs="Times New Roman"/>
          <w:bCs/>
          <w:iCs/>
          <w:color w:val="000000" w:themeColor="text1"/>
          <w:sz w:val="24"/>
          <w:szCs w:val="24"/>
        </w:rPr>
        <w:t xml:space="preserve">-stage sampling procedure was employed to interview 120 farmers using a structured questionnaire in the study area.  FGD and KII were employed to gather qualitative information to support the quantitative data. The data were </w:t>
      </w:r>
      <w:r w:rsidR="000A2380" w:rsidRPr="00DF1AE0">
        <w:rPr>
          <w:rFonts w:ascii="Times New Roman" w:hAnsi="Times New Roman" w:cs="Times New Roman"/>
          <w:bCs/>
          <w:iCs/>
          <w:color w:val="000000" w:themeColor="text1"/>
          <w:sz w:val="24"/>
          <w:szCs w:val="24"/>
        </w:rPr>
        <w:t>analysed</w:t>
      </w:r>
      <w:r w:rsidRPr="00DF1AE0">
        <w:rPr>
          <w:rFonts w:ascii="Times New Roman" w:hAnsi="Times New Roman" w:cs="Times New Roman"/>
          <w:bCs/>
          <w:iCs/>
          <w:color w:val="000000" w:themeColor="text1"/>
          <w:sz w:val="24"/>
          <w:szCs w:val="24"/>
        </w:rPr>
        <w:t xml:space="preserve"> using descriptive and inferential statistics. </w:t>
      </w:r>
    </w:p>
    <w:p w14:paraId="66F74905" w14:textId="77777777" w:rsidR="006B4A1D" w:rsidRPr="00DF1AE0" w:rsidRDefault="006B4A1D" w:rsidP="006B4A1D">
      <w:pPr>
        <w:pStyle w:val="NoSpacing"/>
        <w:spacing w:line="480" w:lineRule="auto"/>
        <w:jc w:val="both"/>
        <w:rPr>
          <w:rFonts w:ascii="Times New Roman" w:hAnsi="Times New Roman" w:cs="Times New Roman"/>
          <w:color w:val="000000" w:themeColor="text1"/>
          <w:sz w:val="24"/>
          <w:szCs w:val="24"/>
        </w:rPr>
      </w:pPr>
    </w:p>
    <w:p w14:paraId="37B9459E" w14:textId="10CA568E" w:rsidR="006B4A1D" w:rsidRPr="00DF1AE0" w:rsidRDefault="006B4A1D" w:rsidP="006B4A1D">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study found that 28.3% and 66.7% of the respondents</w:t>
      </w:r>
      <w:r w:rsidR="00DF0BC1" w:rsidRPr="00DF1AE0">
        <w:rPr>
          <w:rFonts w:ascii="Times New Roman" w:hAnsi="Times New Roman" w:cs="Times New Roman"/>
          <w:color w:val="000000" w:themeColor="text1"/>
          <w:sz w:val="24"/>
          <w:szCs w:val="24"/>
        </w:rPr>
        <w:t xml:space="preserve"> respectively</w:t>
      </w:r>
      <w:r w:rsidRPr="00DF1AE0">
        <w:rPr>
          <w:rFonts w:ascii="Times New Roman" w:hAnsi="Times New Roman" w:cs="Times New Roman"/>
          <w:color w:val="000000" w:themeColor="text1"/>
          <w:sz w:val="24"/>
          <w:szCs w:val="24"/>
        </w:rPr>
        <w:t xml:space="preserve"> indicated an increase and decrease in rainfall duration. With regards to the intensity of rainfall, about 33.3% and 56.7% of the respondents indicated there has been an increase and decrease in the rainfall intensity. </w:t>
      </w:r>
      <w:r w:rsidR="00DF0BC1" w:rsidRPr="00DF1AE0">
        <w:rPr>
          <w:rFonts w:ascii="Times New Roman" w:hAnsi="Times New Roman" w:cs="Times New Roman"/>
          <w:color w:val="000000" w:themeColor="text1"/>
          <w:sz w:val="24"/>
          <w:szCs w:val="24"/>
        </w:rPr>
        <w:t>Similarly,</w:t>
      </w:r>
      <w:r w:rsidRPr="00DF1AE0">
        <w:rPr>
          <w:rFonts w:ascii="Times New Roman" w:hAnsi="Times New Roman" w:cs="Times New Roman"/>
          <w:color w:val="000000" w:themeColor="text1"/>
          <w:sz w:val="24"/>
          <w:szCs w:val="24"/>
        </w:rPr>
        <w:t xml:space="preserve"> 93.3% of the respondents perceived that there was an increase in temperature. About 75% of the respondents perceived that there is an increase in windstorms and 66.7% perceived that there is increased flooding. Furthermore, about 80% of the respondents indicated an increase in drought and dry spells while about 78.3% of the farmer witnessed bushfires. </w:t>
      </w:r>
    </w:p>
    <w:p w14:paraId="59B0A174" w14:textId="77777777" w:rsidR="006B4A1D" w:rsidRPr="00DF1AE0" w:rsidRDefault="006B4A1D" w:rsidP="006B4A1D">
      <w:pPr>
        <w:pStyle w:val="NoSpacing"/>
        <w:spacing w:line="480" w:lineRule="auto"/>
        <w:jc w:val="both"/>
        <w:rPr>
          <w:rFonts w:ascii="Times New Roman" w:hAnsi="Times New Roman" w:cs="Times New Roman"/>
          <w:color w:val="000000" w:themeColor="text1"/>
          <w:sz w:val="24"/>
          <w:szCs w:val="24"/>
        </w:rPr>
      </w:pPr>
    </w:p>
    <w:p w14:paraId="682EBDEC" w14:textId="4C63E072" w:rsidR="006B4A1D" w:rsidRPr="00DF1AE0" w:rsidRDefault="006B4A1D" w:rsidP="006B4A1D">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In addition, the study found that the adaptive capacity index is estimated to be about 0.542. </w:t>
      </w:r>
      <w:r w:rsidR="007D2FBB" w:rsidRPr="00DF1AE0">
        <w:rPr>
          <w:rFonts w:ascii="Times New Roman" w:hAnsi="Times New Roman" w:cs="Times New Roman"/>
          <w:color w:val="000000" w:themeColor="text1"/>
          <w:sz w:val="24"/>
          <w:szCs w:val="24"/>
        </w:rPr>
        <w:t>This</w:t>
      </w:r>
      <w:r w:rsidRPr="00DF1AE0">
        <w:rPr>
          <w:rFonts w:ascii="Times New Roman" w:hAnsi="Times New Roman" w:cs="Times New Roman"/>
          <w:color w:val="000000" w:themeColor="text1"/>
          <w:sz w:val="24"/>
          <w:szCs w:val="24"/>
        </w:rPr>
        <w:t xml:space="preserve"> implies that farmers' adaptive capacity is about 54.2% in the study area. The sensitivity and exposure indexes were found to be 0.327 and 0.482 respectively. These mean that farmers' sensitivity and exposure to climate change effects are about 32.7% and 48.2% respectively. The LVI for farmers in the Chinchang community is about 42%, about 44% for the </w:t>
      </w:r>
      <w:r w:rsidR="00BD02F6" w:rsidRPr="00DF1AE0">
        <w:rPr>
          <w:rFonts w:ascii="Times New Roman" w:hAnsi="Times New Roman" w:cs="Times New Roman"/>
          <w:color w:val="000000" w:themeColor="text1"/>
          <w:sz w:val="24"/>
          <w:szCs w:val="24"/>
        </w:rPr>
        <w:t>Navirawie</w:t>
      </w:r>
      <w:r w:rsidRPr="00DF1AE0">
        <w:rPr>
          <w:rFonts w:ascii="Times New Roman" w:hAnsi="Times New Roman" w:cs="Times New Roman"/>
          <w:color w:val="000000" w:themeColor="text1"/>
          <w:sz w:val="24"/>
          <w:szCs w:val="24"/>
        </w:rPr>
        <w:t xml:space="preserve"> community, and approximately 47% for the Dimajan community. The overall LVI in the study area is estimated to be approximately 45%, meaning that farmers are averagely vulnerable to climate change and variability.   </w:t>
      </w:r>
    </w:p>
    <w:p w14:paraId="6438FE51" w14:textId="77777777" w:rsidR="006B4A1D" w:rsidRPr="00DF1AE0" w:rsidRDefault="006B4A1D" w:rsidP="00110DAD">
      <w:pPr>
        <w:pStyle w:val="NoSpacing"/>
      </w:pPr>
    </w:p>
    <w:p w14:paraId="798165BB" w14:textId="2A381D25" w:rsidR="006B4A1D" w:rsidRPr="00DF1AE0" w:rsidRDefault="006B4A1D" w:rsidP="006B4A1D">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For the effect of climate adaptation strategies effect on LVI, the study found that charcoal production, crop rotation, cover cropping, and temporal migration have a positive significant effect on LVI. Th</w:t>
      </w:r>
      <w:r w:rsidR="00CB4EE0" w:rsidRPr="00DF1AE0">
        <w:rPr>
          <w:rFonts w:ascii="Times New Roman" w:hAnsi="Times New Roman" w:cs="Times New Roman"/>
          <w:color w:val="000000" w:themeColor="text1"/>
          <w:sz w:val="24"/>
          <w:szCs w:val="24"/>
        </w:rPr>
        <w:t>is</w:t>
      </w:r>
      <w:r w:rsidRPr="00DF1AE0">
        <w:rPr>
          <w:rFonts w:ascii="Times New Roman" w:hAnsi="Times New Roman" w:cs="Times New Roman"/>
          <w:color w:val="000000" w:themeColor="text1"/>
          <w:sz w:val="24"/>
          <w:szCs w:val="24"/>
        </w:rPr>
        <w:t xml:space="preserve"> impl</w:t>
      </w:r>
      <w:r w:rsidR="00CB4EE0" w:rsidRPr="00DF1AE0">
        <w:rPr>
          <w:rFonts w:ascii="Times New Roman" w:hAnsi="Times New Roman" w:cs="Times New Roman"/>
          <w:color w:val="000000" w:themeColor="text1"/>
          <w:sz w:val="24"/>
          <w:szCs w:val="24"/>
        </w:rPr>
        <w:t>ies</w:t>
      </w:r>
      <w:r w:rsidRPr="00DF1AE0">
        <w:rPr>
          <w:rFonts w:ascii="Times New Roman" w:hAnsi="Times New Roman" w:cs="Times New Roman"/>
          <w:color w:val="000000" w:themeColor="text1"/>
          <w:sz w:val="24"/>
          <w:szCs w:val="24"/>
        </w:rPr>
        <w:t xml:space="preserve"> that farmers who practice these climate adaptation strategies are more likely to be vulnerable to climate change. However, drought-tolerant seed varieties and the adoption of early maturity varieties were found to have a negative significant effect on LVI; meaning that farmers adopting improved seed varieties are less likely to be vulnerable. In terms of socioeconomic factors, the study revealed that sex, marital status, farm size, extension service, and community-market distance have a positive significant association with LVI. </w:t>
      </w:r>
      <w:r w:rsidR="006E4F74" w:rsidRPr="00DF1AE0">
        <w:rPr>
          <w:rFonts w:ascii="Times New Roman" w:hAnsi="Times New Roman" w:cs="Times New Roman"/>
          <w:color w:val="000000" w:themeColor="text1"/>
          <w:sz w:val="24"/>
          <w:szCs w:val="24"/>
        </w:rPr>
        <w:t>This indicates</w:t>
      </w:r>
      <w:r w:rsidRPr="00DF1AE0">
        <w:rPr>
          <w:rFonts w:ascii="Times New Roman" w:hAnsi="Times New Roman" w:cs="Times New Roman"/>
          <w:color w:val="000000" w:themeColor="text1"/>
          <w:sz w:val="24"/>
          <w:szCs w:val="24"/>
        </w:rPr>
        <w:t xml:space="preserve"> that male farmers, larger farm holders, access to extension services, and relatively long distance from the community to the market center are more vulnerable to climate change. Similarly, senior high school and tertiary education were found to have a negative significant association with LVI, implying that education reduces farmers' vulnerability to climate change. </w:t>
      </w:r>
    </w:p>
    <w:p w14:paraId="40728904" w14:textId="577BA68A" w:rsidR="006B4A1D" w:rsidRPr="00DF1AE0" w:rsidRDefault="006B4A1D" w:rsidP="006B4A1D">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Many factors influenced farmers' climate adaptation strategies intensity. The study revealed that with regards to LVI, possession of television, CC shocks, and CC information, extension services have a positive significant relationship with climate adaptive </w:t>
      </w:r>
      <w:r w:rsidR="000A2380" w:rsidRPr="00DF1AE0">
        <w:rPr>
          <w:rFonts w:ascii="Times New Roman" w:hAnsi="Times New Roman" w:cs="Times New Roman"/>
          <w:color w:val="000000" w:themeColor="text1"/>
          <w:sz w:val="24"/>
          <w:szCs w:val="24"/>
        </w:rPr>
        <w:t>intensity,</w:t>
      </w:r>
      <w:r w:rsidRPr="00DF1AE0">
        <w:rPr>
          <w:rFonts w:ascii="Times New Roman" w:hAnsi="Times New Roman" w:cs="Times New Roman"/>
          <w:color w:val="000000" w:themeColor="text1"/>
          <w:sz w:val="24"/>
          <w:szCs w:val="24"/>
        </w:rPr>
        <w:t xml:space="preserve"> while land tenure and off-farm activity were found to have a negative significant association with farmers' climate adaptation intensity.</w:t>
      </w:r>
    </w:p>
    <w:p w14:paraId="384383ED" w14:textId="77777777" w:rsidR="00D8354B" w:rsidRPr="00DF1AE0" w:rsidRDefault="00D8354B" w:rsidP="006B4A1D">
      <w:pPr>
        <w:spacing w:line="480" w:lineRule="auto"/>
        <w:jc w:val="both"/>
        <w:rPr>
          <w:rFonts w:ascii="Times New Roman" w:hAnsi="Times New Roman" w:cs="Times New Roman"/>
          <w:color w:val="000000" w:themeColor="text1"/>
          <w:sz w:val="24"/>
          <w:szCs w:val="24"/>
        </w:rPr>
      </w:pPr>
    </w:p>
    <w:p w14:paraId="04FF469B" w14:textId="77777777" w:rsidR="006B4A1D" w:rsidRPr="00DF1AE0" w:rsidRDefault="006B4A1D" w:rsidP="007D2FBB">
      <w:pPr>
        <w:pStyle w:val="Heading2"/>
      </w:pPr>
      <w:bookmarkStart w:id="123" w:name="_Toc137733609"/>
      <w:r w:rsidRPr="00DF1AE0">
        <w:t>5.2 Conclusions</w:t>
      </w:r>
      <w:bookmarkEnd w:id="123"/>
    </w:p>
    <w:p w14:paraId="2FCAB737" w14:textId="0490780B" w:rsidR="00B14B0A" w:rsidRPr="00DF1AE0" w:rsidRDefault="00B14B0A" w:rsidP="00B14B0A">
      <w:pPr>
        <w:spacing w:line="480" w:lineRule="auto"/>
        <w:jc w:val="both"/>
        <w:rPr>
          <w:rFonts w:ascii="Times New Roman" w:hAnsi="Times New Roman" w:cs="Times New Roman"/>
          <w:color w:val="000000" w:themeColor="text1"/>
          <w:sz w:val="24"/>
          <w:szCs w:val="24"/>
        </w:rPr>
      </w:pPr>
      <w:r w:rsidRPr="00DF1AE0">
        <w:rPr>
          <w:rStyle w:val="words"/>
          <w:rFonts w:ascii="Times New Roman" w:hAnsi="Times New Roman" w:cs="Times New Roman"/>
          <w:color w:val="000000" w:themeColor="text1"/>
          <w:sz w:val="24"/>
          <w:szCs w:val="24"/>
        </w:rPr>
        <w:t xml:space="preserve">Research </w:t>
      </w:r>
      <w:r w:rsidRPr="00DF1AE0">
        <w:rPr>
          <w:rFonts w:ascii="Times New Roman" w:hAnsi="Times New Roman" w:cs="Times New Roman"/>
          <w:color w:val="000000" w:themeColor="text1"/>
          <w:sz w:val="24"/>
          <w:szCs w:val="24"/>
        </w:rPr>
        <w:t xml:space="preserve">proves the </w:t>
      </w:r>
      <w:r w:rsidRPr="00DF1AE0">
        <w:rPr>
          <w:rStyle w:val="words"/>
          <w:rFonts w:ascii="Times New Roman" w:hAnsi="Times New Roman" w:cs="Times New Roman"/>
          <w:color w:val="000000" w:themeColor="text1"/>
          <w:sz w:val="24"/>
          <w:szCs w:val="24"/>
        </w:rPr>
        <w:t>occurrence</w:t>
      </w:r>
      <w:r w:rsidRPr="00DF1AE0">
        <w:rPr>
          <w:rFonts w:ascii="Times New Roman" w:hAnsi="Times New Roman" w:cs="Times New Roman"/>
          <w:color w:val="000000" w:themeColor="text1"/>
          <w:sz w:val="24"/>
          <w:szCs w:val="24"/>
        </w:rPr>
        <w:t xml:space="preserve"> of climate </w:t>
      </w:r>
      <w:r w:rsidRPr="00DF1AE0">
        <w:rPr>
          <w:rStyle w:val="words"/>
          <w:rFonts w:ascii="Times New Roman" w:hAnsi="Times New Roman" w:cs="Times New Roman"/>
          <w:color w:val="000000" w:themeColor="text1"/>
          <w:sz w:val="24"/>
          <w:szCs w:val="24"/>
        </w:rPr>
        <w:t>change</w:t>
      </w:r>
      <w:r w:rsidRPr="00DF1AE0">
        <w:rPr>
          <w:rFonts w:ascii="Times New Roman" w:hAnsi="Times New Roman" w:cs="Times New Roman"/>
          <w:color w:val="000000" w:themeColor="text1"/>
          <w:sz w:val="24"/>
          <w:szCs w:val="24"/>
        </w:rPr>
        <w:t xml:space="preserve"> and its negative impacts, </w:t>
      </w:r>
      <w:r w:rsidRPr="00DF1AE0">
        <w:rPr>
          <w:rStyle w:val="words"/>
          <w:rFonts w:ascii="Times New Roman" w:hAnsi="Times New Roman" w:cs="Times New Roman"/>
          <w:color w:val="000000" w:themeColor="text1"/>
          <w:sz w:val="24"/>
          <w:szCs w:val="24"/>
        </w:rPr>
        <w:t>particularly</w:t>
      </w:r>
      <w:r w:rsidRPr="00DF1AE0">
        <w:rPr>
          <w:rFonts w:ascii="Times New Roman" w:hAnsi="Times New Roman" w:cs="Times New Roman"/>
          <w:color w:val="000000" w:themeColor="text1"/>
          <w:sz w:val="24"/>
          <w:szCs w:val="24"/>
        </w:rPr>
        <w:t xml:space="preserve"> on </w:t>
      </w:r>
      <w:r w:rsidRPr="00DF1AE0">
        <w:rPr>
          <w:rStyle w:val="words"/>
          <w:rFonts w:ascii="Times New Roman" w:hAnsi="Times New Roman" w:cs="Times New Roman"/>
          <w:color w:val="000000" w:themeColor="text1"/>
          <w:sz w:val="24"/>
          <w:szCs w:val="24"/>
        </w:rPr>
        <w:t xml:space="preserve">smallholder farmers </w:t>
      </w:r>
      <w:r w:rsidRPr="00DF1AE0">
        <w:rPr>
          <w:rFonts w:ascii="Times New Roman" w:hAnsi="Times New Roman" w:cs="Times New Roman"/>
          <w:color w:val="000000" w:themeColor="text1"/>
          <w:sz w:val="24"/>
          <w:szCs w:val="24"/>
        </w:rPr>
        <w:t xml:space="preserve">who </w:t>
      </w:r>
      <w:r w:rsidRPr="00DF1AE0">
        <w:rPr>
          <w:rStyle w:val="words"/>
          <w:rFonts w:ascii="Times New Roman" w:hAnsi="Times New Roman" w:cs="Times New Roman"/>
          <w:color w:val="000000" w:themeColor="text1"/>
          <w:sz w:val="24"/>
          <w:szCs w:val="24"/>
        </w:rPr>
        <w:t>depend</w:t>
      </w:r>
      <w:r w:rsidRPr="00DF1AE0">
        <w:rPr>
          <w:rFonts w:ascii="Times New Roman" w:hAnsi="Times New Roman" w:cs="Times New Roman"/>
          <w:color w:val="000000" w:themeColor="text1"/>
          <w:sz w:val="24"/>
          <w:szCs w:val="24"/>
        </w:rPr>
        <w:t xml:space="preserve"> on </w:t>
      </w:r>
      <w:r w:rsidRPr="00DF1AE0">
        <w:rPr>
          <w:rStyle w:val="words"/>
          <w:rFonts w:ascii="Times New Roman" w:hAnsi="Times New Roman" w:cs="Times New Roman"/>
          <w:color w:val="000000" w:themeColor="text1"/>
          <w:sz w:val="24"/>
          <w:szCs w:val="24"/>
        </w:rPr>
        <w:t xml:space="preserve">rainfed agriculture </w:t>
      </w:r>
      <w:r w:rsidR="00C517F5" w:rsidRPr="00DF1AE0">
        <w:rPr>
          <w:rStyle w:val="words"/>
          <w:rFonts w:ascii="Times New Roman" w:hAnsi="Times New Roman" w:cs="Times New Roman"/>
          <w:color w:val="000000" w:themeColor="text1"/>
          <w:sz w:val="24"/>
          <w:szCs w:val="24"/>
        </w:rPr>
        <w:t xml:space="preserve">for </w:t>
      </w:r>
      <w:r w:rsidRPr="00DF1AE0">
        <w:rPr>
          <w:rStyle w:val="words"/>
          <w:rFonts w:ascii="Times New Roman" w:hAnsi="Times New Roman" w:cs="Times New Roman"/>
          <w:color w:val="000000" w:themeColor="text1"/>
          <w:sz w:val="24"/>
          <w:szCs w:val="24"/>
        </w:rPr>
        <w:t xml:space="preserve">survival </w:t>
      </w:r>
      <w:r w:rsidRPr="00DF1AE0">
        <w:rPr>
          <w:rFonts w:ascii="Times New Roman" w:hAnsi="Times New Roman" w:cs="Times New Roman"/>
          <w:color w:val="000000" w:themeColor="text1"/>
          <w:sz w:val="24"/>
          <w:szCs w:val="24"/>
        </w:rPr>
        <w:t>(Cobbinah &amp; Anane, 2016). Climate change plays a significant role in the vulnerability of humans’ livelihoods and other agricultural production systems (Räsänen et al., 2016).</w:t>
      </w:r>
      <w:r w:rsidR="008E697D" w:rsidRPr="00DF1AE0">
        <w:rPr>
          <w:rFonts w:ascii="Times New Roman" w:hAnsi="Times New Roman" w:cs="Times New Roman"/>
          <w:color w:val="000000" w:themeColor="text1"/>
          <w:sz w:val="24"/>
          <w:szCs w:val="24"/>
        </w:rPr>
        <w:t xml:space="preserve"> The Sissala East Municipality which happens to be a major contributor to the region’s food basket </w:t>
      </w:r>
      <w:proofErr w:type="gramStart"/>
      <w:r w:rsidR="008E697D" w:rsidRPr="00DF1AE0">
        <w:rPr>
          <w:rFonts w:ascii="Times New Roman" w:hAnsi="Times New Roman" w:cs="Times New Roman"/>
          <w:color w:val="000000" w:themeColor="text1"/>
          <w:sz w:val="24"/>
          <w:szCs w:val="24"/>
        </w:rPr>
        <w:t>have</w:t>
      </w:r>
      <w:proofErr w:type="gramEnd"/>
      <w:r w:rsidR="008E697D" w:rsidRPr="00DF1AE0">
        <w:rPr>
          <w:rFonts w:ascii="Times New Roman" w:hAnsi="Times New Roman" w:cs="Times New Roman"/>
          <w:color w:val="000000" w:themeColor="text1"/>
          <w:sz w:val="24"/>
          <w:szCs w:val="24"/>
        </w:rPr>
        <w:t xml:space="preserve"> been hit by the negative impacts of climate change over the past decades.</w:t>
      </w:r>
      <w:r w:rsidRPr="00DF1AE0">
        <w:rPr>
          <w:rFonts w:ascii="Times New Roman" w:hAnsi="Times New Roman" w:cs="Times New Roman"/>
          <w:color w:val="000000" w:themeColor="text1"/>
          <w:sz w:val="24"/>
          <w:szCs w:val="24"/>
        </w:rPr>
        <w:t xml:space="preserve"> To mitigate the effects of climate change, the Ministry of Food and Agriculture (MOFA) and associated research organizations have suggested interventions like crop diversification, agroforestry, and livestock rearing. However, these suggestions have not adequately addressed the dire conditions in the area. </w:t>
      </w:r>
      <w:r w:rsidR="000D2661" w:rsidRPr="00DF1AE0">
        <w:rPr>
          <w:rFonts w:ascii="Times New Roman" w:hAnsi="Times New Roman" w:cs="Times New Roman"/>
          <w:color w:val="000000" w:themeColor="text1"/>
          <w:sz w:val="24"/>
          <w:szCs w:val="24"/>
        </w:rPr>
        <w:t xml:space="preserve">Farmers in the Sissala East Municipality have therefore </w:t>
      </w:r>
      <w:r w:rsidRPr="00DF1AE0">
        <w:rPr>
          <w:rStyle w:val="words"/>
          <w:rFonts w:ascii="Times New Roman" w:hAnsi="Times New Roman" w:cs="Times New Roman"/>
          <w:color w:val="000000" w:themeColor="text1"/>
          <w:sz w:val="24"/>
          <w:szCs w:val="24"/>
        </w:rPr>
        <w:t>depended</w:t>
      </w:r>
      <w:r w:rsidRPr="00DF1AE0">
        <w:rPr>
          <w:rFonts w:ascii="Times New Roman" w:hAnsi="Times New Roman" w:cs="Times New Roman"/>
          <w:color w:val="000000" w:themeColor="text1"/>
          <w:sz w:val="24"/>
          <w:szCs w:val="24"/>
        </w:rPr>
        <w:t xml:space="preserve"> on </w:t>
      </w:r>
      <w:r w:rsidRPr="00DF1AE0">
        <w:rPr>
          <w:rStyle w:val="words"/>
          <w:rFonts w:ascii="Times New Roman" w:hAnsi="Times New Roman" w:cs="Times New Roman"/>
          <w:color w:val="000000" w:themeColor="text1"/>
          <w:sz w:val="24"/>
          <w:szCs w:val="24"/>
        </w:rPr>
        <w:t>a several</w:t>
      </w:r>
      <w:r w:rsidRPr="00DF1AE0">
        <w:rPr>
          <w:rFonts w:ascii="Times New Roman" w:hAnsi="Times New Roman" w:cs="Times New Roman"/>
          <w:color w:val="000000" w:themeColor="text1"/>
          <w:sz w:val="24"/>
          <w:szCs w:val="24"/>
        </w:rPr>
        <w:t xml:space="preserve"> existing and </w:t>
      </w:r>
      <w:r w:rsidRPr="00DF1AE0">
        <w:rPr>
          <w:rStyle w:val="words"/>
          <w:rFonts w:ascii="Times New Roman" w:hAnsi="Times New Roman" w:cs="Times New Roman"/>
          <w:color w:val="000000" w:themeColor="text1"/>
          <w:sz w:val="24"/>
          <w:szCs w:val="24"/>
        </w:rPr>
        <w:t>developing</w:t>
      </w:r>
      <w:r w:rsidRPr="00DF1AE0">
        <w:rPr>
          <w:rFonts w:ascii="Times New Roman" w:hAnsi="Times New Roman" w:cs="Times New Roman"/>
          <w:color w:val="000000" w:themeColor="text1"/>
          <w:sz w:val="24"/>
          <w:szCs w:val="24"/>
        </w:rPr>
        <w:t xml:space="preserve"> climate </w:t>
      </w:r>
      <w:r w:rsidRPr="00DF1AE0">
        <w:rPr>
          <w:rStyle w:val="words"/>
          <w:rFonts w:ascii="Times New Roman" w:hAnsi="Times New Roman" w:cs="Times New Roman"/>
          <w:color w:val="000000" w:themeColor="text1"/>
          <w:sz w:val="24"/>
          <w:szCs w:val="24"/>
        </w:rPr>
        <w:t>adjustment</w:t>
      </w:r>
      <w:r w:rsidRPr="00DF1AE0">
        <w:rPr>
          <w:rFonts w:ascii="Times New Roman" w:hAnsi="Times New Roman" w:cs="Times New Roman"/>
          <w:color w:val="000000" w:themeColor="text1"/>
          <w:sz w:val="24"/>
          <w:szCs w:val="24"/>
        </w:rPr>
        <w:t xml:space="preserve"> </w:t>
      </w:r>
      <w:r w:rsidRPr="00DF1AE0">
        <w:rPr>
          <w:rStyle w:val="words"/>
          <w:rFonts w:ascii="Times New Roman" w:hAnsi="Times New Roman" w:cs="Times New Roman"/>
          <w:color w:val="000000" w:themeColor="text1"/>
          <w:sz w:val="24"/>
          <w:szCs w:val="24"/>
        </w:rPr>
        <w:t>methodologies</w:t>
      </w:r>
      <w:r w:rsidRPr="00DF1AE0">
        <w:rPr>
          <w:rFonts w:ascii="Times New Roman" w:hAnsi="Times New Roman" w:cs="Times New Roman"/>
          <w:color w:val="000000" w:themeColor="text1"/>
          <w:sz w:val="24"/>
          <w:szCs w:val="24"/>
        </w:rPr>
        <w:t xml:space="preserve"> </w:t>
      </w:r>
      <w:r w:rsidRPr="00DF1AE0">
        <w:rPr>
          <w:rStyle w:val="words"/>
          <w:rFonts w:ascii="Times New Roman" w:hAnsi="Times New Roman" w:cs="Times New Roman"/>
          <w:color w:val="000000" w:themeColor="text1"/>
          <w:sz w:val="24"/>
          <w:szCs w:val="24"/>
        </w:rPr>
        <w:t>to play down</w:t>
      </w:r>
      <w:r w:rsidRPr="00DF1AE0">
        <w:rPr>
          <w:rFonts w:ascii="Times New Roman" w:hAnsi="Times New Roman" w:cs="Times New Roman"/>
          <w:color w:val="000000" w:themeColor="text1"/>
          <w:sz w:val="24"/>
          <w:szCs w:val="24"/>
        </w:rPr>
        <w:t xml:space="preserve"> the </w:t>
      </w:r>
      <w:r w:rsidRPr="00DF1AE0">
        <w:rPr>
          <w:rStyle w:val="words"/>
          <w:rFonts w:ascii="Times New Roman" w:hAnsi="Times New Roman" w:cs="Times New Roman"/>
          <w:color w:val="000000" w:themeColor="text1"/>
          <w:sz w:val="24"/>
          <w:szCs w:val="24"/>
        </w:rPr>
        <w:t>impacts</w:t>
      </w:r>
      <w:r w:rsidRPr="00DF1AE0">
        <w:rPr>
          <w:rFonts w:ascii="Times New Roman" w:hAnsi="Times New Roman" w:cs="Times New Roman"/>
          <w:color w:val="000000" w:themeColor="text1"/>
          <w:sz w:val="24"/>
          <w:szCs w:val="24"/>
        </w:rPr>
        <w:t xml:space="preserve"> of climate </w:t>
      </w:r>
      <w:r w:rsidRPr="00DF1AE0">
        <w:rPr>
          <w:rStyle w:val="words"/>
          <w:rFonts w:ascii="Times New Roman" w:hAnsi="Times New Roman" w:cs="Times New Roman"/>
          <w:color w:val="000000" w:themeColor="text1"/>
          <w:sz w:val="24"/>
          <w:szCs w:val="24"/>
        </w:rPr>
        <w:t>change</w:t>
      </w:r>
      <w:r w:rsidRPr="00DF1AE0">
        <w:rPr>
          <w:rFonts w:ascii="Times New Roman" w:hAnsi="Times New Roman" w:cs="Times New Roman"/>
          <w:color w:val="000000" w:themeColor="text1"/>
          <w:sz w:val="24"/>
          <w:szCs w:val="24"/>
        </w:rPr>
        <w:t xml:space="preserve"> on their farm productions and livelihoods, which have been outlined by some researchers such as (Fagariba et al., 2018). It is therefore prudent to assess the climate adaptation strategies and livelihood vulnerabilities of smallholder farmers in the Sissala East. The study employed the concurrent embedded research design thus taking data from both qualitative and quantitative sources.</w:t>
      </w:r>
    </w:p>
    <w:p w14:paraId="50446E37" w14:textId="570D6D4E" w:rsidR="006B4A1D" w:rsidRPr="00DF1AE0" w:rsidRDefault="007E627F" w:rsidP="006B4A1D">
      <w:pPr>
        <w:pStyle w:val="NoSpacing"/>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T</w:t>
      </w:r>
      <w:r w:rsidR="006B4A1D" w:rsidRPr="00DF1AE0">
        <w:rPr>
          <w:rFonts w:ascii="Times New Roman" w:hAnsi="Times New Roman" w:cs="Times New Roman"/>
          <w:color w:val="000000" w:themeColor="text1"/>
          <w:sz w:val="24"/>
          <w:szCs w:val="24"/>
        </w:rPr>
        <w:t>he study concludes that</w:t>
      </w:r>
      <w:r w:rsidR="00B14B0A" w:rsidRPr="00DF1AE0">
        <w:rPr>
          <w:rFonts w:ascii="Times New Roman" w:hAnsi="Times New Roman" w:cs="Times New Roman"/>
          <w:color w:val="000000" w:themeColor="text1"/>
          <w:sz w:val="24"/>
          <w:szCs w:val="24"/>
        </w:rPr>
        <w:t>,</w:t>
      </w:r>
      <w:r w:rsidR="006B4A1D" w:rsidRPr="00DF1AE0">
        <w:rPr>
          <w:rFonts w:ascii="Times New Roman" w:hAnsi="Times New Roman" w:cs="Times New Roman"/>
          <w:color w:val="000000" w:themeColor="text1"/>
          <w:sz w:val="24"/>
          <w:szCs w:val="24"/>
        </w:rPr>
        <w:t xml:space="preserve"> there is a decrease in rainfall duration and rainfall intensity by 66.7% and 56.7% respectively.  There is about a 93.3% increase in temperature; a 75% increase in windstorms; a 66.7% increase in flooding; an 80% increase in drought and dry spells; and a 78.3% increase in bushfires in the study area. </w:t>
      </w:r>
      <w:r w:rsidR="009F617F" w:rsidRPr="00DF1AE0">
        <w:rPr>
          <w:rFonts w:ascii="Times New Roman" w:hAnsi="Times New Roman" w:cs="Times New Roman"/>
          <w:color w:val="000000" w:themeColor="text1"/>
          <w:sz w:val="24"/>
          <w:szCs w:val="24"/>
        </w:rPr>
        <w:t>Based on the above findings,</w:t>
      </w:r>
      <w:r w:rsidR="00B0523F" w:rsidRPr="00DF1AE0">
        <w:rPr>
          <w:rFonts w:ascii="Times New Roman" w:hAnsi="Times New Roman" w:cs="Times New Roman"/>
          <w:color w:val="000000" w:themeColor="text1"/>
          <w:sz w:val="24"/>
          <w:szCs w:val="24"/>
        </w:rPr>
        <w:t xml:space="preserve"> it is very clear that</w:t>
      </w:r>
      <w:r w:rsidR="009F617F" w:rsidRPr="00DF1AE0">
        <w:rPr>
          <w:rFonts w:ascii="Times New Roman" w:hAnsi="Times New Roman" w:cs="Times New Roman"/>
          <w:color w:val="000000" w:themeColor="text1"/>
          <w:sz w:val="24"/>
          <w:szCs w:val="24"/>
        </w:rPr>
        <w:t xml:space="preserve"> farmers in the study area perceived an evidence of climate change in the area and the effects of these changes </w:t>
      </w:r>
      <w:proofErr w:type="gramStart"/>
      <w:r w:rsidR="009F617F" w:rsidRPr="00DF1AE0">
        <w:rPr>
          <w:rFonts w:ascii="Times New Roman" w:hAnsi="Times New Roman" w:cs="Times New Roman"/>
          <w:color w:val="000000" w:themeColor="text1"/>
          <w:sz w:val="24"/>
          <w:szCs w:val="24"/>
        </w:rPr>
        <w:t>has</w:t>
      </w:r>
      <w:proofErr w:type="gramEnd"/>
      <w:r w:rsidR="009F617F" w:rsidRPr="00DF1AE0">
        <w:rPr>
          <w:rFonts w:ascii="Times New Roman" w:hAnsi="Times New Roman" w:cs="Times New Roman"/>
          <w:color w:val="000000" w:themeColor="text1"/>
          <w:sz w:val="24"/>
          <w:szCs w:val="24"/>
        </w:rPr>
        <w:t xml:space="preserve"> serious ramifications on their agricultural production systems and their livelihoods for that matter. </w:t>
      </w:r>
    </w:p>
    <w:p w14:paraId="6C451FE0" w14:textId="77777777" w:rsidR="006B4A1D" w:rsidRPr="00DF1AE0" w:rsidRDefault="006B4A1D" w:rsidP="006B4A1D">
      <w:pPr>
        <w:pStyle w:val="NoSpacing"/>
        <w:spacing w:line="480" w:lineRule="auto"/>
        <w:jc w:val="both"/>
        <w:rPr>
          <w:rFonts w:ascii="Times New Roman" w:hAnsi="Times New Roman" w:cs="Times New Roman"/>
          <w:color w:val="000000" w:themeColor="text1"/>
          <w:sz w:val="24"/>
          <w:szCs w:val="24"/>
        </w:rPr>
      </w:pPr>
    </w:p>
    <w:p w14:paraId="0D38207C" w14:textId="1EAF9FC2" w:rsidR="006B4A1D" w:rsidRPr="00DF1AE0" w:rsidRDefault="006B4A1D" w:rsidP="006B4A1D">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The study further concludes that</w:t>
      </w:r>
      <w:r w:rsidR="00424681" w:rsidRPr="00DF1AE0">
        <w:rPr>
          <w:rFonts w:ascii="Times New Roman" w:hAnsi="Times New Roman" w:cs="Times New Roman"/>
          <w:color w:val="000000" w:themeColor="text1"/>
          <w:sz w:val="24"/>
          <w:szCs w:val="24"/>
        </w:rPr>
        <w:t>, farmers who cultivate on their own land, participate in various capacity building programs/workshops, have access to extension services and belong to various farmer-based organisations have more</w:t>
      </w:r>
      <w:r w:rsidRPr="00DF1AE0">
        <w:rPr>
          <w:rFonts w:ascii="Times New Roman" w:hAnsi="Times New Roman" w:cs="Times New Roman"/>
          <w:color w:val="000000" w:themeColor="text1"/>
          <w:sz w:val="24"/>
          <w:szCs w:val="24"/>
        </w:rPr>
        <w:t xml:space="preserve"> adaptive capacity</w:t>
      </w:r>
      <w:r w:rsidR="00424681" w:rsidRPr="00DF1AE0">
        <w:rPr>
          <w:rFonts w:ascii="Times New Roman" w:hAnsi="Times New Roman" w:cs="Times New Roman"/>
          <w:color w:val="000000" w:themeColor="text1"/>
          <w:sz w:val="24"/>
          <w:szCs w:val="24"/>
        </w:rPr>
        <w:t xml:space="preserve"> to climate change</w:t>
      </w:r>
      <w:r w:rsidR="00480CB6" w:rsidRPr="00DF1AE0">
        <w:rPr>
          <w:rFonts w:ascii="Times New Roman" w:hAnsi="Times New Roman" w:cs="Times New Roman"/>
          <w:color w:val="000000" w:themeColor="text1"/>
          <w:sz w:val="24"/>
          <w:szCs w:val="24"/>
        </w:rPr>
        <w:t xml:space="preserve"> than their counterparts</w:t>
      </w:r>
      <w:r w:rsidR="00424681" w:rsidRPr="00DF1AE0">
        <w:rPr>
          <w:rFonts w:ascii="Times New Roman" w:hAnsi="Times New Roman" w:cs="Times New Roman"/>
          <w:color w:val="000000" w:themeColor="text1"/>
          <w:sz w:val="24"/>
          <w:szCs w:val="24"/>
        </w:rPr>
        <w:t xml:space="preserve">, with </w:t>
      </w:r>
      <w:r w:rsidR="00603AD2" w:rsidRPr="00DF1AE0">
        <w:rPr>
          <w:rFonts w:ascii="Times New Roman" w:hAnsi="Times New Roman" w:cs="Times New Roman"/>
          <w:color w:val="000000" w:themeColor="text1"/>
          <w:sz w:val="24"/>
          <w:szCs w:val="24"/>
        </w:rPr>
        <w:t>a</w:t>
      </w:r>
      <w:r w:rsidR="00424681" w:rsidRPr="00DF1AE0">
        <w:rPr>
          <w:rFonts w:ascii="Times New Roman" w:hAnsi="Times New Roman" w:cs="Times New Roman"/>
          <w:color w:val="000000" w:themeColor="text1"/>
          <w:sz w:val="24"/>
          <w:szCs w:val="24"/>
        </w:rPr>
        <w:t xml:space="preserve"> cumulative adaptive capacity index to be 54.2%.</w:t>
      </w:r>
      <w:r w:rsidR="00412132" w:rsidRPr="00DF1AE0">
        <w:rPr>
          <w:rFonts w:ascii="Times New Roman" w:hAnsi="Times New Roman" w:cs="Times New Roman"/>
          <w:color w:val="000000" w:themeColor="text1"/>
          <w:sz w:val="24"/>
          <w:szCs w:val="24"/>
        </w:rPr>
        <w:t xml:space="preserve"> Also,</w:t>
      </w:r>
      <w:r w:rsidRPr="00DF1AE0">
        <w:rPr>
          <w:rFonts w:ascii="Times New Roman" w:hAnsi="Times New Roman" w:cs="Times New Roman"/>
          <w:color w:val="000000" w:themeColor="text1"/>
          <w:sz w:val="24"/>
          <w:szCs w:val="24"/>
        </w:rPr>
        <w:t xml:space="preserve"> </w:t>
      </w:r>
      <w:r w:rsidR="00826955" w:rsidRPr="00DF1AE0">
        <w:rPr>
          <w:rFonts w:ascii="Times New Roman" w:hAnsi="Times New Roman" w:cs="Times New Roman"/>
          <w:color w:val="000000" w:themeColor="text1"/>
          <w:sz w:val="24"/>
          <w:szCs w:val="24"/>
        </w:rPr>
        <w:t xml:space="preserve">farmers who have access to credit facilities and irrigation, used fertilizers and do not experienced food </w:t>
      </w:r>
      <w:r w:rsidR="00412132" w:rsidRPr="00DF1AE0">
        <w:rPr>
          <w:rFonts w:ascii="Times New Roman" w:hAnsi="Times New Roman" w:cs="Times New Roman"/>
          <w:color w:val="000000" w:themeColor="text1"/>
          <w:sz w:val="24"/>
          <w:szCs w:val="24"/>
        </w:rPr>
        <w:t>shortages</w:t>
      </w:r>
      <w:r w:rsidR="00826955" w:rsidRPr="00DF1AE0">
        <w:rPr>
          <w:rFonts w:ascii="Times New Roman" w:hAnsi="Times New Roman" w:cs="Times New Roman"/>
          <w:color w:val="000000" w:themeColor="text1"/>
          <w:sz w:val="24"/>
          <w:szCs w:val="24"/>
        </w:rPr>
        <w:t xml:space="preserve"> are less </w:t>
      </w:r>
      <w:r w:rsidR="00412132" w:rsidRPr="00DF1AE0">
        <w:rPr>
          <w:rFonts w:ascii="Times New Roman" w:hAnsi="Times New Roman" w:cs="Times New Roman"/>
          <w:color w:val="000000" w:themeColor="text1"/>
          <w:sz w:val="24"/>
          <w:szCs w:val="24"/>
        </w:rPr>
        <w:t>s</w:t>
      </w:r>
      <w:r w:rsidRPr="00DF1AE0">
        <w:rPr>
          <w:rFonts w:ascii="Times New Roman" w:hAnsi="Times New Roman" w:cs="Times New Roman"/>
          <w:color w:val="000000" w:themeColor="text1"/>
          <w:sz w:val="24"/>
          <w:szCs w:val="24"/>
        </w:rPr>
        <w:t>ensitivity</w:t>
      </w:r>
      <w:r w:rsidR="00412132" w:rsidRPr="00DF1AE0">
        <w:rPr>
          <w:rFonts w:ascii="Times New Roman" w:hAnsi="Times New Roman" w:cs="Times New Roman"/>
          <w:color w:val="000000" w:themeColor="text1"/>
          <w:sz w:val="24"/>
          <w:szCs w:val="24"/>
        </w:rPr>
        <w:t xml:space="preserve"> to the negative consequences of climate change and variability. However, the cumulative sensitivity index of the study area stands at 33% which indicates that majority of farmers in the study location </w:t>
      </w:r>
      <w:proofErr w:type="gramStart"/>
      <w:r w:rsidR="00412132" w:rsidRPr="00DF1AE0">
        <w:rPr>
          <w:rFonts w:ascii="Times New Roman" w:hAnsi="Times New Roman" w:cs="Times New Roman"/>
          <w:color w:val="000000" w:themeColor="text1"/>
          <w:sz w:val="24"/>
          <w:szCs w:val="24"/>
        </w:rPr>
        <w:t>are</w:t>
      </w:r>
      <w:proofErr w:type="gramEnd"/>
      <w:r w:rsidR="00412132" w:rsidRPr="00DF1AE0">
        <w:rPr>
          <w:rFonts w:ascii="Times New Roman" w:hAnsi="Times New Roman" w:cs="Times New Roman"/>
          <w:color w:val="000000" w:themeColor="text1"/>
          <w:sz w:val="24"/>
          <w:szCs w:val="24"/>
        </w:rPr>
        <w:t xml:space="preserve"> more sensitive to climate change which turns to increase their vulnerability. </w:t>
      </w:r>
      <w:r w:rsidR="0085517F" w:rsidRPr="00DF1AE0">
        <w:rPr>
          <w:rFonts w:ascii="Times New Roman" w:hAnsi="Times New Roman" w:cs="Times New Roman"/>
          <w:color w:val="000000" w:themeColor="text1"/>
          <w:sz w:val="24"/>
          <w:szCs w:val="24"/>
        </w:rPr>
        <w:t xml:space="preserve">It can be concluded from the study </w:t>
      </w:r>
      <w:r w:rsidR="00603AD2" w:rsidRPr="00DF1AE0">
        <w:rPr>
          <w:rFonts w:ascii="Times New Roman" w:hAnsi="Times New Roman" w:cs="Times New Roman"/>
          <w:color w:val="000000" w:themeColor="text1"/>
          <w:sz w:val="24"/>
          <w:szCs w:val="24"/>
        </w:rPr>
        <w:t>that;</w:t>
      </w:r>
      <w:r w:rsidR="0085517F" w:rsidRPr="00DF1AE0">
        <w:rPr>
          <w:rFonts w:ascii="Times New Roman" w:hAnsi="Times New Roman" w:cs="Times New Roman"/>
          <w:color w:val="000000" w:themeColor="text1"/>
          <w:sz w:val="24"/>
          <w:szCs w:val="24"/>
        </w:rPr>
        <w:t xml:space="preserve"> e</w:t>
      </w:r>
      <w:r w:rsidRPr="00DF1AE0">
        <w:rPr>
          <w:rFonts w:ascii="Times New Roman" w:hAnsi="Times New Roman" w:cs="Times New Roman"/>
          <w:color w:val="000000" w:themeColor="text1"/>
          <w:sz w:val="24"/>
          <w:szCs w:val="24"/>
        </w:rPr>
        <w:t>xposure</w:t>
      </w:r>
      <w:r w:rsidR="0085517F" w:rsidRPr="00DF1AE0">
        <w:rPr>
          <w:rFonts w:ascii="Times New Roman" w:hAnsi="Times New Roman" w:cs="Times New Roman"/>
          <w:color w:val="000000" w:themeColor="text1"/>
          <w:sz w:val="24"/>
          <w:szCs w:val="24"/>
        </w:rPr>
        <w:t xml:space="preserve"> contributes greatly to farmers’ vulnerability with a cumulative index of 48.2%</w:t>
      </w:r>
      <w:r w:rsidR="00603AD2" w:rsidRPr="00DF1AE0">
        <w:rPr>
          <w:rFonts w:ascii="Times New Roman" w:hAnsi="Times New Roman" w:cs="Times New Roman"/>
          <w:color w:val="000000" w:themeColor="text1"/>
          <w:sz w:val="24"/>
          <w:szCs w:val="24"/>
        </w:rPr>
        <w:t xml:space="preserve">. This shows that, about 48% of farmers in the Sissala East Municipality are exposed to various climatic shocks which </w:t>
      </w:r>
      <w:proofErr w:type="gramStart"/>
      <w:r w:rsidR="00603AD2" w:rsidRPr="00DF1AE0">
        <w:rPr>
          <w:rFonts w:ascii="Times New Roman" w:hAnsi="Times New Roman" w:cs="Times New Roman"/>
          <w:color w:val="000000" w:themeColor="text1"/>
          <w:sz w:val="24"/>
          <w:szCs w:val="24"/>
        </w:rPr>
        <w:t>is</w:t>
      </w:r>
      <w:proofErr w:type="gramEnd"/>
      <w:r w:rsidR="00603AD2" w:rsidRPr="00DF1AE0">
        <w:rPr>
          <w:rFonts w:ascii="Times New Roman" w:hAnsi="Times New Roman" w:cs="Times New Roman"/>
          <w:color w:val="000000" w:themeColor="text1"/>
          <w:sz w:val="24"/>
          <w:szCs w:val="24"/>
        </w:rPr>
        <w:t xml:space="preserve"> very alarming.</w:t>
      </w:r>
      <w:r w:rsidR="0085517F"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color w:val="000000" w:themeColor="text1"/>
          <w:sz w:val="24"/>
          <w:szCs w:val="24"/>
        </w:rPr>
        <w:t xml:space="preserve">The LVI is relatively higher representing approximately 45% in the study area. </w:t>
      </w:r>
    </w:p>
    <w:p w14:paraId="36F1ACD3" w14:textId="77777777" w:rsidR="0085517F" w:rsidRPr="00DF1AE0" w:rsidRDefault="0085517F" w:rsidP="006B4A1D">
      <w:pPr>
        <w:spacing w:line="480" w:lineRule="auto"/>
        <w:jc w:val="both"/>
        <w:rPr>
          <w:rFonts w:ascii="Times New Roman" w:hAnsi="Times New Roman" w:cs="Times New Roman"/>
          <w:color w:val="000000" w:themeColor="text1"/>
          <w:sz w:val="24"/>
          <w:szCs w:val="24"/>
        </w:rPr>
      </w:pPr>
    </w:p>
    <w:p w14:paraId="3D42F171" w14:textId="0F5DC508" w:rsidR="006B4A1D" w:rsidRPr="00DF1AE0" w:rsidRDefault="006B4A1D" w:rsidP="006B4A1D">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In notwithstanding, adopters of charcoal production, crop rotation, cover cropping, and temporal migration are more vulnerable to climate change while adopters of drought tolerant and early maturity seed varieties are less likely to be vulnerable to climate change. Male farmers, married farmers, farmers with</w:t>
      </w:r>
      <w:r w:rsidR="00D46099" w:rsidRPr="00DF1AE0">
        <w:rPr>
          <w:rFonts w:ascii="Times New Roman" w:hAnsi="Times New Roman" w:cs="Times New Roman"/>
          <w:color w:val="000000" w:themeColor="text1"/>
          <w:sz w:val="24"/>
          <w:szCs w:val="24"/>
        </w:rPr>
        <w:t>out</w:t>
      </w:r>
      <w:r w:rsidRPr="00DF1AE0">
        <w:rPr>
          <w:rFonts w:ascii="Times New Roman" w:hAnsi="Times New Roman" w:cs="Times New Roman"/>
          <w:color w:val="000000" w:themeColor="text1"/>
          <w:sz w:val="24"/>
          <w:szCs w:val="24"/>
        </w:rPr>
        <w:t xml:space="preserve"> access to extension services, farmers with relatively larger farm plots, and long distances from the market center to the community are likely to be vulnerable to climate change. However, educated farmers are less vulnerable to climate change and related shocks. Similarly, senior high school and tertiary education were found to have a negative significant association with LVI, implying that education reduces farmers' vulnerability to climate change. </w:t>
      </w:r>
    </w:p>
    <w:p w14:paraId="39971704" w14:textId="77777777" w:rsidR="00D8354B" w:rsidRPr="00DF1AE0" w:rsidRDefault="00D8354B" w:rsidP="00110DAD">
      <w:pPr>
        <w:pStyle w:val="NoSpacing"/>
      </w:pPr>
    </w:p>
    <w:p w14:paraId="39983C4C" w14:textId="23D1C6BE" w:rsidR="006F5447" w:rsidRPr="00DF1AE0" w:rsidRDefault="00BF611C" w:rsidP="0074474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Farmers adopted several on-farm and off-farm adaptation strategies with the majority of the farmers going in for adjusting of planting time, weedicides application and improved seeds varieties as their main options to adapt to climate change and variability and temporal migration being the least strategy </w:t>
      </w:r>
      <w:r w:rsidR="00AC1A86" w:rsidRPr="00DF1AE0">
        <w:rPr>
          <w:rFonts w:ascii="Times New Roman" w:hAnsi="Times New Roman" w:cs="Times New Roman"/>
          <w:color w:val="000000" w:themeColor="text1"/>
          <w:sz w:val="24"/>
          <w:szCs w:val="24"/>
        </w:rPr>
        <w:t>adopted</w:t>
      </w:r>
      <w:r w:rsidRPr="00DF1AE0">
        <w:rPr>
          <w:rFonts w:ascii="Times New Roman" w:hAnsi="Times New Roman" w:cs="Times New Roman"/>
          <w:color w:val="000000" w:themeColor="text1"/>
          <w:sz w:val="24"/>
          <w:szCs w:val="24"/>
        </w:rPr>
        <w:t xml:space="preserve">. </w:t>
      </w:r>
      <w:r w:rsidR="00521D9C" w:rsidRPr="00DF1AE0">
        <w:rPr>
          <w:rFonts w:ascii="Times New Roman" w:hAnsi="Times New Roman" w:cs="Times New Roman"/>
          <w:color w:val="000000" w:themeColor="text1"/>
          <w:sz w:val="24"/>
          <w:szCs w:val="24"/>
        </w:rPr>
        <w:t>The study also revealed that each farmer adopted an average of seven strategies as a way of responding to the negative impacts of climate change.</w:t>
      </w:r>
      <w:r w:rsidR="00744747" w:rsidRPr="00DF1AE0">
        <w:rPr>
          <w:rFonts w:ascii="Times New Roman" w:hAnsi="Times New Roman" w:cs="Times New Roman"/>
          <w:color w:val="000000" w:themeColor="text1"/>
          <w:sz w:val="24"/>
          <w:szCs w:val="24"/>
        </w:rPr>
        <w:t xml:space="preserve"> </w:t>
      </w:r>
      <w:r w:rsidR="006F5447" w:rsidRPr="00DF1AE0">
        <w:rPr>
          <w:rFonts w:ascii="Times New Roman" w:hAnsi="Times New Roman" w:cs="Times New Roman"/>
          <w:color w:val="000000" w:themeColor="text1"/>
          <w:sz w:val="24"/>
          <w:szCs w:val="24"/>
        </w:rPr>
        <w:t>This is to say that farmers employ diverse adaptation strategies to respond to different climatic shocks at a time since depending on a single or few strategies could make them more vulnerable</w:t>
      </w:r>
      <w:r w:rsidR="003174C2" w:rsidRPr="00DF1AE0">
        <w:rPr>
          <w:rFonts w:ascii="Times New Roman" w:hAnsi="Times New Roman" w:cs="Times New Roman"/>
          <w:color w:val="000000" w:themeColor="text1"/>
          <w:sz w:val="24"/>
          <w:szCs w:val="24"/>
        </w:rPr>
        <w:t xml:space="preserve"> and help them ascertain the effectiveness and efficiency of different adaptation strategies.</w:t>
      </w:r>
      <w:r w:rsidR="006F5447" w:rsidRPr="00DF1AE0">
        <w:rPr>
          <w:rFonts w:ascii="Times New Roman" w:hAnsi="Times New Roman" w:cs="Times New Roman"/>
          <w:color w:val="000000" w:themeColor="text1"/>
          <w:sz w:val="24"/>
          <w:szCs w:val="24"/>
        </w:rPr>
        <w:t xml:space="preserve"> </w:t>
      </w:r>
    </w:p>
    <w:p w14:paraId="56849FFF" w14:textId="77777777" w:rsidR="006F5447" w:rsidRPr="00DF1AE0" w:rsidRDefault="006F5447" w:rsidP="00110DAD">
      <w:pPr>
        <w:pStyle w:val="NoSpacing"/>
      </w:pPr>
    </w:p>
    <w:p w14:paraId="49490539" w14:textId="15552260" w:rsidR="00744747" w:rsidRPr="00DF1AE0" w:rsidRDefault="00744747" w:rsidP="00744747">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Furthermore, farmers with television, and those who experience climate shocks, and access to climate information and extension services are more likely to adopt multiple climate adaptation strategies to mitigate the effect of climate change</w:t>
      </w:r>
      <w:r w:rsidR="003174C2" w:rsidRPr="00DF1AE0">
        <w:rPr>
          <w:rFonts w:ascii="Times New Roman" w:hAnsi="Times New Roman" w:cs="Times New Roman"/>
          <w:color w:val="000000" w:themeColor="text1"/>
          <w:sz w:val="24"/>
          <w:szCs w:val="24"/>
        </w:rPr>
        <w:t xml:space="preserve"> since this expose farmers in rural areas to climate change information</w:t>
      </w:r>
      <w:r w:rsidRPr="00DF1AE0">
        <w:rPr>
          <w:rFonts w:ascii="Times New Roman" w:hAnsi="Times New Roman" w:cs="Times New Roman"/>
          <w:color w:val="000000" w:themeColor="text1"/>
          <w:sz w:val="24"/>
          <w:szCs w:val="24"/>
        </w:rPr>
        <w:t xml:space="preserve">. Farmers who participate in off-farm income generation activity and land tenure insecurity are less likely to adopt </w:t>
      </w:r>
      <w:r w:rsidRPr="00DF1AE0">
        <w:rPr>
          <w:rFonts w:ascii="Times New Roman" w:hAnsi="Times New Roman" w:cs="Times New Roman"/>
          <w:color w:val="000000" w:themeColor="text1"/>
          <w:sz w:val="24"/>
          <w:szCs w:val="24"/>
        </w:rPr>
        <w:lastRenderedPageBreak/>
        <w:t>more climate adaptation strategies</w:t>
      </w:r>
      <w:r w:rsidR="003174C2" w:rsidRPr="00DF1AE0">
        <w:rPr>
          <w:rFonts w:ascii="Times New Roman" w:hAnsi="Times New Roman" w:cs="Times New Roman"/>
          <w:color w:val="000000" w:themeColor="text1"/>
          <w:sz w:val="24"/>
          <w:szCs w:val="24"/>
        </w:rPr>
        <w:t xml:space="preserve"> since </w:t>
      </w:r>
      <w:r w:rsidR="00F06E35" w:rsidRPr="00DF1AE0">
        <w:rPr>
          <w:rFonts w:ascii="Times New Roman" w:hAnsi="Times New Roman" w:cs="Times New Roman"/>
          <w:color w:val="000000" w:themeColor="text1"/>
          <w:sz w:val="24"/>
          <w:szCs w:val="24"/>
        </w:rPr>
        <w:t>most</w:t>
      </w:r>
      <w:r w:rsidR="003174C2" w:rsidRPr="00DF1AE0">
        <w:rPr>
          <w:rFonts w:ascii="Times New Roman" w:hAnsi="Times New Roman" w:cs="Times New Roman"/>
          <w:color w:val="000000" w:themeColor="text1"/>
          <w:sz w:val="24"/>
          <w:szCs w:val="24"/>
        </w:rPr>
        <w:t xml:space="preserve"> farmers do not want to invest on farmlands, they do not have control over</w:t>
      </w:r>
      <w:r w:rsidRPr="00DF1AE0">
        <w:rPr>
          <w:rFonts w:ascii="Times New Roman" w:hAnsi="Times New Roman" w:cs="Times New Roman"/>
          <w:color w:val="000000" w:themeColor="text1"/>
          <w:sz w:val="24"/>
          <w:szCs w:val="24"/>
        </w:rPr>
        <w:t xml:space="preserve">. </w:t>
      </w:r>
    </w:p>
    <w:p w14:paraId="6991A0A5" w14:textId="7CC18263" w:rsidR="00D8354B" w:rsidRPr="00DF1AE0" w:rsidRDefault="00521D9C" w:rsidP="006B4A1D">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w:t>
      </w:r>
    </w:p>
    <w:p w14:paraId="08062B03" w14:textId="31A2D917" w:rsidR="006B4A1D" w:rsidRPr="00DF1AE0" w:rsidRDefault="00110DAD" w:rsidP="00110DAD">
      <w:pPr>
        <w:pStyle w:val="Heading2"/>
      </w:pPr>
      <w:bookmarkStart w:id="124" w:name="_Toc137733610"/>
      <w:r>
        <w:t xml:space="preserve">5.3 </w:t>
      </w:r>
      <w:r w:rsidR="006B4A1D" w:rsidRPr="00DF1AE0">
        <w:t>Recommendations</w:t>
      </w:r>
      <w:bookmarkEnd w:id="124"/>
    </w:p>
    <w:p w14:paraId="6601CEA8" w14:textId="77777777" w:rsidR="00084AB8" w:rsidRPr="00DF1AE0" w:rsidRDefault="006B4A1D" w:rsidP="00084AB8">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Based on the conclusions, the following recommendations are drawn for policymakers:</w:t>
      </w:r>
    </w:p>
    <w:p w14:paraId="1675885E" w14:textId="1A26B5A5" w:rsidR="00CA3D9E" w:rsidRPr="00DF1AE0" w:rsidRDefault="00084AB8" w:rsidP="006B4A1D">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Climate change indicators are increasing and b</w:t>
      </w:r>
      <w:r w:rsidR="00CA3D9E" w:rsidRPr="00DF1AE0">
        <w:rPr>
          <w:rFonts w:ascii="Times New Roman" w:hAnsi="Times New Roman" w:cs="Times New Roman"/>
          <w:color w:val="000000" w:themeColor="text1"/>
          <w:sz w:val="24"/>
          <w:szCs w:val="24"/>
        </w:rPr>
        <w:t>ecause farmers are no longer ignorant of the evidence of climate change in their vicinity, education of farmers in the study location on human</w:t>
      </w:r>
      <w:r w:rsidR="00B14B0A" w:rsidRPr="00DF1AE0">
        <w:rPr>
          <w:rFonts w:ascii="Times New Roman" w:hAnsi="Times New Roman" w:cs="Times New Roman"/>
          <w:color w:val="000000" w:themeColor="text1"/>
          <w:sz w:val="24"/>
          <w:szCs w:val="24"/>
        </w:rPr>
        <w:t xml:space="preserve"> </w:t>
      </w:r>
      <w:r w:rsidR="00CA3D9E" w:rsidRPr="00DF1AE0">
        <w:rPr>
          <w:rFonts w:ascii="Times New Roman" w:hAnsi="Times New Roman" w:cs="Times New Roman"/>
          <w:color w:val="000000" w:themeColor="text1"/>
          <w:sz w:val="24"/>
          <w:szCs w:val="24"/>
        </w:rPr>
        <w:t>activities</w:t>
      </w:r>
      <w:r w:rsidR="00B14B0A" w:rsidRPr="00DF1AE0">
        <w:rPr>
          <w:rFonts w:ascii="Times New Roman" w:hAnsi="Times New Roman" w:cs="Times New Roman"/>
          <w:color w:val="000000" w:themeColor="text1"/>
          <w:sz w:val="24"/>
          <w:szCs w:val="24"/>
        </w:rPr>
        <w:t xml:space="preserve"> that leads to climate change</w:t>
      </w:r>
      <w:r w:rsidR="00CA3D9E" w:rsidRPr="00DF1AE0">
        <w:rPr>
          <w:rFonts w:ascii="Times New Roman" w:hAnsi="Times New Roman" w:cs="Times New Roman"/>
          <w:color w:val="000000" w:themeColor="text1"/>
          <w:sz w:val="24"/>
          <w:szCs w:val="24"/>
        </w:rPr>
        <w:t xml:space="preserve"> should be intensified by </w:t>
      </w:r>
      <w:r w:rsidR="0075358C" w:rsidRPr="00DF1AE0">
        <w:rPr>
          <w:rFonts w:ascii="Times New Roman" w:hAnsi="Times New Roman" w:cs="Times New Roman"/>
          <w:color w:val="000000" w:themeColor="text1"/>
          <w:sz w:val="24"/>
          <w:szCs w:val="24"/>
        </w:rPr>
        <w:t>Environmental protection agency</w:t>
      </w:r>
      <w:r w:rsidR="00CA3D9E" w:rsidRPr="00DF1AE0">
        <w:rPr>
          <w:rFonts w:ascii="Times New Roman" w:hAnsi="Times New Roman" w:cs="Times New Roman"/>
          <w:color w:val="000000" w:themeColor="text1"/>
          <w:sz w:val="24"/>
          <w:szCs w:val="24"/>
        </w:rPr>
        <w:t xml:space="preserve"> and </w:t>
      </w:r>
      <w:r w:rsidR="0049355D" w:rsidRPr="00DF1AE0">
        <w:rPr>
          <w:rFonts w:ascii="Times New Roman" w:hAnsi="Times New Roman" w:cs="Times New Roman"/>
          <w:color w:val="000000" w:themeColor="text1"/>
          <w:sz w:val="24"/>
          <w:szCs w:val="24"/>
        </w:rPr>
        <w:t>non-governmental</w:t>
      </w:r>
      <w:r w:rsidR="00CA3D9E" w:rsidRPr="00DF1AE0">
        <w:rPr>
          <w:rFonts w:ascii="Times New Roman" w:hAnsi="Times New Roman" w:cs="Times New Roman"/>
          <w:color w:val="000000" w:themeColor="text1"/>
          <w:sz w:val="24"/>
          <w:szCs w:val="24"/>
        </w:rPr>
        <w:t xml:space="preserve"> organisations since factors such as bushfires</w:t>
      </w:r>
      <w:r w:rsidR="00620B0A" w:rsidRPr="00DF1AE0">
        <w:rPr>
          <w:rFonts w:ascii="Times New Roman" w:hAnsi="Times New Roman" w:cs="Times New Roman"/>
          <w:color w:val="000000" w:themeColor="text1"/>
          <w:sz w:val="24"/>
          <w:szCs w:val="24"/>
        </w:rPr>
        <w:t xml:space="preserve"> and felling of trees are</w:t>
      </w:r>
      <w:r w:rsidR="00CA3D9E" w:rsidRPr="00DF1AE0">
        <w:rPr>
          <w:rFonts w:ascii="Times New Roman" w:hAnsi="Times New Roman" w:cs="Times New Roman"/>
          <w:color w:val="000000" w:themeColor="text1"/>
          <w:sz w:val="24"/>
          <w:szCs w:val="24"/>
        </w:rPr>
        <w:t xml:space="preserve"> on the rise in the study area. This will help reduce the effects of such activities on their livelihoods.</w:t>
      </w:r>
    </w:p>
    <w:p w14:paraId="62B4FE18" w14:textId="77777777" w:rsidR="00084AB8" w:rsidRPr="00DF1AE0" w:rsidRDefault="00084AB8" w:rsidP="00110DAD">
      <w:pPr>
        <w:pStyle w:val="NoSpacing"/>
      </w:pPr>
    </w:p>
    <w:p w14:paraId="550B19EB" w14:textId="26B40F0C" w:rsidR="0049355D" w:rsidRPr="00DF1AE0" w:rsidRDefault="0049355D" w:rsidP="006B4A1D">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Government agencies such as the MoFA should provide smallholder farmers in the study area with frequent capacity building workshops and adequate extension services since it was evident from the study that, farmers who have access to these things have more adaptive capacity and hence makes them less vulnerable to climate change. Also, farmers in rural areas should be </w:t>
      </w:r>
      <w:r w:rsidR="00620B0A" w:rsidRPr="00DF1AE0">
        <w:rPr>
          <w:rFonts w:ascii="Times New Roman" w:hAnsi="Times New Roman" w:cs="Times New Roman"/>
          <w:color w:val="000000" w:themeColor="text1"/>
          <w:sz w:val="24"/>
          <w:szCs w:val="24"/>
        </w:rPr>
        <w:t>encouraged to</w:t>
      </w:r>
      <w:r w:rsidRPr="00DF1AE0">
        <w:rPr>
          <w:rFonts w:ascii="Times New Roman" w:hAnsi="Times New Roman" w:cs="Times New Roman"/>
          <w:color w:val="000000" w:themeColor="text1"/>
          <w:sz w:val="24"/>
          <w:szCs w:val="24"/>
        </w:rPr>
        <w:t xml:space="preserve"> join farmer-based organisations because majority of government and NGO programs takes place in rural communities through FBOs.</w:t>
      </w:r>
      <w:r w:rsidR="00620B0A" w:rsidRPr="00DF1AE0">
        <w:rPr>
          <w:rFonts w:ascii="Times New Roman" w:hAnsi="Times New Roman" w:cs="Times New Roman"/>
          <w:color w:val="000000" w:themeColor="text1"/>
          <w:sz w:val="24"/>
          <w:szCs w:val="24"/>
        </w:rPr>
        <w:t xml:space="preserve"> Also, farmers should be encouraged to participate in non-farm income generating activities </w:t>
      </w:r>
      <w:r w:rsidR="00084AB8" w:rsidRPr="00DF1AE0">
        <w:rPr>
          <w:rFonts w:ascii="Times New Roman" w:hAnsi="Times New Roman" w:cs="Times New Roman"/>
          <w:color w:val="000000" w:themeColor="text1"/>
          <w:sz w:val="24"/>
          <w:szCs w:val="24"/>
        </w:rPr>
        <w:t>because</w:t>
      </w:r>
      <w:r w:rsidR="00620B0A" w:rsidRPr="00DF1AE0">
        <w:rPr>
          <w:rFonts w:ascii="Times New Roman" w:hAnsi="Times New Roman" w:cs="Times New Roman"/>
          <w:color w:val="000000" w:themeColor="text1"/>
          <w:sz w:val="24"/>
          <w:szCs w:val="24"/>
        </w:rPr>
        <w:t xml:space="preserve"> </w:t>
      </w:r>
      <w:r w:rsidR="00084AB8" w:rsidRPr="00DF1AE0">
        <w:rPr>
          <w:rFonts w:ascii="Times New Roman" w:hAnsi="Times New Roman" w:cs="Times New Roman"/>
          <w:color w:val="000000" w:themeColor="text1"/>
          <w:sz w:val="24"/>
          <w:szCs w:val="24"/>
        </w:rPr>
        <w:t>will</w:t>
      </w:r>
      <w:r w:rsidR="00620B0A" w:rsidRPr="00DF1AE0">
        <w:rPr>
          <w:rFonts w:ascii="Times New Roman" w:hAnsi="Times New Roman" w:cs="Times New Roman"/>
          <w:color w:val="000000" w:themeColor="text1"/>
          <w:sz w:val="24"/>
          <w:szCs w:val="24"/>
        </w:rPr>
        <w:t xml:space="preserve"> enables them to access funds to adopt improved agricultural technologies to mitigate the negative impacts of climate change</w:t>
      </w:r>
      <w:r w:rsidR="00624954" w:rsidRPr="00DF1AE0">
        <w:rPr>
          <w:rFonts w:ascii="Times New Roman" w:hAnsi="Times New Roman" w:cs="Times New Roman"/>
          <w:color w:val="000000" w:themeColor="text1"/>
          <w:sz w:val="24"/>
          <w:szCs w:val="24"/>
        </w:rPr>
        <w:t xml:space="preserve"> on their livelihoods</w:t>
      </w:r>
      <w:r w:rsidR="00620B0A" w:rsidRPr="00DF1AE0">
        <w:rPr>
          <w:rFonts w:ascii="Times New Roman" w:hAnsi="Times New Roman" w:cs="Times New Roman"/>
          <w:color w:val="000000" w:themeColor="text1"/>
          <w:sz w:val="24"/>
          <w:szCs w:val="24"/>
        </w:rPr>
        <w:t xml:space="preserve">. </w:t>
      </w:r>
      <w:r w:rsidR="003C0B34" w:rsidRPr="00DF1AE0">
        <w:rPr>
          <w:rFonts w:ascii="Times New Roman" w:hAnsi="Times New Roman" w:cs="Times New Roman"/>
          <w:color w:val="000000" w:themeColor="text1"/>
          <w:sz w:val="24"/>
          <w:szCs w:val="24"/>
        </w:rPr>
        <w:t xml:space="preserve">Moreover, government through </w:t>
      </w:r>
      <w:r w:rsidR="00084AB8" w:rsidRPr="00DF1AE0">
        <w:rPr>
          <w:rFonts w:ascii="Times New Roman" w:hAnsi="Times New Roman" w:cs="Times New Roman"/>
          <w:color w:val="000000" w:themeColor="text1"/>
          <w:sz w:val="24"/>
          <w:szCs w:val="24"/>
        </w:rPr>
        <w:t>MoFA should</w:t>
      </w:r>
      <w:r w:rsidR="003C0B34" w:rsidRPr="00DF1AE0">
        <w:rPr>
          <w:rFonts w:ascii="Times New Roman" w:hAnsi="Times New Roman" w:cs="Times New Roman"/>
          <w:color w:val="000000" w:themeColor="text1"/>
          <w:sz w:val="24"/>
          <w:szCs w:val="24"/>
        </w:rPr>
        <w:t xml:space="preserve"> provide various communities in the study location with irrigation </w:t>
      </w:r>
      <w:proofErr w:type="gramStart"/>
      <w:r w:rsidR="003C0B34" w:rsidRPr="00DF1AE0">
        <w:rPr>
          <w:rFonts w:ascii="Times New Roman" w:hAnsi="Times New Roman" w:cs="Times New Roman"/>
          <w:color w:val="000000" w:themeColor="text1"/>
          <w:sz w:val="24"/>
          <w:szCs w:val="24"/>
        </w:rPr>
        <w:t>dams,</w:t>
      </w:r>
      <w:proofErr w:type="gramEnd"/>
      <w:r w:rsidR="003C0B34" w:rsidRPr="00DF1AE0">
        <w:rPr>
          <w:rFonts w:ascii="Times New Roman" w:hAnsi="Times New Roman" w:cs="Times New Roman"/>
          <w:color w:val="000000" w:themeColor="text1"/>
          <w:sz w:val="24"/>
          <w:szCs w:val="24"/>
        </w:rPr>
        <w:t xml:space="preserve"> this will enable the farmers to </w:t>
      </w:r>
      <w:r w:rsidR="003C0B34" w:rsidRPr="00DF1AE0">
        <w:rPr>
          <w:rFonts w:ascii="Times New Roman" w:hAnsi="Times New Roman" w:cs="Times New Roman"/>
          <w:color w:val="000000" w:themeColor="text1"/>
          <w:sz w:val="24"/>
          <w:szCs w:val="24"/>
        </w:rPr>
        <w:lastRenderedPageBreak/>
        <w:t>farm all year round which will consequently help reduce their food insecurity and their sensitivity to climate shocks.</w:t>
      </w:r>
      <w:r w:rsidR="002F28D8" w:rsidRPr="00DF1AE0">
        <w:rPr>
          <w:rFonts w:ascii="Times New Roman" w:hAnsi="Times New Roman" w:cs="Times New Roman"/>
          <w:color w:val="000000" w:themeColor="text1"/>
          <w:sz w:val="24"/>
          <w:szCs w:val="24"/>
        </w:rPr>
        <w:t xml:space="preserve"> </w:t>
      </w:r>
      <w:r w:rsidR="00F245A6" w:rsidRPr="00DF1AE0">
        <w:rPr>
          <w:rFonts w:ascii="Times New Roman" w:hAnsi="Times New Roman" w:cs="Times New Roman"/>
          <w:color w:val="000000" w:themeColor="text1"/>
          <w:sz w:val="24"/>
          <w:szCs w:val="24"/>
        </w:rPr>
        <w:t>I</w:t>
      </w:r>
      <w:r w:rsidR="002F28D8" w:rsidRPr="00DF1AE0">
        <w:rPr>
          <w:rFonts w:ascii="Times New Roman" w:hAnsi="Times New Roman" w:cs="Times New Roman"/>
          <w:color w:val="000000" w:themeColor="text1"/>
          <w:sz w:val="24"/>
          <w:szCs w:val="24"/>
        </w:rPr>
        <w:t>nformation</w:t>
      </w:r>
      <w:r w:rsidR="00F245A6" w:rsidRPr="00DF1AE0">
        <w:rPr>
          <w:rFonts w:ascii="Times New Roman" w:hAnsi="Times New Roman" w:cs="Times New Roman"/>
          <w:color w:val="000000" w:themeColor="text1"/>
          <w:sz w:val="24"/>
          <w:szCs w:val="24"/>
        </w:rPr>
        <w:t xml:space="preserve"> on climate extreme events</w:t>
      </w:r>
      <w:r w:rsidR="002F28D8" w:rsidRPr="00DF1AE0">
        <w:rPr>
          <w:rFonts w:ascii="Times New Roman" w:hAnsi="Times New Roman" w:cs="Times New Roman"/>
          <w:color w:val="000000" w:themeColor="text1"/>
          <w:sz w:val="24"/>
          <w:szCs w:val="24"/>
        </w:rPr>
        <w:t xml:space="preserve"> should be </w:t>
      </w:r>
      <w:r w:rsidR="00B31C06" w:rsidRPr="00DF1AE0">
        <w:rPr>
          <w:rFonts w:ascii="Times New Roman" w:hAnsi="Times New Roman" w:cs="Times New Roman"/>
          <w:color w:val="000000" w:themeColor="text1"/>
          <w:sz w:val="24"/>
          <w:szCs w:val="24"/>
        </w:rPr>
        <w:t>disseminated</w:t>
      </w:r>
      <w:r w:rsidR="002F28D8" w:rsidRPr="00DF1AE0">
        <w:rPr>
          <w:rFonts w:ascii="Times New Roman" w:hAnsi="Times New Roman" w:cs="Times New Roman"/>
          <w:color w:val="000000" w:themeColor="text1"/>
          <w:sz w:val="24"/>
          <w:szCs w:val="24"/>
        </w:rPr>
        <w:t xml:space="preserve"> frequently to farmers in rural communities in </w:t>
      </w:r>
      <w:r w:rsidR="00B31C06" w:rsidRPr="00DF1AE0">
        <w:rPr>
          <w:rFonts w:ascii="Times New Roman" w:hAnsi="Times New Roman" w:cs="Times New Roman"/>
          <w:color w:val="000000" w:themeColor="text1"/>
          <w:sz w:val="24"/>
          <w:szCs w:val="24"/>
        </w:rPr>
        <w:t xml:space="preserve">their </w:t>
      </w:r>
      <w:r w:rsidR="002F28D8" w:rsidRPr="00DF1AE0">
        <w:rPr>
          <w:rFonts w:ascii="Times New Roman" w:hAnsi="Times New Roman" w:cs="Times New Roman"/>
          <w:color w:val="000000" w:themeColor="text1"/>
          <w:sz w:val="24"/>
          <w:szCs w:val="24"/>
        </w:rPr>
        <w:t xml:space="preserve">local </w:t>
      </w:r>
      <w:r w:rsidR="00B31C06" w:rsidRPr="00DF1AE0">
        <w:rPr>
          <w:rFonts w:ascii="Times New Roman" w:hAnsi="Times New Roman" w:cs="Times New Roman"/>
          <w:color w:val="000000" w:themeColor="text1"/>
          <w:sz w:val="24"/>
          <w:szCs w:val="24"/>
        </w:rPr>
        <w:t>dialect through the various radio stations and community radios</w:t>
      </w:r>
      <w:r w:rsidR="00F245A6" w:rsidRPr="00DF1AE0">
        <w:rPr>
          <w:rFonts w:ascii="Times New Roman" w:hAnsi="Times New Roman" w:cs="Times New Roman"/>
          <w:color w:val="000000" w:themeColor="text1"/>
          <w:sz w:val="24"/>
          <w:szCs w:val="24"/>
        </w:rPr>
        <w:t xml:space="preserve"> ahead of time</w:t>
      </w:r>
      <w:r w:rsidR="00B31C06" w:rsidRPr="00DF1AE0">
        <w:rPr>
          <w:rFonts w:ascii="Times New Roman" w:hAnsi="Times New Roman" w:cs="Times New Roman"/>
          <w:color w:val="000000" w:themeColor="text1"/>
          <w:sz w:val="24"/>
          <w:szCs w:val="24"/>
        </w:rPr>
        <w:t>. This is because having access to climate information in time will reduce farmers exposure to climate change related shocks</w:t>
      </w:r>
      <w:r w:rsidR="00624954" w:rsidRPr="00DF1AE0">
        <w:rPr>
          <w:rFonts w:ascii="Times New Roman" w:hAnsi="Times New Roman" w:cs="Times New Roman"/>
          <w:color w:val="000000" w:themeColor="text1"/>
          <w:sz w:val="24"/>
          <w:szCs w:val="24"/>
        </w:rPr>
        <w:t xml:space="preserve"> and lessen their vulnerability</w:t>
      </w:r>
      <w:r w:rsidR="00B31C06" w:rsidRPr="00DF1AE0">
        <w:rPr>
          <w:rFonts w:ascii="Times New Roman" w:hAnsi="Times New Roman" w:cs="Times New Roman"/>
          <w:color w:val="000000" w:themeColor="text1"/>
          <w:sz w:val="24"/>
          <w:szCs w:val="24"/>
        </w:rPr>
        <w:t>.</w:t>
      </w:r>
    </w:p>
    <w:p w14:paraId="64B1F53B" w14:textId="77777777" w:rsidR="00AA1625" w:rsidRPr="00DF1AE0" w:rsidRDefault="00AA1625" w:rsidP="00110DAD">
      <w:pPr>
        <w:pStyle w:val="NoSpacing"/>
      </w:pPr>
    </w:p>
    <w:p w14:paraId="56358641" w14:textId="5DE42D21" w:rsidR="004D1F22" w:rsidRPr="00DF1AE0" w:rsidRDefault="00624954" w:rsidP="006B4A1D">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Moreover</w:t>
      </w:r>
      <w:r w:rsidR="004D1F22"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color w:val="000000" w:themeColor="text1"/>
          <w:sz w:val="24"/>
          <w:szCs w:val="24"/>
        </w:rPr>
        <w:t xml:space="preserve">MoFA through </w:t>
      </w:r>
      <w:r w:rsidR="000D2661" w:rsidRPr="00DF1AE0">
        <w:rPr>
          <w:rFonts w:ascii="Times New Roman" w:hAnsi="Times New Roman" w:cs="Times New Roman"/>
          <w:color w:val="000000" w:themeColor="text1"/>
          <w:sz w:val="24"/>
          <w:szCs w:val="24"/>
        </w:rPr>
        <w:t>its</w:t>
      </w:r>
      <w:r w:rsidRPr="00DF1AE0">
        <w:rPr>
          <w:rFonts w:ascii="Times New Roman" w:hAnsi="Times New Roman" w:cs="Times New Roman"/>
          <w:color w:val="000000" w:themeColor="text1"/>
          <w:sz w:val="24"/>
          <w:szCs w:val="24"/>
        </w:rPr>
        <w:t xml:space="preserve"> extension officers </w:t>
      </w:r>
      <w:r w:rsidR="004D1F22" w:rsidRPr="00DF1AE0">
        <w:rPr>
          <w:rFonts w:ascii="Times New Roman" w:hAnsi="Times New Roman" w:cs="Times New Roman"/>
          <w:color w:val="000000" w:themeColor="text1"/>
          <w:sz w:val="24"/>
          <w:szCs w:val="24"/>
        </w:rPr>
        <w:t xml:space="preserve">should be discouraged </w:t>
      </w:r>
      <w:r w:rsidRPr="00DF1AE0">
        <w:rPr>
          <w:rFonts w:ascii="Times New Roman" w:hAnsi="Times New Roman" w:cs="Times New Roman"/>
          <w:color w:val="000000" w:themeColor="text1"/>
          <w:sz w:val="24"/>
          <w:szCs w:val="24"/>
        </w:rPr>
        <w:t xml:space="preserve">farmers in the study area </w:t>
      </w:r>
      <w:r w:rsidR="004D1F22" w:rsidRPr="00DF1AE0">
        <w:rPr>
          <w:rFonts w:ascii="Times New Roman" w:hAnsi="Times New Roman" w:cs="Times New Roman"/>
          <w:color w:val="000000" w:themeColor="text1"/>
          <w:sz w:val="24"/>
          <w:szCs w:val="24"/>
        </w:rPr>
        <w:t xml:space="preserve">from going in for charcoal production as </w:t>
      </w:r>
      <w:r w:rsidR="00286142" w:rsidRPr="00DF1AE0">
        <w:rPr>
          <w:rFonts w:ascii="Times New Roman" w:hAnsi="Times New Roman" w:cs="Times New Roman"/>
          <w:color w:val="000000" w:themeColor="text1"/>
          <w:sz w:val="24"/>
          <w:szCs w:val="24"/>
        </w:rPr>
        <w:t>an</w:t>
      </w:r>
      <w:r w:rsidR="004D1F22" w:rsidRPr="00DF1AE0">
        <w:rPr>
          <w:rFonts w:ascii="Times New Roman" w:hAnsi="Times New Roman" w:cs="Times New Roman"/>
          <w:color w:val="000000" w:themeColor="text1"/>
          <w:sz w:val="24"/>
          <w:szCs w:val="24"/>
        </w:rPr>
        <w:t xml:space="preserve"> adaptation strategy since it increases carbon emission</w:t>
      </w:r>
      <w:r w:rsidR="00286142" w:rsidRPr="00DF1AE0">
        <w:rPr>
          <w:rFonts w:ascii="Times New Roman" w:hAnsi="Times New Roman" w:cs="Times New Roman"/>
          <w:color w:val="000000" w:themeColor="text1"/>
          <w:sz w:val="24"/>
          <w:szCs w:val="24"/>
        </w:rPr>
        <w:t xml:space="preserve"> to the environment and a key contributor to climate change for that matter. Moreover, government through MoFA should make improved seeds varieties such as early maturing and drought tolerant varieties available</w:t>
      </w:r>
      <w:r w:rsidR="00F245A6" w:rsidRPr="00DF1AE0">
        <w:rPr>
          <w:rFonts w:ascii="Times New Roman" w:hAnsi="Times New Roman" w:cs="Times New Roman"/>
          <w:color w:val="000000" w:themeColor="text1"/>
          <w:sz w:val="24"/>
          <w:szCs w:val="24"/>
        </w:rPr>
        <w:t xml:space="preserve"> through subsidization</w:t>
      </w:r>
      <w:r w:rsidR="00286142" w:rsidRPr="00DF1AE0">
        <w:rPr>
          <w:rFonts w:ascii="Times New Roman" w:hAnsi="Times New Roman" w:cs="Times New Roman"/>
          <w:color w:val="000000" w:themeColor="text1"/>
          <w:sz w:val="24"/>
          <w:szCs w:val="24"/>
        </w:rPr>
        <w:t xml:space="preserve"> to farmers in the local market. This will help farmers achieve an optimal food production and reduce their vulnerability to climate change and </w:t>
      </w:r>
      <w:r w:rsidR="00110BC1" w:rsidRPr="00DF1AE0">
        <w:rPr>
          <w:rFonts w:ascii="Times New Roman" w:hAnsi="Times New Roman" w:cs="Times New Roman"/>
          <w:color w:val="000000" w:themeColor="text1"/>
          <w:sz w:val="24"/>
          <w:szCs w:val="24"/>
        </w:rPr>
        <w:t>variability. Government through the MMDAs should build markets for rural communities that are</w:t>
      </w:r>
      <w:r w:rsidR="00F245A6" w:rsidRPr="00DF1AE0">
        <w:rPr>
          <w:rFonts w:ascii="Times New Roman" w:hAnsi="Times New Roman" w:cs="Times New Roman"/>
          <w:color w:val="000000" w:themeColor="text1"/>
          <w:sz w:val="24"/>
          <w:szCs w:val="24"/>
        </w:rPr>
        <w:t xml:space="preserve"> far</w:t>
      </w:r>
      <w:r w:rsidR="00110BC1" w:rsidRPr="00DF1AE0">
        <w:rPr>
          <w:rFonts w:ascii="Times New Roman" w:hAnsi="Times New Roman" w:cs="Times New Roman"/>
          <w:color w:val="000000" w:themeColor="text1"/>
          <w:sz w:val="24"/>
          <w:szCs w:val="24"/>
        </w:rPr>
        <w:t xml:space="preserve"> from the district capital since nearer markets will help farmers sell their farm produce with little or no difficulty as well as give them access to various farm inputs such as fertilizers. </w:t>
      </w:r>
      <w:r w:rsidR="0055059D" w:rsidRPr="00DF1AE0">
        <w:rPr>
          <w:rFonts w:ascii="Times New Roman" w:hAnsi="Times New Roman" w:cs="Times New Roman"/>
          <w:color w:val="000000" w:themeColor="text1"/>
          <w:sz w:val="24"/>
          <w:szCs w:val="24"/>
        </w:rPr>
        <w:t>MoFA through the Ghana Education Service should rekindle their non-formal education activities like the night schools as a means of providing education for farmers in rural communities since educated farmers are less vulnerable to climate change as proven by the study.</w:t>
      </w:r>
    </w:p>
    <w:p w14:paraId="194DC03B" w14:textId="77777777" w:rsidR="001B0007" w:rsidRPr="00DF1AE0" w:rsidRDefault="001B0007" w:rsidP="00110DAD">
      <w:pPr>
        <w:pStyle w:val="NoSpacing"/>
      </w:pPr>
    </w:p>
    <w:p w14:paraId="1E4D63F9" w14:textId="5CFEFB4C" w:rsidR="00693F1E" w:rsidRPr="00DF1AE0" w:rsidRDefault="0055059D" w:rsidP="006B4A1D">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In addition, </w:t>
      </w:r>
      <w:r w:rsidR="00604414" w:rsidRPr="00DF1AE0">
        <w:rPr>
          <w:rFonts w:ascii="Times New Roman" w:hAnsi="Times New Roman" w:cs="Times New Roman"/>
          <w:color w:val="000000" w:themeColor="text1"/>
          <w:sz w:val="24"/>
          <w:szCs w:val="24"/>
        </w:rPr>
        <w:t xml:space="preserve">MoFA should train and encourage </w:t>
      </w:r>
      <w:r w:rsidRPr="00DF1AE0">
        <w:rPr>
          <w:rFonts w:ascii="Times New Roman" w:hAnsi="Times New Roman" w:cs="Times New Roman"/>
          <w:color w:val="000000" w:themeColor="text1"/>
          <w:sz w:val="24"/>
          <w:szCs w:val="24"/>
        </w:rPr>
        <w:t>smallholder farmers to adopt more than one adaptation strategy</w:t>
      </w:r>
      <w:r w:rsidR="00EA2B8D" w:rsidRPr="00DF1AE0">
        <w:rPr>
          <w:rFonts w:ascii="Times New Roman" w:hAnsi="Times New Roman" w:cs="Times New Roman"/>
          <w:color w:val="000000" w:themeColor="text1"/>
          <w:sz w:val="24"/>
          <w:szCs w:val="24"/>
        </w:rPr>
        <w:t xml:space="preserve">, employing several adaptation strategies helps to ascertain the effectiveness and efficiency of other strategies. This will help farmers to </w:t>
      </w:r>
      <w:r w:rsidR="00EA2B8D" w:rsidRPr="00DF1AE0">
        <w:rPr>
          <w:rFonts w:ascii="Times New Roman" w:hAnsi="Times New Roman" w:cs="Times New Roman"/>
          <w:color w:val="000000" w:themeColor="text1"/>
          <w:sz w:val="24"/>
          <w:szCs w:val="24"/>
        </w:rPr>
        <w:lastRenderedPageBreak/>
        <w:t xml:space="preserve">make a good choice as to where and when to employ a particular adaptation strategy and for which crops. </w:t>
      </w:r>
    </w:p>
    <w:p w14:paraId="4557A054" w14:textId="77777777" w:rsidR="00DC4A62" w:rsidRPr="00DF1AE0" w:rsidRDefault="00DC4A62" w:rsidP="00110DAD">
      <w:pPr>
        <w:pStyle w:val="NoSpacing"/>
      </w:pPr>
    </w:p>
    <w:p w14:paraId="22E2D9C6" w14:textId="74EED013" w:rsidR="0055059D" w:rsidRPr="00DF1AE0" w:rsidRDefault="00EA2B8D" w:rsidP="006B4A1D">
      <w:pPr>
        <w:spacing w:line="48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Agric extension officers and </w:t>
      </w:r>
      <w:r w:rsidR="00693F1E" w:rsidRPr="00DF1AE0">
        <w:rPr>
          <w:rFonts w:ascii="Times New Roman" w:hAnsi="Times New Roman" w:cs="Times New Roman"/>
          <w:color w:val="000000" w:themeColor="text1"/>
          <w:sz w:val="24"/>
          <w:szCs w:val="24"/>
        </w:rPr>
        <w:t>non-governmental</w:t>
      </w:r>
      <w:r w:rsidRPr="00DF1AE0">
        <w:rPr>
          <w:rFonts w:ascii="Times New Roman" w:hAnsi="Times New Roman" w:cs="Times New Roman"/>
          <w:color w:val="000000" w:themeColor="text1"/>
          <w:sz w:val="24"/>
          <w:szCs w:val="24"/>
        </w:rPr>
        <w:t xml:space="preserve"> organisations that </w:t>
      </w:r>
      <w:proofErr w:type="gramStart"/>
      <w:r w:rsidRPr="00DF1AE0">
        <w:rPr>
          <w:rFonts w:ascii="Times New Roman" w:hAnsi="Times New Roman" w:cs="Times New Roman"/>
          <w:color w:val="000000" w:themeColor="text1"/>
          <w:sz w:val="24"/>
          <w:szCs w:val="24"/>
        </w:rPr>
        <w:t>provides</w:t>
      </w:r>
      <w:proofErr w:type="gramEnd"/>
      <w:r w:rsidRPr="00DF1AE0">
        <w:rPr>
          <w:rFonts w:ascii="Times New Roman" w:hAnsi="Times New Roman" w:cs="Times New Roman"/>
          <w:color w:val="000000" w:themeColor="text1"/>
          <w:sz w:val="24"/>
          <w:szCs w:val="24"/>
        </w:rPr>
        <w:t xml:space="preserve"> extension services to farmers in rural areas should visit them regularly and advise them</w:t>
      </w:r>
      <w:r w:rsidR="00693F1E" w:rsidRPr="00DF1AE0">
        <w:rPr>
          <w:rFonts w:ascii="Times New Roman" w:hAnsi="Times New Roman" w:cs="Times New Roman"/>
          <w:color w:val="000000" w:themeColor="text1"/>
          <w:sz w:val="24"/>
          <w:szCs w:val="24"/>
        </w:rPr>
        <w:t xml:space="preserve"> on the appropriate strategies to adopt. MoFA through the National Communication Authority should create</w:t>
      </w:r>
      <w:r w:rsidR="001B0007" w:rsidRPr="00DF1AE0">
        <w:rPr>
          <w:rFonts w:ascii="Times New Roman" w:hAnsi="Times New Roman" w:cs="Times New Roman"/>
          <w:color w:val="000000" w:themeColor="text1"/>
          <w:sz w:val="24"/>
          <w:szCs w:val="24"/>
        </w:rPr>
        <w:t xml:space="preserve"> adequate and convenient</w:t>
      </w:r>
      <w:r w:rsidR="00693F1E" w:rsidRPr="00DF1AE0">
        <w:rPr>
          <w:rFonts w:ascii="Times New Roman" w:hAnsi="Times New Roman" w:cs="Times New Roman"/>
          <w:color w:val="000000" w:themeColor="text1"/>
          <w:sz w:val="24"/>
          <w:szCs w:val="24"/>
        </w:rPr>
        <w:t xml:space="preserve"> time on national television</w:t>
      </w:r>
      <w:r w:rsidR="001B0007" w:rsidRPr="00DF1AE0">
        <w:rPr>
          <w:rFonts w:ascii="Times New Roman" w:hAnsi="Times New Roman" w:cs="Times New Roman"/>
          <w:color w:val="000000" w:themeColor="text1"/>
          <w:sz w:val="24"/>
          <w:szCs w:val="24"/>
        </w:rPr>
        <w:t>s</w:t>
      </w:r>
      <w:r w:rsidR="00693F1E" w:rsidRPr="00DF1AE0">
        <w:rPr>
          <w:rFonts w:ascii="Times New Roman" w:hAnsi="Times New Roman" w:cs="Times New Roman"/>
          <w:color w:val="000000" w:themeColor="text1"/>
          <w:sz w:val="24"/>
          <w:szCs w:val="24"/>
        </w:rPr>
        <w:t xml:space="preserve"> for climate change education</w:t>
      </w:r>
      <w:r w:rsidR="001B0007" w:rsidRPr="00DF1AE0">
        <w:rPr>
          <w:rFonts w:ascii="Times New Roman" w:hAnsi="Times New Roman" w:cs="Times New Roman"/>
          <w:color w:val="000000" w:themeColor="text1"/>
          <w:sz w:val="24"/>
          <w:szCs w:val="24"/>
        </w:rPr>
        <w:t>. This will help expose farmers to various climate change information and reduce their vulnerability. Also, various land tenure agreements should be revisited by the government through the lands commission and traditional authorities to allow farmers adopt some long-term climate change adaptation strategies such as tree planting that will help improve the structure of the land.</w:t>
      </w:r>
    </w:p>
    <w:p w14:paraId="242F6484" w14:textId="77777777" w:rsidR="00BD4E66" w:rsidRPr="00DF1AE0" w:rsidRDefault="00BD4E66">
      <w:pPr>
        <w:rPr>
          <w:rFonts w:ascii="Times New Roman" w:eastAsiaTheme="majorEastAsia" w:hAnsi="Times New Roman" w:cs="Times New Roman"/>
          <w:b/>
          <w:bCs/>
          <w:color w:val="000000" w:themeColor="text1"/>
          <w:sz w:val="32"/>
          <w:szCs w:val="32"/>
        </w:rPr>
      </w:pPr>
      <w:r w:rsidRPr="00DF1AE0">
        <w:rPr>
          <w:rFonts w:ascii="Times New Roman" w:hAnsi="Times New Roman" w:cs="Times New Roman"/>
          <w:b/>
          <w:bCs/>
          <w:color w:val="000000" w:themeColor="text1"/>
        </w:rPr>
        <w:br w:type="page"/>
      </w:r>
    </w:p>
    <w:p w14:paraId="56A64DD0" w14:textId="70A345EF" w:rsidR="00C11C3A" w:rsidRPr="00DF1AE0" w:rsidRDefault="007D2FBB" w:rsidP="006E4F74">
      <w:pPr>
        <w:pStyle w:val="Heading1"/>
        <w:spacing w:before="0"/>
        <w:rPr>
          <w:b w:val="0"/>
        </w:rPr>
      </w:pPr>
      <w:bookmarkStart w:id="125" w:name="_Toc137733611"/>
      <w:r w:rsidRPr="00DF1AE0">
        <w:lastRenderedPageBreak/>
        <w:t>REFERENCES</w:t>
      </w:r>
      <w:bookmarkEnd w:id="125"/>
      <w:r w:rsidRPr="00DF1AE0">
        <w:t xml:space="preserve"> </w:t>
      </w:r>
    </w:p>
    <w:p w14:paraId="71497F15" w14:textId="77777777" w:rsidR="00C11C3A" w:rsidRPr="00DF1AE0" w:rsidRDefault="00C11C3A" w:rsidP="00C11C3A">
      <w:pPr>
        <w:rPr>
          <w:color w:val="000000" w:themeColor="text1"/>
        </w:rPr>
      </w:pPr>
    </w:p>
    <w:p w14:paraId="477A2328" w14:textId="77777777" w:rsidR="00E934AC" w:rsidRPr="00110DAD" w:rsidRDefault="00E934AC" w:rsidP="00110DAD">
      <w:pPr>
        <w:pStyle w:val="NoSpacing"/>
        <w:rPr>
          <w:sz w:val="4"/>
          <w:shd w:val="clear" w:color="auto" w:fill="FFFFFF"/>
        </w:rPr>
      </w:pPr>
    </w:p>
    <w:p w14:paraId="33A39A29"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Abdul-Razak, M., &amp; Kruse, S. (2017).</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The adaptive capacity of smallholder farmers to climate change in the Northern Region of Ghana.</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Climate Risk Management</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17</w:t>
      </w:r>
      <w:r w:rsidRPr="00DF1AE0">
        <w:rPr>
          <w:rFonts w:ascii="Times New Roman" w:hAnsi="Times New Roman" w:cs="Times New Roman"/>
          <w:color w:val="000000" w:themeColor="text1"/>
          <w:sz w:val="24"/>
          <w:szCs w:val="24"/>
          <w:shd w:val="clear" w:color="auto" w:fill="FFFFFF"/>
        </w:rPr>
        <w:t>, 104-122.</w:t>
      </w:r>
    </w:p>
    <w:p w14:paraId="265DEE90"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Acosta, A., Nicolli, F., &amp; Karfakis, P. (2021).</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Coping with climate shocks: The complex role of livestock portfolios.</w:t>
      </w:r>
      <w:proofErr w:type="gramEnd"/>
      <w:r w:rsidRPr="00DF1AE0">
        <w:rPr>
          <w:rFonts w:ascii="Times New Roman" w:hAnsi="Times New Roman" w:cs="Times New Roman"/>
          <w:color w:val="000000" w:themeColor="text1"/>
          <w:sz w:val="24"/>
          <w:szCs w:val="24"/>
        </w:rPr>
        <w:t> </w:t>
      </w:r>
      <w:proofErr w:type="gramStart"/>
      <w:r w:rsidRPr="00DF1AE0">
        <w:rPr>
          <w:rFonts w:ascii="Times New Roman" w:hAnsi="Times New Roman" w:cs="Times New Roman"/>
          <w:i/>
          <w:iCs/>
          <w:color w:val="000000" w:themeColor="text1"/>
          <w:sz w:val="24"/>
          <w:szCs w:val="24"/>
        </w:rPr>
        <w:t>World Development</w:t>
      </w:r>
      <w:r w:rsidRPr="00DF1AE0">
        <w:rPr>
          <w:rFonts w:ascii="Times New Roman" w:hAnsi="Times New Roman" w:cs="Times New Roman"/>
          <w:color w:val="000000" w:themeColor="text1"/>
          <w:sz w:val="24"/>
          <w:szCs w:val="24"/>
        </w:rPr>
        <w:t>, </w:t>
      </w:r>
      <w:r w:rsidRPr="00DF1AE0">
        <w:rPr>
          <w:rFonts w:ascii="Times New Roman" w:hAnsi="Times New Roman" w:cs="Times New Roman"/>
          <w:i/>
          <w:iCs/>
          <w:color w:val="000000" w:themeColor="text1"/>
          <w:sz w:val="24"/>
          <w:szCs w:val="24"/>
        </w:rPr>
        <w:t>146</w:t>
      </w:r>
      <w:r w:rsidRPr="00DF1AE0">
        <w:rPr>
          <w:rFonts w:ascii="Times New Roman" w:hAnsi="Times New Roman" w:cs="Times New Roman"/>
          <w:color w:val="000000" w:themeColor="text1"/>
          <w:sz w:val="24"/>
          <w:szCs w:val="24"/>
        </w:rPr>
        <w:t>, 105546.</w:t>
      </w:r>
      <w:proofErr w:type="gramEnd"/>
    </w:p>
    <w:p w14:paraId="7C95D1B7" w14:textId="77777777" w:rsidR="00E934AC" w:rsidRPr="00DF1AE0" w:rsidRDefault="00E934AC" w:rsidP="001A1291">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Acquah-de Graft, H. (2011).</w:t>
      </w:r>
      <w:proofErr w:type="gramEnd"/>
      <w:r w:rsidRPr="00DF1AE0">
        <w:rPr>
          <w:rFonts w:ascii="Times New Roman" w:hAnsi="Times New Roman" w:cs="Times New Roman"/>
          <w:color w:val="000000" w:themeColor="text1"/>
          <w:sz w:val="24"/>
          <w:szCs w:val="24"/>
        </w:rPr>
        <w:t xml:space="preserve"> Farmers’ perceptions and adaptation to climate change: a willingness to pay analysis. </w:t>
      </w:r>
      <w:r w:rsidRPr="00DF1AE0">
        <w:rPr>
          <w:rFonts w:ascii="Times New Roman" w:hAnsi="Times New Roman" w:cs="Times New Roman"/>
          <w:i/>
          <w:iCs/>
          <w:color w:val="000000" w:themeColor="text1"/>
          <w:sz w:val="24"/>
          <w:szCs w:val="24"/>
        </w:rPr>
        <w:t>Journal of Sustainable Development in Africa, 13</w:t>
      </w:r>
      <w:r w:rsidRPr="00DF1AE0">
        <w:rPr>
          <w:rFonts w:ascii="Times New Roman" w:hAnsi="Times New Roman" w:cs="Times New Roman"/>
          <w:color w:val="000000" w:themeColor="text1"/>
          <w:sz w:val="24"/>
          <w:szCs w:val="24"/>
        </w:rPr>
        <w:t>(5), 150-161.</w:t>
      </w:r>
    </w:p>
    <w:p w14:paraId="1A9B5DA8" w14:textId="77777777" w:rsidR="00E934AC" w:rsidRPr="00DF1AE0" w:rsidRDefault="00E934AC" w:rsidP="001A1291">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Acquah-de Graft, H., &amp; Onumah, E. (2011).</w:t>
      </w:r>
      <w:proofErr w:type="gramEnd"/>
      <w:r w:rsidRPr="00DF1AE0">
        <w:rPr>
          <w:rFonts w:ascii="Times New Roman" w:hAnsi="Times New Roman" w:cs="Times New Roman"/>
          <w:color w:val="000000" w:themeColor="text1"/>
          <w:sz w:val="24"/>
          <w:szCs w:val="24"/>
        </w:rPr>
        <w:t xml:space="preserve"> Farmers’ perceptions and adaptations to climate change: An estimation of willingness to pay. </w:t>
      </w:r>
      <w:r w:rsidRPr="00DF1AE0">
        <w:rPr>
          <w:rFonts w:ascii="Times New Roman" w:hAnsi="Times New Roman" w:cs="Times New Roman"/>
          <w:i/>
          <w:iCs/>
          <w:color w:val="000000" w:themeColor="text1"/>
          <w:sz w:val="24"/>
          <w:szCs w:val="24"/>
        </w:rPr>
        <w:t>Agris, 3</w:t>
      </w:r>
      <w:r w:rsidRPr="00DF1AE0">
        <w:rPr>
          <w:rFonts w:ascii="Times New Roman" w:hAnsi="Times New Roman" w:cs="Times New Roman"/>
          <w:color w:val="000000" w:themeColor="text1"/>
          <w:sz w:val="24"/>
          <w:szCs w:val="24"/>
        </w:rPr>
        <w:t>(4), 31-39.</w:t>
      </w:r>
    </w:p>
    <w:p w14:paraId="5564B964"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Adajagsa, M. A. (2017). </w:t>
      </w:r>
      <w:r w:rsidRPr="00DF1AE0">
        <w:rPr>
          <w:rFonts w:ascii="Times New Roman" w:hAnsi="Times New Roman" w:cs="Times New Roman"/>
          <w:i/>
          <w:iCs/>
          <w:color w:val="000000" w:themeColor="text1"/>
          <w:sz w:val="24"/>
          <w:szCs w:val="24"/>
        </w:rPr>
        <w:t xml:space="preserve">Adoption of Climate Smart Agricultural Innovations </w:t>
      </w:r>
      <w:proofErr w:type="gramStart"/>
      <w:r w:rsidRPr="00DF1AE0">
        <w:rPr>
          <w:rFonts w:ascii="Times New Roman" w:hAnsi="Times New Roman" w:cs="Times New Roman"/>
          <w:i/>
          <w:iCs/>
          <w:color w:val="000000" w:themeColor="text1"/>
          <w:sz w:val="24"/>
          <w:szCs w:val="24"/>
        </w:rPr>
        <w:t>Among</w:t>
      </w:r>
      <w:proofErr w:type="gramEnd"/>
      <w:r w:rsidRPr="00DF1AE0">
        <w:rPr>
          <w:rFonts w:ascii="Times New Roman" w:hAnsi="Times New Roman" w:cs="Times New Roman"/>
          <w:i/>
          <w:iCs/>
          <w:color w:val="000000" w:themeColor="text1"/>
          <w:sz w:val="24"/>
          <w:szCs w:val="24"/>
        </w:rPr>
        <w:t xml:space="preserve"> Food Crop Farmers in The Sissala East District</w:t>
      </w:r>
      <w:r w:rsidRPr="00DF1AE0">
        <w:rPr>
          <w:rFonts w:ascii="Times New Roman" w:hAnsi="Times New Roman" w:cs="Times New Roman"/>
          <w:color w:val="000000" w:themeColor="text1"/>
          <w:sz w:val="24"/>
          <w:szCs w:val="24"/>
        </w:rPr>
        <w:t xml:space="preserve"> (Doctoral dissertation).</w:t>
      </w:r>
    </w:p>
    <w:p w14:paraId="1429167C"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Adam, H., Mumuni, E., &amp; Abubakari, A. (2020).</w:t>
      </w:r>
      <w:proofErr w:type="gramEnd"/>
      <w:r w:rsidRPr="00DF1AE0">
        <w:rPr>
          <w:rFonts w:ascii="Times New Roman" w:hAnsi="Times New Roman" w:cs="Times New Roman"/>
          <w:color w:val="000000" w:themeColor="text1"/>
          <w:sz w:val="24"/>
          <w:szCs w:val="24"/>
        </w:rPr>
        <w:t xml:space="preserve"> Factors influencing adaptation strategies to cope with climate variability: a study of maize farmers in Mion district of northern Ghana. UDS International Journal of Development, 7(1), 296-306.</w:t>
      </w:r>
    </w:p>
    <w:p w14:paraId="07504EC5"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Adu-Prah, S., Appiah-Opoku, S., &amp; Aboagye, D. (2019).</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Spatiotemporal evidence of recent climate variability in Ghana.</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African Geographical Review</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38</w:t>
      </w:r>
      <w:r w:rsidRPr="00DF1AE0">
        <w:rPr>
          <w:rFonts w:ascii="Times New Roman" w:hAnsi="Times New Roman" w:cs="Times New Roman"/>
          <w:color w:val="000000" w:themeColor="text1"/>
          <w:sz w:val="24"/>
          <w:szCs w:val="24"/>
          <w:shd w:val="clear" w:color="auto" w:fill="FFFFFF"/>
        </w:rPr>
        <w:t>(2), 172-190.</w:t>
      </w:r>
    </w:p>
    <w:p w14:paraId="2EEA8621" w14:textId="77777777" w:rsidR="00E934AC"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Adzawla, W., &amp; Baumüller, H. (2021).</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Effects of livelihood diversification on gendered climate vulnerability in northern Ghana.</w:t>
      </w:r>
      <w:proofErr w:type="gramEnd"/>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Environment, Development and Sustainability</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23</w:t>
      </w:r>
      <w:r w:rsidRPr="00DF1AE0">
        <w:rPr>
          <w:rFonts w:ascii="Times New Roman" w:hAnsi="Times New Roman" w:cs="Times New Roman"/>
          <w:color w:val="000000" w:themeColor="text1"/>
          <w:sz w:val="24"/>
          <w:szCs w:val="24"/>
        </w:rPr>
        <w:t>(1), 923-946.</w:t>
      </w:r>
    </w:p>
    <w:p w14:paraId="4F6F2624" w14:textId="77777777" w:rsidR="00110DAD" w:rsidRPr="00DF1AE0" w:rsidRDefault="00110DAD" w:rsidP="007233BD">
      <w:pPr>
        <w:spacing w:after="0" w:line="480" w:lineRule="auto"/>
        <w:ind w:left="720" w:hanging="720"/>
        <w:jc w:val="both"/>
        <w:rPr>
          <w:rFonts w:ascii="Times New Roman" w:hAnsi="Times New Roman" w:cs="Times New Roman"/>
          <w:color w:val="000000" w:themeColor="text1"/>
          <w:sz w:val="24"/>
          <w:szCs w:val="24"/>
        </w:rPr>
      </w:pPr>
    </w:p>
    <w:p w14:paraId="76285A0E"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lastRenderedPageBreak/>
        <w:t>Adzawla, W., &amp; Kane, A. (2019).</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Effects of climate shocks and climate adaptation through livelihood diversification on gendered welfare gaps in northern Ghana.</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International Journal of Environment and Climate Change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9</w:t>
      </w:r>
      <w:r w:rsidRPr="00DF1AE0">
        <w:rPr>
          <w:rFonts w:ascii="Times New Roman" w:hAnsi="Times New Roman" w:cs="Times New Roman"/>
          <w:color w:val="000000" w:themeColor="text1"/>
          <w:sz w:val="24"/>
          <w:szCs w:val="24"/>
          <w:shd w:val="clear" w:color="auto" w:fill="FFFFFF"/>
        </w:rPr>
        <w:t>, 104-119.</w:t>
      </w:r>
    </w:p>
    <w:p w14:paraId="0513C287"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Adzawla, W., Azumah, S. B., Anani, P. Y., &amp; Donkoh, S. A. (2019).</w:t>
      </w:r>
      <w:proofErr w:type="gramEnd"/>
      <w:r w:rsidRPr="00DF1AE0">
        <w:rPr>
          <w:rFonts w:ascii="Times New Roman" w:hAnsi="Times New Roman" w:cs="Times New Roman"/>
          <w:color w:val="000000" w:themeColor="text1"/>
          <w:sz w:val="24"/>
          <w:szCs w:val="24"/>
          <w:shd w:val="clear" w:color="auto" w:fill="FFFFFF"/>
        </w:rPr>
        <w:t xml:space="preserve"> Gender perspectives of climate change adaptation in two selected districts of Ghana. </w:t>
      </w:r>
      <w:proofErr w:type="gramStart"/>
      <w:r w:rsidRPr="00DF1AE0">
        <w:rPr>
          <w:rFonts w:ascii="Times New Roman" w:hAnsi="Times New Roman" w:cs="Times New Roman"/>
          <w:i/>
          <w:iCs/>
          <w:color w:val="000000" w:themeColor="text1"/>
          <w:sz w:val="24"/>
          <w:szCs w:val="24"/>
          <w:shd w:val="clear" w:color="auto" w:fill="FFFFFF"/>
        </w:rPr>
        <w:t>Heliyon</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5</w:t>
      </w:r>
      <w:r w:rsidRPr="00DF1AE0">
        <w:rPr>
          <w:rFonts w:ascii="Times New Roman" w:hAnsi="Times New Roman" w:cs="Times New Roman"/>
          <w:color w:val="000000" w:themeColor="text1"/>
          <w:sz w:val="24"/>
          <w:szCs w:val="24"/>
          <w:shd w:val="clear" w:color="auto" w:fill="FFFFFF"/>
        </w:rPr>
        <w:t>(11), e02854.</w:t>
      </w:r>
      <w:proofErr w:type="gramEnd"/>
    </w:p>
    <w:p w14:paraId="621A56D5"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Adzawla, W., Azumah, S. B., Anani, P. Y., &amp; Donkoh, S. A. (2020).</w:t>
      </w:r>
      <w:proofErr w:type="gramEnd"/>
      <w:r w:rsidRPr="00DF1AE0">
        <w:rPr>
          <w:rFonts w:ascii="Times New Roman" w:hAnsi="Times New Roman" w:cs="Times New Roman"/>
          <w:color w:val="000000" w:themeColor="text1"/>
          <w:sz w:val="24"/>
          <w:szCs w:val="24"/>
          <w:shd w:val="clear" w:color="auto" w:fill="FFFFFF"/>
        </w:rPr>
        <w:t xml:space="preserve"> Analysis of farm households’ perceived climate change impacts, vulnerability, and resilience in Ghana. </w:t>
      </w:r>
      <w:r w:rsidRPr="00DF1AE0">
        <w:rPr>
          <w:rFonts w:ascii="Times New Roman" w:hAnsi="Times New Roman" w:cs="Times New Roman"/>
          <w:i/>
          <w:iCs/>
          <w:color w:val="000000" w:themeColor="text1"/>
          <w:sz w:val="24"/>
          <w:szCs w:val="24"/>
          <w:shd w:val="clear" w:color="auto" w:fill="FFFFFF"/>
        </w:rPr>
        <w:t>Scientific African</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8</w:t>
      </w:r>
      <w:r w:rsidRPr="00DF1AE0">
        <w:rPr>
          <w:rFonts w:ascii="Times New Roman" w:hAnsi="Times New Roman" w:cs="Times New Roman"/>
          <w:color w:val="000000" w:themeColor="text1"/>
          <w:sz w:val="24"/>
          <w:szCs w:val="24"/>
          <w:shd w:val="clear" w:color="auto" w:fill="FFFFFF"/>
        </w:rPr>
        <w:t>, e00397.</w:t>
      </w:r>
    </w:p>
    <w:p w14:paraId="27822683"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Ahmed, A., Lawson, E. T., Mensah, A., Gordon, C., &amp; Padgham, J. (2016).</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Adaptation to climate change or non-climatic stressors in semi-arid regions?</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Evidence of gender differentiation in three agrarian districts of Ghana.</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Environmental Development</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20</w:t>
      </w:r>
      <w:r w:rsidRPr="00DF1AE0">
        <w:rPr>
          <w:rFonts w:ascii="Times New Roman" w:hAnsi="Times New Roman" w:cs="Times New Roman"/>
          <w:color w:val="000000" w:themeColor="text1"/>
          <w:sz w:val="24"/>
          <w:szCs w:val="24"/>
          <w:shd w:val="clear" w:color="auto" w:fill="FFFFFF"/>
        </w:rPr>
        <w:t>, 45-58.</w:t>
      </w:r>
      <w:r w:rsidRPr="00DF1AE0">
        <w:rPr>
          <w:rFonts w:ascii="Times New Roman" w:hAnsi="Times New Roman" w:cs="Times New Roman"/>
          <w:color w:val="000000" w:themeColor="text1"/>
          <w:sz w:val="24"/>
          <w:szCs w:val="24"/>
        </w:rPr>
        <w:t xml:space="preserve"> </w:t>
      </w:r>
      <w:hyperlink r:id="rId15" w:history="1">
        <w:r w:rsidRPr="00DF1AE0">
          <w:rPr>
            <w:rStyle w:val="Hyperlink"/>
            <w:rFonts w:ascii="Times New Roman" w:hAnsi="Times New Roman" w:cs="Times New Roman"/>
            <w:color w:val="000000" w:themeColor="text1"/>
            <w:sz w:val="24"/>
            <w:szCs w:val="24"/>
            <w:shd w:val="clear" w:color="auto" w:fill="FCFCFC"/>
          </w:rPr>
          <w:t>https://doi.org/10.1016/j.envdev.2016.08.002</w:t>
        </w:r>
      </w:hyperlink>
    </w:p>
    <w:p w14:paraId="470C301A"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Ahmed, A., Lawson, E. T., Mensah, A., Gordon, C., &amp; Padgham, J. (2016).</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Adaptation to climate change or non-climatic stressors in semi-arid regions?</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Evidence of gender differentiation in three agrarian districts of Ghana.</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Environmental Development</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20</w:t>
      </w:r>
      <w:r w:rsidRPr="00DF1AE0">
        <w:rPr>
          <w:rFonts w:ascii="Times New Roman" w:hAnsi="Times New Roman" w:cs="Times New Roman"/>
          <w:color w:val="000000" w:themeColor="text1"/>
          <w:sz w:val="24"/>
          <w:szCs w:val="24"/>
          <w:shd w:val="clear" w:color="auto" w:fill="FFFFFF"/>
        </w:rPr>
        <w:t>, 45-58.</w:t>
      </w:r>
    </w:p>
    <w:p w14:paraId="399E3E58" w14:textId="77777777" w:rsidR="00E934AC" w:rsidRDefault="00E934AC" w:rsidP="001A1291">
      <w:pPr>
        <w:autoSpaceDE w:val="0"/>
        <w:autoSpaceDN w:val="0"/>
        <w:adjustRightInd w:val="0"/>
        <w:spacing w:after="0" w:line="480" w:lineRule="auto"/>
        <w:ind w:left="720" w:hanging="720"/>
        <w:jc w:val="both"/>
        <w:rPr>
          <w:rFonts w:ascii="Times New Roman" w:hAnsi="Times New Roman" w:cs="Times New Roman"/>
          <w:i/>
          <w:iCs/>
          <w:color w:val="000000" w:themeColor="text1"/>
          <w:sz w:val="24"/>
          <w:szCs w:val="24"/>
        </w:rPr>
      </w:pPr>
      <w:proofErr w:type="gramStart"/>
      <w:r w:rsidRPr="00DF1AE0">
        <w:rPr>
          <w:rFonts w:ascii="Times New Roman" w:hAnsi="Times New Roman" w:cs="Times New Roman"/>
          <w:color w:val="000000" w:themeColor="text1"/>
          <w:sz w:val="24"/>
          <w:szCs w:val="24"/>
        </w:rPr>
        <w:t>Akponikpe, P., Johnston, P., &amp; Agbossou, E. K. (2010).</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Farmers' perceptions of climate change and adaptation strategies in sub-Sahara West Africa.</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i/>
          <w:iCs/>
          <w:color w:val="000000" w:themeColor="text1"/>
          <w:sz w:val="24"/>
          <w:szCs w:val="24"/>
        </w:rPr>
        <w:t>2nd International Conference on Climate, Sustainability and</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Development in Arid Regions, Fartaleza-Ceara, Brazil.</w:t>
      </w:r>
      <w:proofErr w:type="gramEnd"/>
    </w:p>
    <w:p w14:paraId="42BEC4BB" w14:textId="77777777" w:rsidR="007D2FBB" w:rsidRPr="00DF1AE0" w:rsidRDefault="007D2FBB" w:rsidP="001A1291">
      <w:pPr>
        <w:autoSpaceDE w:val="0"/>
        <w:autoSpaceDN w:val="0"/>
        <w:adjustRightInd w:val="0"/>
        <w:spacing w:after="0" w:line="480" w:lineRule="auto"/>
        <w:ind w:left="720" w:hanging="720"/>
        <w:jc w:val="both"/>
        <w:rPr>
          <w:rFonts w:ascii="Times New Roman" w:hAnsi="Times New Roman" w:cs="Times New Roman"/>
          <w:i/>
          <w:iCs/>
          <w:color w:val="000000" w:themeColor="text1"/>
          <w:sz w:val="24"/>
          <w:szCs w:val="24"/>
        </w:rPr>
      </w:pPr>
    </w:p>
    <w:p w14:paraId="06CA9B33"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Amadou, T., Falconnier, G. N., Mamoutou, K., Georges, S., Alassane, B. A., François, A</w:t>
      </w:r>
      <w:proofErr w:type="gramStart"/>
      <w:r w:rsidRPr="00DF1AE0">
        <w:rPr>
          <w:rFonts w:ascii="Times New Roman" w:hAnsi="Times New Roman" w:cs="Times New Roman"/>
          <w:color w:val="000000" w:themeColor="text1"/>
          <w:sz w:val="24"/>
          <w:szCs w:val="24"/>
        </w:rPr>
        <w:t>., ...</w:t>
      </w:r>
      <w:proofErr w:type="gramEnd"/>
      <w:r w:rsidRPr="00DF1AE0">
        <w:rPr>
          <w:rFonts w:ascii="Times New Roman" w:hAnsi="Times New Roman" w:cs="Times New Roman"/>
          <w:color w:val="000000" w:themeColor="text1"/>
          <w:sz w:val="24"/>
          <w:szCs w:val="24"/>
        </w:rPr>
        <w:t xml:space="preserve"> &amp; Benjamin, S. (2022). </w:t>
      </w:r>
      <w:proofErr w:type="gramStart"/>
      <w:r w:rsidRPr="00DF1AE0">
        <w:rPr>
          <w:rFonts w:ascii="Times New Roman" w:hAnsi="Times New Roman" w:cs="Times New Roman"/>
          <w:color w:val="000000" w:themeColor="text1"/>
          <w:sz w:val="24"/>
          <w:szCs w:val="24"/>
        </w:rPr>
        <w:t>Farmers’ Perception and Adaptation Strategies to Climate Change in Central Mali.</w:t>
      </w:r>
      <w:proofErr w:type="gramEnd"/>
      <w:r w:rsidRPr="00DF1AE0">
        <w:rPr>
          <w:rFonts w:ascii="Times New Roman" w:hAnsi="Times New Roman" w:cs="Times New Roman"/>
          <w:color w:val="000000" w:themeColor="text1"/>
          <w:sz w:val="24"/>
          <w:szCs w:val="24"/>
        </w:rPr>
        <w:t> </w:t>
      </w:r>
      <w:r w:rsidRPr="00DF1AE0">
        <w:rPr>
          <w:rFonts w:ascii="Times New Roman" w:hAnsi="Times New Roman" w:cs="Times New Roman"/>
          <w:i/>
          <w:iCs/>
          <w:color w:val="000000" w:themeColor="text1"/>
          <w:sz w:val="24"/>
          <w:szCs w:val="24"/>
        </w:rPr>
        <w:t>Weather, Climate, and Society</w:t>
      </w:r>
      <w:r w:rsidRPr="00DF1AE0">
        <w:rPr>
          <w:rFonts w:ascii="Times New Roman" w:hAnsi="Times New Roman" w:cs="Times New Roman"/>
          <w:color w:val="000000" w:themeColor="text1"/>
          <w:sz w:val="24"/>
          <w:szCs w:val="24"/>
        </w:rPr>
        <w:t>, </w:t>
      </w:r>
      <w:r w:rsidRPr="00DF1AE0">
        <w:rPr>
          <w:rFonts w:ascii="Times New Roman" w:hAnsi="Times New Roman" w:cs="Times New Roman"/>
          <w:i/>
          <w:iCs/>
          <w:color w:val="000000" w:themeColor="text1"/>
          <w:sz w:val="24"/>
          <w:szCs w:val="24"/>
        </w:rPr>
        <w:t>14</w:t>
      </w:r>
      <w:r w:rsidRPr="00DF1AE0">
        <w:rPr>
          <w:rFonts w:ascii="Times New Roman" w:hAnsi="Times New Roman" w:cs="Times New Roman"/>
          <w:color w:val="000000" w:themeColor="text1"/>
          <w:sz w:val="24"/>
          <w:szCs w:val="24"/>
        </w:rPr>
        <w:t>(1), 95-112.</w:t>
      </w:r>
    </w:p>
    <w:p w14:paraId="25B0B637"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Aniah, P., Kaunza-Nu-Dem, M. K., &amp; Ayembilla, J. A. (2019).</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Smallholder farmers' livelihood adaptation to climate variability and ecological changes in the savanna agro ecological zone of Ghana.</w:t>
      </w:r>
      <w:proofErr w:type="gramEnd"/>
      <w:r w:rsidRPr="00DF1AE0">
        <w:rPr>
          <w:rFonts w:ascii="Times New Roman" w:hAnsi="Times New Roman" w:cs="Times New Roman"/>
          <w:color w:val="000000" w:themeColor="text1"/>
          <w:sz w:val="24"/>
          <w:szCs w:val="24"/>
          <w:shd w:val="clear" w:color="auto" w:fill="FFFFFF"/>
        </w:rPr>
        <w:t> </w:t>
      </w:r>
      <w:proofErr w:type="gramStart"/>
      <w:r w:rsidRPr="00DF1AE0">
        <w:rPr>
          <w:rFonts w:ascii="Times New Roman" w:hAnsi="Times New Roman" w:cs="Times New Roman"/>
          <w:i/>
          <w:iCs/>
          <w:color w:val="000000" w:themeColor="text1"/>
          <w:sz w:val="24"/>
          <w:szCs w:val="24"/>
          <w:shd w:val="clear" w:color="auto" w:fill="FFFFFF"/>
        </w:rPr>
        <w:t>Heliyon</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5</w:t>
      </w:r>
      <w:r w:rsidRPr="00DF1AE0">
        <w:rPr>
          <w:rFonts w:ascii="Times New Roman" w:hAnsi="Times New Roman" w:cs="Times New Roman"/>
          <w:color w:val="000000" w:themeColor="text1"/>
          <w:sz w:val="24"/>
          <w:szCs w:val="24"/>
          <w:shd w:val="clear" w:color="auto" w:fill="FFFFFF"/>
        </w:rPr>
        <w:t>(4), e01492.</w:t>
      </w:r>
      <w:proofErr w:type="gramEnd"/>
    </w:p>
    <w:p w14:paraId="074B28C9"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Antwi-Agyei, P., &amp; Nyantakyi-Frimpong, H. (2021).</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Evidence of climate change coping and adaptation practices by smallholder farmers in northern Ghana.</w:t>
      </w:r>
      <w:proofErr w:type="gramEnd"/>
      <w:r w:rsidRPr="00DF1AE0">
        <w:rPr>
          <w:rFonts w:ascii="Times New Roman" w:hAnsi="Times New Roman" w:cs="Times New Roman"/>
          <w:color w:val="000000" w:themeColor="text1"/>
          <w:sz w:val="24"/>
          <w:szCs w:val="24"/>
          <w:shd w:val="clear" w:color="auto" w:fill="FFFFFF"/>
        </w:rPr>
        <w:t> </w:t>
      </w:r>
      <w:proofErr w:type="gramStart"/>
      <w:r w:rsidRPr="00DF1AE0">
        <w:rPr>
          <w:rFonts w:ascii="Times New Roman" w:hAnsi="Times New Roman" w:cs="Times New Roman"/>
          <w:i/>
          <w:iCs/>
          <w:color w:val="000000" w:themeColor="text1"/>
          <w:sz w:val="24"/>
          <w:szCs w:val="24"/>
          <w:shd w:val="clear" w:color="auto" w:fill="FFFFFF"/>
        </w:rPr>
        <w:t>Sustainability</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13</w:t>
      </w:r>
      <w:r w:rsidRPr="00DF1AE0">
        <w:rPr>
          <w:rFonts w:ascii="Times New Roman" w:hAnsi="Times New Roman" w:cs="Times New Roman"/>
          <w:color w:val="000000" w:themeColor="text1"/>
          <w:sz w:val="24"/>
          <w:szCs w:val="24"/>
          <w:shd w:val="clear" w:color="auto" w:fill="FFFFFF"/>
        </w:rPr>
        <w:t>(3), 1308.</w:t>
      </w:r>
      <w:proofErr w:type="gramEnd"/>
    </w:p>
    <w:p w14:paraId="69686176"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 xml:space="preserve">Antwi-Agyei, P., Fraser, E. D., Dougill, A. J., Stringer, L. C., &amp; Simelton, E. (2012). </w:t>
      </w:r>
      <w:proofErr w:type="gramStart"/>
      <w:r w:rsidRPr="00DF1AE0">
        <w:rPr>
          <w:rFonts w:ascii="Times New Roman" w:hAnsi="Times New Roman" w:cs="Times New Roman"/>
          <w:color w:val="000000" w:themeColor="text1"/>
          <w:sz w:val="24"/>
          <w:szCs w:val="24"/>
          <w:shd w:val="clear" w:color="auto" w:fill="FFFFFF"/>
        </w:rPr>
        <w:t>Mapping the vulnerability of crop production to drought in Ghana using rainfall, yield and socioeconomic data.</w:t>
      </w:r>
      <w:proofErr w:type="gramEnd"/>
      <w:r w:rsidRPr="00DF1AE0">
        <w:rPr>
          <w:rFonts w:ascii="Times New Roman" w:hAnsi="Times New Roman" w:cs="Times New Roman"/>
          <w:color w:val="000000" w:themeColor="text1"/>
          <w:sz w:val="24"/>
          <w:szCs w:val="24"/>
          <w:shd w:val="clear" w:color="auto" w:fill="FFFFFF"/>
        </w:rPr>
        <w:t> </w:t>
      </w:r>
      <w:proofErr w:type="gramStart"/>
      <w:r w:rsidRPr="00DF1AE0">
        <w:rPr>
          <w:rFonts w:ascii="Times New Roman" w:hAnsi="Times New Roman" w:cs="Times New Roman"/>
          <w:i/>
          <w:iCs/>
          <w:color w:val="000000" w:themeColor="text1"/>
          <w:sz w:val="24"/>
          <w:szCs w:val="24"/>
          <w:shd w:val="clear" w:color="auto" w:fill="FFFFFF"/>
        </w:rPr>
        <w:t>Applied Geography</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32</w:t>
      </w:r>
      <w:r w:rsidRPr="00DF1AE0">
        <w:rPr>
          <w:rFonts w:ascii="Times New Roman" w:hAnsi="Times New Roman" w:cs="Times New Roman"/>
          <w:color w:val="000000" w:themeColor="text1"/>
          <w:sz w:val="24"/>
          <w:szCs w:val="24"/>
          <w:shd w:val="clear" w:color="auto" w:fill="FFFFFF"/>
        </w:rPr>
        <w:t>(2), 324-334.</w:t>
      </w:r>
      <w:proofErr w:type="gramEnd"/>
    </w:p>
    <w:p w14:paraId="646FDFC8"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Antwi-Agyei, P., Stringer, L. C., &amp; Dougill, A. J. (2014).</w:t>
      </w:r>
      <w:proofErr w:type="gramEnd"/>
      <w:r w:rsidRPr="00DF1AE0">
        <w:rPr>
          <w:rFonts w:ascii="Times New Roman" w:hAnsi="Times New Roman" w:cs="Times New Roman"/>
          <w:color w:val="000000" w:themeColor="text1"/>
          <w:sz w:val="24"/>
          <w:szCs w:val="24"/>
          <w:shd w:val="clear" w:color="auto" w:fill="FFFFFF"/>
        </w:rPr>
        <w:t xml:space="preserve"> Livelihood adaptations to climate variability: insights from farming households in Ghana. </w:t>
      </w:r>
      <w:proofErr w:type="gramStart"/>
      <w:r w:rsidRPr="00DF1AE0">
        <w:rPr>
          <w:rFonts w:ascii="Times New Roman" w:hAnsi="Times New Roman" w:cs="Times New Roman"/>
          <w:i/>
          <w:iCs/>
          <w:color w:val="000000" w:themeColor="text1"/>
          <w:sz w:val="24"/>
          <w:szCs w:val="24"/>
          <w:shd w:val="clear" w:color="auto" w:fill="FFFFFF"/>
        </w:rPr>
        <w:t>Regional environmental change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14</w:t>
      </w:r>
      <w:r w:rsidRPr="00DF1AE0">
        <w:rPr>
          <w:rFonts w:ascii="Times New Roman" w:hAnsi="Times New Roman" w:cs="Times New Roman"/>
          <w:color w:val="000000" w:themeColor="text1"/>
          <w:sz w:val="24"/>
          <w:szCs w:val="24"/>
          <w:shd w:val="clear" w:color="auto" w:fill="FFFFFF"/>
        </w:rPr>
        <w:t>(4), 1615-1626.</w:t>
      </w:r>
      <w:proofErr w:type="gramEnd"/>
    </w:p>
    <w:p w14:paraId="32E8D56C"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Arndt, C., Asante, F., &amp; Thurlow, J. (2015).</w:t>
      </w:r>
      <w:proofErr w:type="gramEnd"/>
      <w:r w:rsidRPr="00DF1AE0">
        <w:rPr>
          <w:rFonts w:ascii="Times New Roman" w:hAnsi="Times New Roman" w:cs="Times New Roman"/>
          <w:color w:val="000000" w:themeColor="text1"/>
          <w:sz w:val="24"/>
          <w:szCs w:val="24"/>
          <w:shd w:val="clear" w:color="auto" w:fill="FFFFFF"/>
        </w:rPr>
        <w:t xml:space="preserve"> Implications of climate change for Ghana’s economy. </w:t>
      </w:r>
      <w:proofErr w:type="gramStart"/>
      <w:r w:rsidRPr="00DF1AE0">
        <w:rPr>
          <w:rFonts w:ascii="Times New Roman" w:hAnsi="Times New Roman" w:cs="Times New Roman"/>
          <w:i/>
          <w:iCs/>
          <w:color w:val="000000" w:themeColor="text1"/>
          <w:sz w:val="24"/>
          <w:szCs w:val="24"/>
          <w:shd w:val="clear" w:color="auto" w:fill="FFFFFF"/>
        </w:rPr>
        <w:t>Sustainability</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7</w:t>
      </w:r>
      <w:r w:rsidRPr="00DF1AE0">
        <w:rPr>
          <w:rFonts w:ascii="Times New Roman" w:hAnsi="Times New Roman" w:cs="Times New Roman"/>
          <w:color w:val="000000" w:themeColor="text1"/>
          <w:sz w:val="24"/>
          <w:szCs w:val="24"/>
          <w:shd w:val="clear" w:color="auto" w:fill="FFFFFF"/>
        </w:rPr>
        <w:t>(6), 7214-7231.</w:t>
      </w:r>
      <w:proofErr w:type="gramEnd"/>
    </w:p>
    <w:p w14:paraId="29505AF1"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Asante, F. A., &amp; Amuakwa-Mensah, F. (2014).</w:t>
      </w:r>
      <w:proofErr w:type="gramEnd"/>
      <w:r w:rsidRPr="00DF1AE0">
        <w:rPr>
          <w:rFonts w:ascii="Times New Roman" w:hAnsi="Times New Roman" w:cs="Times New Roman"/>
          <w:color w:val="000000" w:themeColor="text1"/>
          <w:sz w:val="24"/>
          <w:szCs w:val="24"/>
          <w:shd w:val="clear" w:color="auto" w:fill="FFFFFF"/>
        </w:rPr>
        <w:t xml:space="preserve"> Climate change and variability in Ghana: Stocktaking. </w:t>
      </w:r>
      <w:r w:rsidRPr="00DF1AE0">
        <w:rPr>
          <w:rFonts w:ascii="Times New Roman" w:hAnsi="Times New Roman" w:cs="Times New Roman"/>
          <w:i/>
          <w:iCs/>
          <w:color w:val="000000" w:themeColor="text1"/>
          <w:sz w:val="24"/>
          <w:szCs w:val="24"/>
          <w:shd w:val="clear" w:color="auto" w:fill="FFFFFF"/>
        </w:rPr>
        <w:t>Climate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3</w:t>
      </w:r>
      <w:r w:rsidRPr="00DF1AE0">
        <w:rPr>
          <w:rFonts w:ascii="Times New Roman" w:hAnsi="Times New Roman" w:cs="Times New Roman"/>
          <w:color w:val="000000" w:themeColor="text1"/>
          <w:sz w:val="24"/>
          <w:szCs w:val="24"/>
          <w:shd w:val="clear" w:color="auto" w:fill="FFFFFF"/>
        </w:rPr>
        <w:t>(1), 78-101.</w:t>
      </w:r>
    </w:p>
    <w:p w14:paraId="0ABD86B4" w14:textId="77777777" w:rsidR="00E934AC" w:rsidRPr="00DF1AE0" w:rsidRDefault="00E934AC" w:rsidP="001A1291">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Aymone, G., 2009. Understanding farmers’ perceptions and adaptation to climate change and variability: The case of the Limpopo basin, South Africa. IFPRI Discussion paper 00849, </w:t>
      </w:r>
      <w:r w:rsidRPr="00DF1AE0">
        <w:rPr>
          <w:rFonts w:ascii="Times New Roman" w:hAnsi="Times New Roman" w:cs="Times New Roman"/>
          <w:i/>
          <w:iCs/>
          <w:color w:val="000000" w:themeColor="text1"/>
          <w:sz w:val="24"/>
          <w:szCs w:val="24"/>
        </w:rPr>
        <w:t>International Food Policy Research</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Institute</w:t>
      </w:r>
      <w:r w:rsidRPr="00DF1AE0">
        <w:rPr>
          <w:rFonts w:ascii="Times New Roman" w:hAnsi="Times New Roman" w:cs="Times New Roman"/>
          <w:color w:val="000000" w:themeColor="text1"/>
          <w:sz w:val="24"/>
          <w:szCs w:val="24"/>
        </w:rPr>
        <w:t>: Washington DC.</w:t>
      </w:r>
    </w:p>
    <w:p w14:paraId="23E54EE1"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Azumah, S. B., Adzawla, W. Donkoh, S. A. &amp; Anani, P. Y. (2020): Effects of climate adaptation on households’ livelihood vulnerability in South Tongu and Zabzugu districts of Ghana, Climate and Development, DOI: 10.1080/17565529.2020.1757398</w:t>
      </w:r>
    </w:p>
    <w:p w14:paraId="2F0FDD04"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 xml:space="preserve">Azumah, S. B., Adzawla, W., Donkoh, S. A., &amp; Anani, P. Y. (2021). </w:t>
      </w:r>
      <w:proofErr w:type="gramStart"/>
      <w:r w:rsidRPr="00DF1AE0">
        <w:rPr>
          <w:rFonts w:ascii="Times New Roman" w:hAnsi="Times New Roman" w:cs="Times New Roman"/>
          <w:color w:val="000000" w:themeColor="text1"/>
          <w:sz w:val="24"/>
          <w:szCs w:val="24"/>
          <w:shd w:val="clear" w:color="auto" w:fill="FFFFFF"/>
        </w:rPr>
        <w:t>Effects of climate adaptation on households’ livelihood vulnerability in South Tongu and Zabzugu districts of Ghana.</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Climate and Development</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13</w:t>
      </w:r>
      <w:r w:rsidRPr="00DF1AE0">
        <w:rPr>
          <w:rFonts w:ascii="Times New Roman" w:hAnsi="Times New Roman" w:cs="Times New Roman"/>
          <w:color w:val="000000" w:themeColor="text1"/>
          <w:sz w:val="24"/>
          <w:szCs w:val="24"/>
          <w:shd w:val="clear" w:color="auto" w:fill="FFFFFF"/>
        </w:rPr>
        <w:t>(3), 256-267.</w:t>
      </w:r>
    </w:p>
    <w:p w14:paraId="0E9E9CAD"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Azumah, S. B., Donkoh, S. A., &amp; Ansah, I. G. K. (2017).</w:t>
      </w:r>
      <w:proofErr w:type="gramEnd"/>
      <w:r w:rsidRPr="00DF1AE0">
        <w:rPr>
          <w:rFonts w:ascii="Times New Roman" w:hAnsi="Times New Roman" w:cs="Times New Roman"/>
          <w:color w:val="000000" w:themeColor="text1"/>
          <w:sz w:val="24"/>
          <w:szCs w:val="24"/>
          <w:shd w:val="clear" w:color="auto" w:fill="FFFFFF"/>
        </w:rPr>
        <w:t xml:space="preserve"> Contract farming and the adoption of climate change coping and adaptation strategies in the northern region of Ghana. </w:t>
      </w:r>
      <w:r w:rsidRPr="00DF1AE0">
        <w:rPr>
          <w:rFonts w:ascii="Times New Roman" w:hAnsi="Times New Roman" w:cs="Times New Roman"/>
          <w:i/>
          <w:iCs/>
          <w:color w:val="000000" w:themeColor="text1"/>
          <w:sz w:val="24"/>
          <w:szCs w:val="24"/>
          <w:shd w:val="clear" w:color="auto" w:fill="FFFFFF"/>
        </w:rPr>
        <w:t>Environment, Development and Sustainability</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19</w:t>
      </w:r>
      <w:r w:rsidRPr="00DF1AE0">
        <w:rPr>
          <w:rFonts w:ascii="Times New Roman" w:hAnsi="Times New Roman" w:cs="Times New Roman"/>
          <w:color w:val="000000" w:themeColor="text1"/>
          <w:sz w:val="24"/>
          <w:szCs w:val="24"/>
          <w:shd w:val="clear" w:color="auto" w:fill="FFFFFF"/>
        </w:rPr>
        <w:t>(6), 2275-2295.</w:t>
      </w:r>
    </w:p>
    <w:p w14:paraId="75ED517E"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Azumah, S. B., Mahama, A., &amp; Donkoh, S. A. (2020).</w:t>
      </w:r>
      <w:proofErr w:type="gramEnd"/>
      <w:r w:rsidRPr="00DF1AE0">
        <w:rPr>
          <w:rFonts w:ascii="Times New Roman" w:hAnsi="Times New Roman" w:cs="Times New Roman"/>
          <w:color w:val="000000" w:themeColor="text1"/>
          <w:sz w:val="24"/>
          <w:szCs w:val="24"/>
          <w:shd w:val="clear" w:color="auto" w:fill="FFFFFF"/>
        </w:rPr>
        <w:t xml:space="preserve"> Modelling </w:t>
      </w:r>
      <w:proofErr w:type="gramStart"/>
      <w:r w:rsidRPr="00DF1AE0">
        <w:rPr>
          <w:rFonts w:ascii="Times New Roman" w:hAnsi="Times New Roman" w:cs="Times New Roman"/>
          <w:color w:val="000000" w:themeColor="text1"/>
          <w:sz w:val="24"/>
          <w:szCs w:val="24"/>
          <w:shd w:val="clear" w:color="auto" w:fill="FFFFFF"/>
        </w:rPr>
        <w:t>The</w:t>
      </w:r>
      <w:proofErr w:type="gramEnd"/>
      <w:r w:rsidRPr="00DF1AE0">
        <w:rPr>
          <w:rFonts w:ascii="Times New Roman" w:hAnsi="Times New Roman" w:cs="Times New Roman"/>
          <w:color w:val="000000" w:themeColor="text1"/>
          <w:sz w:val="24"/>
          <w:szCs w:val="24"/>
          <w:shd w:val="clear" w:color="auto" w:fill="FFFFFF"/>
        </w:rPr>
        <w:t xml:space="preserve"> Determinants of Adoption of Multiple Climate Change Coping and Adaptation Strategies. </w:t>
      </w:r>
      <w:proofErr w:type="gramStart"/>
      <w:r w:rsidRPr="00DF1AE0">
        <w:rPr>
          <w:rFonts w:ascii="Times New Roman" w:hAnsi="Times New Roman" w:cs="Times New Roman"/>
          <w:color w:val="000000" w:themeColor="text1"/>
          <w:sz w:val="24"/>
          <w:szCs w:val="24"/>
          <w:shd w:val="clear" w:color="auto" w:fill="FFFFFF"/>
        </w:rPr>
        <w:t>A Micro Analysis of Smallholder Farmers in Northern Ghana.</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Review of Agricultural and Applied Economics (RAAE)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23</w:t>
      </w:r>
      <w:r w:rsidRPr="00DF1AE0">
        <w:rPr>
          <w:rFonts w:ascii="Times New Roman" w:hAnsi="Times New Roman" w:cs="Times New Roman"/>
          <w:color w:val="000000" w:themeColor="text1"/>
          <w:sz w:val="24"/>
          <w:szCs w:val="24"/>
          <w:shd w:val="clear" w:color="auto" w:fill="FFFFFF"/>
        </w:rPr>
        <w:t>(1340-2021-003), 30-37.</w:t>
      </w:r>
    </w:p>
    <w:p w14:paraId="2C5C34E7" w14:textId="77777777" w:rsidR="00E934AC" w:rsidRPr="00DF1AE0" w:rsidRDefault="00E934AC" w:rsidP="007233BD">
      <w:pPr>
        <w:spacing w:after="0" w:line="36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Bambio, Y., &amp; Agha, S. B. (2018).</w:t>
      </w:r>
      <w:proofErr w:type="gramEnd"/>
      <w:r w:rsidRPr="00DF1AE0">
        <w:rPr>
          <w:rFonts w:ascii="Times New Roman" w:hAnsi="Times New Roman" w:cs="Times New Roman"/>
          <w:color w:val="000000" w:themeColor="text1"/>
          <w:sz w:val="24"/>
          <w:szCs w:val="24"/>
          <w:shd w:val="clear" w:color="auto" w:fill="FFFFFF"/>
        </w:rPr>
        <w:t xml:space="preserve"> Land tenure security and investment: Does strength of land right really matter in rural Burkina Faso? World Development, 111, 130–147.</w:t>
      </w:r>
    </w:p>
    <w:p w14:paraId="68664B92"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Biesbroek, G. R., Klostermann, J. E., Termeer, C. J., &amp; Kabat, P. (2013).</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On the nature of barriers to climate change adaptation.</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Regional Environmental Change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13</w:t>
      </w:r>
      <w:r w:rsidRPr="00DF1AE0">
        <w:rPr>
          <w:rFonts w:ascii="Times New Roman" w:hAnsi="Times New Roman" w:cs="Times New Roman"/>
          <w:color w:val="000000" w:themeColor="text1"/>
          <w:sz w:val="24"/>
          <w:szCs w:val="24"/>
          <w:shd w:val="clear" w:color="auto" w:fill="FFFFFF"/>
        </w:rPr>
        <w:t>(5), 1119-1129.</w:t>
      </w:r>
    </w:p>
    <w:p w14:paraId="376E0F15"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Birch, E. L. (2014).</w:t>
      </w:r>
      <w:proofErr w:type="gramEnd"/>
      <w:r w:rsidRPr="00DF1AE0">
        <w:rPr>
          <w:rFonts w:ascii="Times New Roman" w:hAnsi="Times New Roman" w:cs="Times New Roman"/>
          <w:color w:val="000000" w:themeColor="text1"/>
          <w:sz w:val="24"/>
          <w:szCs w:val="24"/>
          <w:shd w:val="clear" w:color="auto" w:fill="FFFFFF"/>
        </w:rPr>
        <w:t xml:space="preserve"> A Review of “Climate Change 2014: Impacts, Adaptation, and Vulnerability” and “Climate Change 2014: Mitigation of Climate Change” Intergovernmental Panel on Climate Change. (2014)</w:t>
      </w:r>
      <w:proofErr w:type="gramStart"/>
      <w:r w:rsidRPr="00DF1AE0">
        <w:rPr>
          <w:rFonts w:ascii="Times New Roman" w:hAnsi="Times New Roman" w:cs="Times New Roman"/>
          <w:color w:val="000000" w:themeColor="text1"/>
          <w:sz w:val="24"/>
          <w:szCs w:val="24"/>
          <w:shd w:val="clear" w:color="auto" w:fill="FFFFFF"/>
        </w:rPr>
        <w:t>.(</w:t>
      </w:r>
      <w:proofErr w:type="gramEnd"/>
      <w:r w:rsidRPr="00DF1AE0">
        <w:rPr>
          <w:rFonts w:ascii="Times New Roman" w:hAnsi="Times New Roman" w:cs="Times New Roman"/>
          <w:color w:val="000000" w:themeColor="text1"/>
          <w:sz w:val="24"/>
          <w:szCs w:val="24"/>
          <w:shd w:val="clear" w:color="auto" w:fill="FFFFFF"/>
        </w:rPr>
        <w:t xml:space="preserve">Contribution of Working Group II to the Fifth Assessment Report of the Intergovernmental Panel on Climate Change). New York, NY: Cambridge University Press. </w:t>
      </w:r>
      <w:proofErr w:type="gramStart"/>
      <w:r w:rsidRPr="00DF1AE0">
        <w:rPr>
          <w:rFonts w:ascii="Times New Roman" w:hAnsi="Times New Roman" w:cs="Times New Roman"/>
          <w:color w:val="000000" w:themeColor="text1"/>
          <w:sz w:val="24"/>
          <w:szCs w:val="24"/>
          <w:shd w:val="clear" w:color="auto" w:fill="FFFFFF"/>
        </w:rPr>
        <w:t>2,621 pages.</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lastRenderedPageBreak/>
        <w:t>Available online at http://ipcc-wg2.</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gov/AR5/report/final-drafts</w:t>
      </w:r>
      <w:proofErr w:type="gramEnd"/>
      <w:r w:rsidRPr="00DF1AE0">
        <w:rPr>
          <w:rFonts w:ascii="Times New Roman" w:hAnsi="Times New Roman" w:cs="Times New Roman"/>
          <w:color w:val="000000" w:themeColor="text1"/>
          <w:sz w:val="24"/>
          <w:szCs w:val="24"/>
          <w:shd w:val="clear" w:color="auto" w:fill="FFFFFF"/>
        </w:rPr>
        <w:t>/; Intergovernmental Panel on Climate Change. (2014). (Contribution of Working Group III to the ....</w:t>
      </w:r>
    </w:p>
    <w:p w14:paraId="144579D0"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Boyd, E., Cornforth, R. J., Lamb, P. J., Tarhule, A., Lélé, M. I., &amp; Brouder, A. (2013).</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Building resilience to face recurring environmental crisis in African Sahel.</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Nature Climate Change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3</w:t>
      </w:r>
      <w:r w:rsidRPr="00DF1AE0">
        <w:rPr>
          <w:rFonts w:ascii="Times New Roman" w:hAnsi="Times New Roman" w:cs="Times New Roman"/>
          <w:color w:val="000000" w:themeColor="text1"/>
          <w:sz w:val="24"/>
          <w:szCs w:val="24"/>
          <w:shd w:val="clear" w:color="auto" w:fill="FFFFFF"/>
        </w:rPr>
        <w:t>(7), 631-637.</w:t>
      </w:r>
    </w:p>
    <w:p w14:paraId="485EEA97"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Boyd, I. L., Freer-Smith, P. H., Gilligan, C. A., &amp; Godfray, H. C. J. (2013).</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The consequence of tree pests and diseases for ecosystem services.</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i/>
          <w:iCs/>
          <w:color w:val="000000" w:themeColor="text1"/>
          <w:sz w:val="24"/>
          <w:szCs w:val="24"/>
        </w:rPr>
        <w:t>Science</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342</w:t>
      </w:r>
      <w:r w:rsidRPr="00DF1AE0">
        <w:rPr>
          <w:rFonts w:ascii="Times New Roman" w:hAnsi="Times New Roman" w:cs="Times New Roman"/>
          <w:color w:val="000000" w:themeColor="text1"/>
          <w:sz w:val="24"/>
          <w:szCs w:val="24"/>
        </w:rPr>
        <w:t>(6160), 1235773.</w:t>
      </w:r>
      <w:proofErr w:type="gramEnd"/>
    </w:p>
    <w:p w14:paraId="7C5A8E60" w14:textId="77777777" w:rsidR="00E934AC" w:rsidRPr="00DF1AE0" w:rsidRDefault="00E934AC" w:rsidP="00BE5070">
      <w:pPr>
        <w:spacing w:line="480" w:lineRule="auto"/>
        <w:ind w:left="720" w:hanging="720"/>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Cameron, A.C. and Trivedi, P.K. (1998).</w:t>
      </w:r>
      <w:proofErr w:type="gramEnd"/>
      <w:r w:rsidRPr="00DF1AE0">
        <w:rPr>
          <w:rFonts w:ascii="Times New Roman" w:hAnsi="Times New Roman" w:cs="Times New Roman"/>
          <w:color w:val="000000" w:themeColor="text1"/>
          <w:sz w:val="24"/>
          <w:szCs w:val="24"/>
        </w:rPr>
        <w:t xml:space="preserve"> Regression Analysis of Count Data; Cambridge University Press: Cambridge, UK.</w:t>
      </w:r>
    </w:p>
    <w:p w14:paraId="3914EBD1"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Chemura, A., Schauberger, B., &amp; Gornott, C. (2020).</w:t>
      </w:r>
      <w:proofErr w:type="gramEnd"/>
      <w:r w:rsidRPr="00DF1AE0">
        <w:rPr>
          <w:rFonts w:ascii="Times New Roman" w:hAnsi="Times New Roman" w:cs="Times New Roman"/>
          <w:color w:val="000000" w:themeColor="text1"/>
          <w:sz w:val="24"/>
          <w:szCs w:val="24"/>
          <w:shd w:val="clear" w:color="auto" w:fill="FFFFFF"/>
        </w:rPr>
        <w:t xml:space="preserve"> Impacts of climate change on agro-climatic suitability of major food crops in Ghana. </w:t>
      </w:r>
      <w:r w:rsidRPr="00DF1AE0">
        <w:rPr>
          <w:rFonts w:ascii="Times New Roman" w:hAnsi="Times New Roman" w:cs="Times New Roman"/>
          <w:i/>
          <w:iCs/>
          <w:color w:val="000000" w:themeColor="text1"/>
          <w:sz w:val="24"/>
          <w:szCs w:val="24"/>
          <w:shd w:val="clear" w:color="auto" w:fill="FFFFFF"/>
        </w:rPr>
        <w:t>PLoS One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15</w:t>
      </w:r>
      <w:r w:rsidRPr="00DF1AE0">
        <w:rPr>
          <w:rFonts w:ascii="Times New Roman" w:hAnsi="Times New Roman" w:cs="Times New Roman"/>
          <w:color w:val="000000" w:themeColor="text1"/>
          <w:sz w:val="24"/>
          <w:szCs w:val="24"/>
          <w:shd w:val="clear" w:color="auto" w:fill="FFFFFF"/>
        </w:rPr>
        <w:t>(6), e0229881.</w:t>
      </w:r>
    </w:p>
    <w:p w14:paraId="72A77CFA"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CLIMA, T. (2021).</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State of the Global Climate 2020.</w:t>
      </w:r>
      <w:proofErr w:type="gramEnd"/>
    </w:p>
    <w:p w14:paraId="1E726AAC"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Cobbinah, P. B., &amp; Anane, G. K. (2016).</w:t>
      </w:r>
      <w:proofErr w:type="gramEnd"/>
      <w:r w:rsidRPr="00DF1AE0">
        <w:rPr>
          <w:rFonts w:ascii="Times New Roman" w:hAnsi="Times New Roman" w:cs="Times New Roman"/>
          <w:color w:val="000000" w:themeColor="text1"/>
          <w:sz w:val="24"/>
          <w:szCs w:val="24"/>
          <w:shd w:val="clear" w:color="auto" w:fill="FFFFFF"/>
        </w:rPr>
        <w:t xml:space="preserve"> Climate change adaptation in rural Ghana: indigenous perceptions and strategies. </w:t>
      </w:r>
      <w:r w:rsidRPr="00DF1AE0">
        <w:rPr>
          <w:rFonts w:ascii="Times New Roman" w:hAnsi="Times New Roman" w:cs="Times New Roman"/>
          <w:i/>
          <w:iCs/>
          <w:color w:val="000000" w:themeColor="text1"/>
          <w:sz w:val="24"/>
          <w:szCs w:val="24"/>
          <w:shd w:val="clear" w:color="auto" w:fill="FFFFFF"/>
        </w:rPr>
        <w:t>Climate and Development</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8</w:t>
      </w:r>
      <w:r w:rsidRPr="00DF1AE0">
        <w:rPr>
          <w:rFonts w:ascii="Times New Roman" w:hAnsi="Times New Roman" w:cs="Times New Roman"/>
          <w:color w:val="000000" w:themeColor="text1"/>
          <w:sz w:val="24"/>
          <w:szCs w:val="24"/>
          <w:shd w:val="clear" w:color="auto" w:fill="FFFFFF"/>
        </w:rPr>
        <w:t>(2), 169-178.</w:t>
      </w:r>
    </w:p>
    <w:p w14:paraId="26731909"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Dapilah, F., &amp; Nielsen, J. Ø. (2020).</w:t>
      </w:r>
      <w:proofErr w:type="gramEnd"/>
      <w:r w:rsidRPr="00DF1AE0">
        <w:rPr>
          <w:rFonts w:ascii="Times New Roman" w:hAnsi="Times New Roman" w:cs="Times New Roman"/>
          <w:color w:val="000000" w:themeColor="text1"/>
          <w:sz w:val="24"/>
          <w:szCs w:val="24"/>
          <w:shd w:val="clear" w:color="auto" w:fill="FFFFFF"/>
        </w:rPr>
        <w:t xml:space="preserve"> Climate change extremes and barriers to successful adaptation outcomes: Disentangling a paradox in the semi-arid savanna zone of northern Ghana. </w:t>
      </w:r>
      <w:r w:rsidRPr="00DF1AE0">
        <w:rPr>
          <w:rFonts w:ascii="Times New Roman" w:hAnsi="Times New Roman" w:cs="Times New Roman"/>
          <w:i/>
          <w:iCs/>
          <w:color w:val="000000" w:themeColor="text1"/>
          <w:sz w:val="24"/>
          <w:szCs w:val="24"/>
          <w:shd w:val="clear" w:color="auto" w:fill="FFFFFF"/>
        </w:rPr>
        <w:t>Ambio</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49</w:t>
      </w:r>
      <w:r w:rsidRPr="00DF1AE0">
        <w:rPr>
          <w:rFonts w:ascii="Times New Roman" w:hAnsi="Times New Roman" w:cs="Times New Roman"/>
          <w:color w:val="000000" w:themeColor="text1"/>
          <w:sz w:val="24"/>
          <w:szCs w:val="24"/>
          <w:shd w:val="clear" w:color="auto" w:fill="FFFFFF"/>
        </w:rPr>
        <w:t>(8), 1437-1449.</w:t>
      </w:r>
    </w:p>
    <w:p w14:paraId="28942BDD" w14:textId="77777777" w:rsidR="00E934AC" w:rsidRPr="00DF1AE0" w:rsidRDefault="00E934AC" w:rsidP="001A1291">
      <w:pPr>
        <w:spacing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Dapilah, F., Nielsen, J. Ø., &amp; Friis, C. (2020).</w:t>
      </w:r>
      <w:proofErr w:type="gramEnd"/>
      <w:r w:rsidRPr="00DF1AE0">
        <w:rPr>
          <w:rFonts w:ascii="Times New Roman" w:hAnsi="Times New Roman" w:cs="Times New Roman"/>
          <w:color w:val="000000" w:themeColor="text1"/>
          <w:sz w:val="24"/>
          <w:szCs w:val="24"/>
          <w:shd w:val="clear" w:color="auto" w:fill="FFFFFF"/>
        </w:rPr>
        <w:t xml:space="preserve"> The role of social networks in building adaptive capacity and resilience to climate change: A case study from northern Ghana. </w:t>
      </w:r>
      <w:r w:rsidRPr="00DF1AE0">
        <w:rPr>
          <w:rFonts w:ascii="Times New Roman" w:hAnsi="Times New Roman" w:cs="Times New Roman"/>
          <w:i/>
          <w:iCs/>
          <w:color w:val="000000" w:themeColor="text1"/>
          <w:sz w:val="24"/>
          <w:szCs w:val="24"/>
          <w:shd w:val="clear" w:color="auto" w:fill="FFFFFF"/>
        </w:rPr>
        <w:t>Climate and Development</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12</w:t>
      </w:r>
      <w:r w:rsidRPr="00DF1AE0">
        <w:rPr>
          <w:rFonts w:ascii="Times New Roman" w:hAnsi="Times New Roman" w:cs="Times New Roman"/>
          <w:color w:val="000000" w:themeColor="text1"/>
          <w:sz w:val="24"/>
          <w:szCs w:val="24"/>
          <w:shd w:val="clear" w:color="auto" w:fill="FFFFFF"/>
        </w:rPr>
        <w:t>(1), 42-56.</w:t>
      </w:r>
    </w:p>
    <w:p w14:paraId="57637C99"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lastRenderedPageBreak/>
        <w:t>Dasgupta, A., &amp; Baschieri, A. (2010).</w:t>
      </w:r>
      <w:proofErr w:type="gramEnd"/>
      <w:r w:rsidRPr="00DF1AE0">
        <w:rPr>
          <w:rFonts w:ascii="Times New Roman" w:hAnsi="Times New Roman" w:cs="Times New Roman"/>
          <w:color w:val="000000" w:themeColor="text1"/>
          <w:sz w:val="24"/>
          <w:szCs w:val="24"/>
          <w:shd w:val="clear" w:color="auto" w:fill="FFFFFF"/>
        </w:rPr>
        <w:t xml:space="preserve"> Vulnerability to climate change in rural Ghana: Mainstreaming climate change in poverty‐reduction strategies. </w:t>
      </w:r>
      <w:r w:rsidRPr="00DF1AE0">
        <w:rPr>
          <w:rFonts w:ascii="Times New Roman" w:hAnsi="Times New Roman" w:cs="Times New Roman"/>
          <w:i/>
          <w:iCs/>
          <w:color w:val="000000" w:themeColor="text1"/>
          <w:sz w:val="24"/>
          <w:szCs w:val="24"/>
          <w:shd w:val="clear" w:color="auto" w:fill="FFFFFF"/>
        </w:rPr>
        <w:t>Journal of International Development</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22</w:t>
      </w:r>
      <w:r w:rsidRPr="00DF1AE0">
        <w:rPr>
          <w:rFonts w:ascii="Times New Roman" w:hAnsi="Times New Roman" w:cs="Times New Roman"/>
          <w:color w:val="000000" w:themeColor="text1"/>
          <w:sz w:val="24"/>
          <w:szCs w:val="24"/>
          <w:shd w:val="clear" w:color="auto" w:fill="FFFFFF"/>
        </w:rPr>
        <w:t>(6), 803-820.</w:t>
      </w:r>
    </w:p>
    <w:p w14:paraId="1EAFE615"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Derbile, E. K., Bonye, S. Z., &amp; Yiridomoh, G. Y. (2022).</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Mapping vulnerability of smallholder agriculture in Africa: Vulnerability assessment of food crop farming and climate change adaptation in Ghana.</w:t>
      </w:r>
      <w:proofErr w:type="gramEnd"/>
      <w:r w:rsidRPr="00DF1AE0">
        <w:rPr>
          <w:rFonts w:ascii="Times New Roman" w:hAnsi="Times New Roman" w:cs="Times New Roman"/>
          <w:color w:val="000000" w:themeColor="text1"/>
          <w:sz w:val="24"/>
          <w:szCs w:val="24"/>
        </w:rPr>
        <w:t> </w:t>
      </w:r>
      <w:proofErr w:type="gramStart"/>
      <w:r w:rsidRPr="00DF1AE0">
        <w:rPr>
          <w:rFonts w:ascii="Times New Roman" w:hAnsi="Times New Roman" w:cs="Times New Roman"/>
          <w:i/>
          <w:iCs/>
          <w:color w:val="000000" w:themeColor="text1"/>
          <w:sz w:val="24"/>
          <w:szCs w:val="24"/>
        </w:rPr>
        <w:t>Environmental Challenges</w:t>
      </w:r>
      <w:r w:rsidRPr="00DF1AE0">
        <w:rPr>
          <w:rFonts w:ascii="Times New Roman" w:hAnsi="Times New Roman" w:cs="Times New Roman"/>
          <w:color w:val="000000" w:themeColor="text1"/>
          <w:sz w:val="24"/>
          <w:szCs w:val="24"/>
        </w:rPr>
        <w:t>, </w:t>
      </w:r>
      <w:r w:rsidRPr="00DF1AE0">
        <w:rPr>
          <w:rFonts w:ascii="Times New Roman" w:hAnsi="Times New Roman" w:cs="Times New Roman"/>
          <w:i/>
          <w:iCs/>
          <w:color w:val="000000" w:themeColor="text1"/>
          <w:sz w:val="24"/>
          <w:szCs w:val="24"/>
        </w:rPr>
        <w:t>8</w:t>
      </w:r>
      <w:r w:rsidRPr="00DF1AE0">
        <w:rPr>
          <w:rFonts w:ascii="Times New Roman" w:hAnsi="Times New Roman" w:cs="Times New Roman"/>
          <w:color w:val="000000" w:themeColor="text1"/>
          <w:sz w:val="24"/>
          <w:szCs w:val="24"/>
        </w:rPr>
        <w:t>, 100537.</w:t>
      </w:r>
      <w:proofErr w:type="gramEnd"/>
    </w:p>
    <w:p w14:paraId="5D1A67B4" w14:textId="77777777" w:rsidR="00E934AC" w:rsidRPr="00DF1AE0" w:rsidRDefault="00E934AC" w:rsidP="001A1291">
      <w:pPr>
        <w:spacing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Derbile, E. K., Bonye, S. Z., &amp; Yiridomoh, G. Y. (2022).</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Mapping vulnerability of smallholder agriculture in Africa: Vulnerability assessment of food crop farming and climate change adaptation in Ghana.</w:t>
      </w:r>
      <w:proofErr w:type="gramEnd"/>
      <w:r w:rsidRPr="00DF1AE0">
        <w:rPr>
          <w:rFonts w:ascii="Times New Roman" w:hAnsi="Times New Roman" w:cs="Times New Roman"/>
          <w:color w:val="000000" w:themeColor="text1"/>
          <w:sz w:val="24"/>
          <w:szCs w:val="24"/>
          <w:shd w:val="clear" w:color="auto" w:fill="FFFFFF"/>
        </w:rPr>
        <w:t> </w:t>
      </w:r>
      <w:proofErr w:type="gramStart"/>
      <w:r w:rsidRPr="00DF1AE0">
        <w:rPr>
          <w:rFonts w:ascii="Times New Roman" w:hAnsi="Times New Roman" w:cs="Times New Roman"/>
          <w:i/>
          <w:iCs/>
          <w:color w:val="000000" w:themeColor="text1"/>
          <w:sz w:val="24"/>
          <w:szCs w:val="24"/>
          <w:shd w:val="clear" w:color="auto" w:fill="FFFFFF"/>
        </w:rPr>
        <w:t>Environmental Challenges</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8</w:t>
      </w:r>
      <w:r w:rsidRPr="00DF1AE0">
        <w:rPr>
          <w:rFonts w:ascii="Times New Roman" w:hAnsi="Times New Roman" w:cs="Times New Roman"/>
          <w:color w:val="000000" w:themeColor="text1"/>
          <w:sz w:val="24"/>
          <w:szCs w:val="24"/>
          <w:shd w:val="clear" w:color="auto" w:fill="FFFFFF"/>
        </w:rPr>
        <w:t>, 100537.</w:t>
      </w:r>
      <w:proofErr w:type="gramEnd"/>
    </w:p>
    <w:p w14:paraId="59094772" w14:textId="77777777" w:rsidR="00E934AC" w:rsidRPr="00DF1AE0" w:rsidRDefault="00E934AC" w:rsidP="001A1291">
      <w:pPr>
        <w:spacing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Derbile, E. K., Dongzagla, A., &amp; File, D. J. (2016).</w:t>
      </w:r>
      <w:proofErr w:type="gramEnd"/>
      <w:r w:rsidRPr="00DF1AE0">
        <w:rPr>
          <w:rFonts w:ascii="Times New Roman" w:hAnsi="Times New Roman" w:cs="Times New Roman"/>
          <w:color w:val="000000" w:themeColor="text1"/>
          <w:sz w:val="24"/>
          <w:szCs w:val="24"/>
          <w:shd w:val="clear" w:color="auto" w:fill="FFFFFF"/>
        </w:rPr>
        <w:t xml:space="preserve"> The double tragedy of agriculture vulnerability to climate variability in Africa: How vulnerable is smallholder agriculture to rainfall variability in Ghana</w:t>
      </w:r>
      <w:proofErr w:type="gramStart"/>
      <w:r w:rsidRPr="00DF1AE0">
        <w:rPr>
          <w:rFonts w:ascii="Times New Roman" w:hAnsi="Times New Roman" w:cs="Times New Roman"/>
          <w:color w:val="000000" w:themeColor="text1"/>
          <w:sz w:val="24"/>
          <w:szCs w:val="24"/>
          <w:shd w:val="clear" w:color="auto" w:fill="FFFFFF"/>
        </w:rPr>
        <w:t>?.</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Jàmbá: Journal of Disaster Risk Studies</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8</w:t>
      </w:r>
      <w:r w:rsidRPr="00DF1AE0">
        <w:rPr>
          <w:rFonts w:ascii="Times New Roman" w:hAnsi="Times New Roman" w:cs="Times New Roman"/>
          <w:color w:val="000000" w:themeColor="text1"/>
          <w:sz w:val="24"/>
          <w:szCs w:val="24"/>
          <w:shd w:val="clear" w:color="auto" w:fill="FFFFFF"/>
        </w:rPr>
        <w:t>(3), 1-9.</w:t>
      </w:r>
    </w:p>
    <w:p w14:paraId="5406BF33"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Deressa, T. T., Ringler, C., &amp; Hassan, R. M. (2010).</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Factors affecting the choices of coping strategies for climate extremes.</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The case of farmers in the Nile Basin of Ethiopia IFPRI Discussion Paper, 1032.</w:t>
      </w:r>
      <w:proofErr w:type="gramEnd"/>
    </w:p>
    <w:p w14:paraId="21E1D8C0"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Dian, S., Emilia, H., Margaret, A., Marie-Ange, B., Salma, H., Modathir, Z., &amp; Alicia, O. (2015).</w:t>
      </w:r>
      <w:proofErr w:type="gramEnd"/>
      <w:r w:rsidRPr="00DF1AE0">
        <w:rPr>
          <w:rFonts w:ascii="Times New Roman" w:hAnsi="Times New Roman" w:cs="Times New Roman"/>
          <w:color w:val="000000" w:themeColor="text1"/>
          <w:sz w:val="24"/>
          <w:szCs w:val="24"/>
          <w:shd w:val="clear" w:color="auto" w:fill="FFFFFF"/>
        </w:rPr>
        <w:t xml:space="preserve"> Vulnerability and adaptation to climate change in the semi-arid Regions of Southern Africa.</w:t>
      </w:r>
    </w:p>
    <w:p w14:paraId="704513B1"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Dilling, L., Daly, M. E., Travis, W. R., Wilhelmi, O. V., &amp; Klein, R. A. (2015).</w:t>
      </w:r>
      <w:proofErr w:type="gramEnd"/>
      <w:r w:rsidRPr="00DF1AE0">
        <w:rPr>
          <w:rFonts w:ascii="Times New Roman" w:hAnsi="Times New Roman" w:cs="Times New Roman"/>
          <w:color w:val="000000" w:themeColor="text1"/>
          <w:sz w:val="24"/>
          <w:szCs w:val="24"/>
          <w:shd w:val="clear" w:color="auto" w:fill="FFFFFF"/>
        </w:rPr>
        <w:t xml:space="preserve"> The dynamics of vulnerability: why adapting to climate variability will not always prepare us for climate change. </w:t>
      </w:r>
      <w:r w:rsidRPr="00DF1AE0">
        <w:rPr>
          <w:rFonts w:ascii="Times New Roman" w:hAnsi="Times New Roman" w:cs="Times New Roman"/>
          <w:i/>
          <w:iCs/>
          <w:color w:val="000000" w:themeColor="text1"/>
          <w:sz w:val="24"/>
          <w:szCs w:val="24"/>
          <w:shd w:val="clear" w:color="auto" w:fill="FFFFFF"/>
        </w:rPr>
        <w:t>Wiley Interdisciplinary Reviews: Climate Change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6</w:t>
      </w:r>
      <w:r w:rsidRPr="00DF1AE0">
        <w:rPr>
          <w:rFonts w:ascii="Times New Roman" w:hAnsi="Times New Roman" w:cs="Times New Roman"/>
          <w:color w:val="000000" w:themeColor="text1"/>
          <w:sz w:val="24"/>
          <w:szCs w:val="24"/>
          <w:shd w:val="clear" w:color="auto" w:fill="FFFFFF"/>
        </w:rPr>
        <w:t>(4), 413-425.</w:t>
      </w:r>
    </w:p>
    <w:p w14:paraId="25115441" w14:textId="77777777" w:rsidR="00E934AC" w:rsidRPr="00DF1AE0" w:rsidRDefault="00E934AC" w:rsidP="001A1291">
      <w:pPr>
        <w:spacing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lastRenderedPageBreak/>
        <w:t>Edwards, T. (2013).</w:t>
      </w:r>
      <w:proofErr w:type="gramEnd"/>
      <w:r w:rsidRPr="00DF1AE0">
        <w:rPr>
          <w:rFonts w:ascii="Times New Roman" w:hAnsi="Times New Roman" w:cs="Times New Roman"/>
          <w:color w:val="000000" w:themeColor="text1"/>
          <w:sz w:val="24"/>
          <w:szCs w:val="24"/>
          <w:shd w:val="clear" w:color="auto" w:fill="FFFFFF"/>
        </w:rPr>
        <w:t xml:space="preserve"> Hydrometeorological hazards under future climate change. </w:t>
      </w:r>
      <w:proofErr w:type="gramStart"/>
      <w:r w:rsidRPr="00DF1AE0">
        <w:rPr>
          <w:rFonts w:ascii="Times New Roman" w:hAnsi="Times New Roman" w:cs="Times New Roman"/>
          <w:i/>
          <w:iCs/>
          <w:color w:val="000000" w:themeColor="text1"/>
          <w:sz w:val="24"/>
          <w:szCs w:val="24"/>
          <w:shd w:val="clear" w:color="auto" w:fill="FFFFFF"/>
        </w:rPr>
        <w:t>Risk and uncertainty assessment for natural hazards</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151</w:t>
      </w:r>
      <w:r w:rsidRPr="00DF1AE0">
        <w:rPr>
          <w:rFonts w:ascii="Times New Roman" w:hAnsi="Times New Roman" w:cs="Times New Roman"/>
          <w:color w:val="000000" w:themeColor="text1"/>
          <w:sz w:val="24"/>
          <w:szCs w:val="24"/>
          <w:shd w:val="clear" w:color="auto" w:fill="FFFFFF"/>
        </w:rPr>
        <w:t>, 151-189.</w:t>
      </w:r>
      <w:proofErr w:type="gramEnd"/>
    </w:p>
    <w:p w14:paraId="24DA0B45" w14:textId="77777777" w:rsidR="00E934AC" w:rsidRPr="00DF1AE0" w:rsidRDefault="00E934AC" w:rsidP="007233BD">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 xml:space="preserve">Elum, Z. A., Modise, D. M., &amp; Marr, A. (2017). </w:t>
      </w:r>
      <w:proofErr w:type="gramStart"/>
      <w:r w:rsidRPr="00DF1AE0">
        <w:rPr>
          <w:rFonts w:ascii="Times New Roman" w:hAnsi="Times New Roman" w:cs="Times New Roman"/>
          <w:color w:val="000000" w:themeColor="text1"/>
          <w:sz w:val="24"/>
          <w:szCs w:val="24"/>
          <w:shd w:val="clear" w:color="auto" w:fill="FFFFFF"/>
        </w:rPr>
        <w:t>Farmer’s perception of climate change and responsive strategies in three selected provinces of South Africa.</w:t>
      </w:r>
      <w:proofErr w:type="gramEnd"/>
      <w:r w:rsidRPr="00DF1AE0">
        <w:rPr>
          <w:rFonts w:ascii="Times New Roman" w:hAnsi="Times New Roman" w:cs="Times New Roman"/>
          <w:color w:val="000000" w:themeColor="text1"/>
          <w:sz w:val="24"/>
          <w:szCs w:val="24"/>
          <w:shd w:val="clear" w:color="auto" w:fill="FFFFFF"/>
        </w:rPr>
        <w:t xml:space="preserve"> Climate Risk Management, 16, 246–257.</w:t>
      </w:r>
    </w:p>
    <w:p w14:paraId="5BEF1EBF"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Eriksen, S. H., Nightingale, A. J., &amp; Eakin, H. (2015).</w:t>
      </w:r>
      <w:proofErr w:type="gramEnd"/>
      <w:r w:rsidRPr="00DF1AE0">
        <w:rPr>
          <w:rFonts w:ascii="Times New Roman" w:hAnsi="Times New Roman" w:cs="Times New Roman"/>
          <w:color w:val="000000" w:themeColor="text1"/>
          <w:sz w:val="24"/>
          <w:szCs w:val="24"/>
          <w:shd w:val="clear" w:color="auto" w:fill="FFFFFF"/>
        </w:rPr>
        <w:t xml:space="preserve"> Reframing adaptation: The political nature of climate change adaptation. </w:t>
      </w:r>
      <w:r w:rsidRPr="00DF1AE0">
        <w:rPr>
          <w:rFonts w:ascii="Times New Roman" w:hAnsi="Times New Roman" w:cs="Times New Roman"/>
          <w:i/>
          <w:iCs/>
          <w:color w:val="000000" w:themeColor="text1"/>
          <w:sz w:val="24"/>
          <w:szCs w:val="24"/>
          <w:shd w:val="clear" w:color="auto" w:fill="FFFFFF"/>
        </w:rPr>
        <w:t>Global Environmental Change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35</w:t>
      </w:r>
      <w:r w:rsidRPr="00DF1AE0">
        <w:rPr>
          <w:rFonts w:ascii="Times New Roman" w:hAnsi="Times New Roman" w:cs="Times New Roman"/>
          <w:color w:val="000000" w:themeColor="text1"/>
          <w:sz w:val="24"/>
          <w:szCs w:val="24"/>
          <w:shd w:val="clear" w:color="auto" w:fill="FFFFFF"/>
        </w:rPr>
        <w:t>, 523-533.</w:t>
      </w:r>
    </w:p>
    <w:p w14:paraId="7F7B6691"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Etwire, P. M., Al-Hassan, R. M., Kuwornu, J. K., &amp; Osei-Owusu, Y. (2013).</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Application of livelihood vulnerability index in assessing vulnerability to climate change and variability in Northern Ghana.</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Journal of Environment and Earth Science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3</w:t>
      </w:r>
      <w:r w:rsidRPr="00DF1AE0">
        <w:rPr>
          <w:rFonts w:ascii="Times New Roman" w:hAnsi="Times New Roman" w:cs="Times New Roman"/>
          <w:color w:val="000000" w:themeColor="text1"/>
          <w:sz w:val="24"/>
          <w:szCs w:val="24"/>
          <w:shd w:val="clear" w:color="auto" w:fill="FFFFFF"/>
        </w:rPr>
        <w:t>(2), 157-170.</w:t>
      </w:r>
    </w:p>
    <w:p w14:paraId="3C1AB912"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shd w:val="clear" w:color="auto" w:fill="FFFFFF"/>
        </w:rPr>
        <w:t>Fagariba, C. J., Song, S., &amp; Soule Baoro, S. K. G. (2018). Climate change adaptation strategies and constraints in Northern Ghana: Evidence of farmers in Sissala West District. </w:t>
      </w:r>
      <w:proofErr w:type="gramStart"/>
      <w:r w:rsidRPr="00DF1AE0">
        <w:rPr>
          <w:rFonts w:ascii="Times New Roman" w:hAnsi="Times New Roman" w:cs="Times New Roman"/>
          <w:i/>
          <w:iCs/>
          <w:color w:val="000000" w:themeColor="text1"/>
          <w:sz w:val="24"/>
          <w:szCs w:val="24"/>
          <w:shd w:val="clear" w:color="auto" w:fill="FFFFFF"/>
        </w:rPr>
        <w:t>Sustainability</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10</w:t>
      </w:r>
      <w:r w:rsidRPr="00DF1AE0">
        <w:rPr>
          <w:rFonts w:ascii="Times New Roman" w:hAnsi="Times New Roman" w:cs="Times New Roman"/>
          <w:color w:val="000000" w:themeColor="text1"/>
          <w:sz w:val="24"/>
          <w:szCs w:val="24"/>
          <w:shd w:val="clear" w:color="auto" w:fill="FFFFFF"/>
        </w:rPr>
        <w:t>(5), 1484.</w:t>
      </w:r>
      <w:proofErr w:type="gramEnd"/>
    </w:p>
    <w:p w14:paraId="683AACB2"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Fagariba, C. J., Song, S., &amp; Soule, S. K. (2018). Livelihood Economic Activities Causing Deforestation in Northern Ghana: Evidence of Sissala West District. </w:t>
      </w:r>
      <w:r w:rsidRPr="00DF1AE0">
        <w:rPr>
          <w:rFonts w:ascii="Times New Roman" w:hAnsi="Times New Roman" w:cs="Times New Roman"/>
          <w:i/>
          <w:iCs/>
          <w:color w:val="000000" w:themeColor="text1"/>
          <w:sz w:val="24"/>
          <w:szCs w:val="24"/>
          <w:shd w:val="clear" w:color="auto" w:fill="FFFFFF"/>
        </w:rPr>
        <w:t>Open Journal of Ecology</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8</w:t>
      </w:r>
      <w:r w:rsidRPr="00DF1AE0">
        <w:rPr>
          <w:rFonts w:ascii="Times New Roman" w:hAnsi="Times New Roman" w:cs="Times New Roman"/>
          <w:color w:val="000000" w:themeColor="text1"/>
          <w:sz w:val="24"/>
          <w:szCs w:val="24"/>
          <w:shd w:val="clear" w:color="auto" w:fill="FFFFFF"/>
        </w:rPr>
        <w:t>(01), 57.</w:t>
      </w:r>
    </w:p>
    <w:p w14:paraId="2E001B9B"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Fentie, A., &amp; Beyene, A. D. (2019).</w:t>
      </w:r>
      <w:proofErr w:type="gramEnd"/>
      <w:r w:rsidRPr="00DF1AE0">
        <w:rPr>
          <w:rFonts w:ascii="Times New Roman" w:hAnsi="Times New Roman" w:cs="Times New Roman"/>
          <w:color w:val="000000" w:themeColor="text1"/>
          <w:sz w:val="24"/>
          <w:szCs w:val="24"/>
          <w:shd w:val="clear" w:color="auto" w:fill="FFFFFF"/>
        </w:rPr>
        <w:t xml:space="preserve"> Climate-smart agricultural practices and welfare of rural smallholders in Ethiopia: Does planting method matter? </w:t>
      </w:r>
      <w:r w:rsidRPr="00DF1AE0">
        <w:rPr>
          <w:rFonts w:ascii="Times New Roman" w:hAnsi="Times New Roman" w:cs="Times New Roman"/>
          <w:i/>
          <w:iCs/>
          <w:color w:val="000000" w:themeColor="text1"/>
          <w:sz w:val="24"/>
          <w:szCs w:val="24"/>
          <w:shd w:val="clear" w:color="auto" w:fill="FFFFFF"/>
        </w:rPr>
        <w:t>Land use policy</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85</w:t>
      </w:r>
      <w:r w:rsidRPr="00DF1AE0">
        <w:rPr>
          <w:rFonts w:ascii="Times New Roman" w:hAnsi="Times New Roman" w:cs="Times New Roman"/>
          <w:color w:val="000000" w:themeColor="text1"/>
          <w:sz w:val="24"/>
          <w:szCs w:val="24"/>
          <w:shd w:val="clear" w:color="auto" w:fill="FFFFFF"/>
        </w:rPr>
        <w:t>, 387-396.</w:t>
      </w:r>
    </w:p>
    <w:p w14:paraId="552FD536"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Feola, G. (2015). Societal transformation in response to global environmental change: a review of emerging concepts. </w:t>
      </w:r>
      <w:r w:rsidRPr="00DF1AE0">
        <w:rPr>
          <w:rFonts w:ascii="Times New Roman" w:hAnsi="Times New Roman" w:cs="Times New Roman"/>
          <w:i/>
          <w:iCs/>
          <w:color w:val="000000" w:themeColor="text1"/>
          <w:sz w:val="24"/>
          <w:szCs w:val="24"/>
          <w:shd w:val="clear" w:color="auto" w:fill="FFFFFF"/>
        </w:rPr>
        <w:t>Ambio</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44</w:t>
      </w:r>
      <w:r w:rsidRPr="00DF1AE0">
        <w:rPr>
          <w:rFonts w:ascii="Times New Roman" w:hAnsi="Times New Roman" w:cs="Times New Roman"/>
          <w:color w:val="000000" w:themeColor="text1"/>
          <w:sz w:val="24"/>
          <w:szCs w:val="24"/>
          <w:shd w:val="clear" w:color="auto" w:fill="FFFFFF"/>
        </w:rPr>
        <w:t>(5), 376-390.</w:t>
      </w:r>
    </w:p>
    <w:p w14:paraId="27135288" w14:textId="77777777" w:rsidR="00E934AC" w:rsidRPr="00DF1AE0" w:rsidRDefault="00E934AC" w:rsidP="007233BD">
      <w:pPr>
        <w:spacing w:after="0" w:line="36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Fosu-Mensah, B. Y., Vlek, P. L., &amp; MacCarthy, D. S. (2012).</w:t>
      </w:r>
      <w:proofErr w:type="gramEnd"/>
      <w:r w:rsidRPr="00DF1AE0">
        <w:rPr>
          <w:rFonts w:ascii="Times New Roman" w:hAnsi="Times New Roman" w:cs="Times New Roman"/>
          <w:color w:val="000000" w:themeColor="text1"/>
          <w:sz w:val="24"/>
          <w:szCs w:val="24"/>
          <w:shd w:val="clear" w:color="auto" w:fill="FFFFFF"/>
        </w:rPr>
        <w:t xml:space="preserve"> Farmers’ perception and adaptation to climate change: A case study of Sekyedumase district in Ghana. Environment, Development and Sustainability, 14, 495–505.</w:t>
      </w:r>
    </w:p>
    <w:p w14:paraId="2B52040C" w14:textId="77777777" w:rsidR="00E934AC" w:rsidRPr="00DF1AE0" w:rsidRDefault="00E934AC" w:rsidP="001A1291">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lastRenderedPageBreak/>
        <w:t>Fosu-Mensah, B., Vlek, P., &amp; Manschadi, M. (2010).</w:t>
      </w:r>
      <w:proofErr w:type="gramEnd"/>
      <w:r w:rsidRPr="00DF1AE0">
        <w:rPr>
          <w:rFonts w:ascii="Times New Roman" w:hAnsi="Times New Roman" w:cs="Times New Roman"/>
          <w:color w:val="000000" w:themeColor="text1"/>
          <w:sz w:val="24"/>
          <w:szCs w:val="24"/>
        </w:rPr>
        <w:t xml:space="preserve"> Farmers' Perceptions and Adaptations to Climate Change: A Case Study of Sekyedumase District in Ghana</w:t>
      </w:r>
      <w:r w:rsidRPr="00DF1AE0">
        <w:rPr>
          <w:rFonts w:ascii="Times New Roman" w:hAnsi="Times New Roman" w:cs="Times New Roman"/>
          <w:i/>
          <w:iCs/>
          <w:color w:val="000000" w:themeColor="text1"/>
          <w:sz w:val="24"/>
          <w:szCs w:val="24"/>
        </w:rPr>
        <w:t>. A contributed paper presented at World Food Systems</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Conference in Tropentag, Zurich: 14th -16 September, 2010</w:t>
      </w:r>
      <w:r w:rsidRPr="00DF1AE0">
        <w:rPr>
          <w:rFonts w:ascii="Times New Roman" w:hAnsi="Times New Roman" w:cs="Times New Roman"/>
          <w:color w:val="000000" w:themeColor="text1"/>
          <w:sz w:val="24"/>
          <w:szCs w:val="24"/>
        </w:rPr>
        <w:t>.</w:t>
      </w:r>
    </w:p>
    <w:p w14:paraId="047215A2" w14:textId="77777777" w:rsidR="00E934AC" w:rsidRPr="00DF1AE0" w:rsidRDefault="00E934AC" w:rsidP="00BE5070">
      <w:pPr>
        <w:spacing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Gray, L. A., and Hernandez-Alava, M. (2018).</w:t>
      </w:r>
      <w:proofErr w:type="gramEnd"/>
      <w:r w:rsidRPr="00DF1AE0">
        <w:rPr>
          <w:rFonts w:ascii="Times New Roman" w:hAnsi="Times New Roman" w:cs="Times New Roman"/>
          <w:color w:val="000000" w:themeColor="text1"/>
          <w:sz w:val="24"/>
          <w:szCs w:val="24"/>
        </w:rPr>
        <w:t xml:space="preserve"> A command for fitting mixture regression models for bounded dependent variables using the beta distribution. </w:t>
      </w:r>
      <w:r w:rsidRPr="00DF1AE0">
        <w:rPr>
          <w:rFonts w:ascii="Times New Roman" w:hAnsi="Times New Roman" w:cs="Times New Roman"/>
          <w:i/>
          <w:iCs/>
          <w:color w:val="000000" w:themeColor="text1"/>
          <w:sz w:val="24"/>
          <w:szCs w:val="24"/>
        </w:rPr>
        <w:t xml:space="preserve">Stata Journal </w:t>
      </w:r>
      <w:r w:rsidRPr="00DF1AE0">
        <w:rPr>
          <w:rFonts w:ascii="Times New Roman" w:hAnsi="Times New Roman" w:cs="Times New Roman"/>
          <w:color w:val="000000" w:themeColor="text1"/>
          <w:sz w:val="24"/>
          <w:szCs w:val="24"/>
        </w:rPr>
        <w:t>18: 51–75.</w:t>
      </w:r>
    </w:p>
    <w:p w14:paraId="27B49017" w14:textId="77777777" w:rsidR="00E934AC" w:rsidRPr="00DF1AE0" w:rsidRDefault="00E934AC" w:rsidP="00BE5070">
      <w:pPr>
        <w:spacing w:line="480" w:lineRule="auto"/>
        <w:ind w:left="720" w:hanging="720"/>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Greene, W.H. (2008). </w:t>
      </w:r>
      <w:proofErr w:type="gramStart"/>
      <w:r w:rsidRPr="00DF1AE0">
        <w:rPr>
          <w:rFonts w:ascii="Times New Roman" w:hAnsi="Times New Roman" w:cs="Times New Roman"/>
          <w:color w:val="000000" w:themeColor="text1"/>
          <w:sz w:val="24"/>
          <w:szCs w:val="24"/>
        </w:rPr>
        <w:t>Functional Form and Heterogeneity in Models for Count Data.</w:t>
      </w:r>
      <w:proofErr w:type="gramEnd"/>
      <w:r w:rsidRPr="00DF1AE0">
        <w:rPr>
          <w:rFonts w:ascii="Times New Roman" w:hAnsi="Times New Roman" w:cs="Times New Roman"/>
          <w:color w:val="000000" w:themeColor="text1"/>
          <w:sz w:val="24"/>
          <w:szCs w:val="24"/>
        </w:rPr>
        <w:t xml:space="preserve"> Found. </w:t>
      </w:r>
      <w:proofErr w:type="gramStart"/>
      <w:r w:rsidRPr="00DF1AE0">
        <w:rPr>
          <w:rFonts w:ascii="Times New Roman" w:hAnsi="Times New Roman" w:cs="Times New Roman"/>
          <w:color w:val="000000" w:themeColor="text1"/>
          <w:sz w:val="24"/>
          <w:szCs w:val="24"/>
        </w:rPr>
        <w:t xml:space="preserve">Trends </w:t>
      </w:r>
      <w:r w:rsidRPr="00DF1AE0">
        <w:rPr>
          <w:rFonts w:ascii="Times New Roman" w:hAnsi="Times New Roman" w:cs="Times New Roman"/>
          <w:i/>
          <w:iCs/>
          <w:color w:val="000000" w:themeColor="text1"/>
          <w:sz w:val="24"/>
          <w:szCs w:val="24"/>
        </w:rPr>
        <w:t>Economic.</w:t>
      </w:r>
      <w:proofErr w:type="gramEnd"/>
      <w:r w:rsidRPr="00DF1AE0">
        <w:rPr>
          <w:rFonts w:ascii="Times New Roman" w:hAnsi="Times New Roman" w:cs="Times New Roman"/>
          <w:color w:val="000000" w:themeColor="text1"/>
          <w:sz w:val="24"/>
          <w:szCs w:val="24"/>
        </w:rPr>
        <w:t xml:space="preserve"> 2, 113–218.</w:t>
      </w:r>
    </w:p>
    <w:p w14:paraId="55088A96" w14:textId="77777777" w:rsidR="00E934AC" w:rsidRPr="00DF1AE0" w:rsidRDefault="00E934AC" w:rsidP="001A1291">
      <w:pPr>
        <w:spacing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 xml:space="preserve">Herring, S. (2020). Event Attribution: Linking Specific Extreme Events to Human-Caused Climate Change. </w:t>
      </w:r>
      <w:proofErr w:type="gramStart"/>
      <w:r w:rsidRPr="00DF1AE0">
        <w:rPr>
          <w:rFonts w:ascii="Times New Roman" w:hAnsi="Times New Roman" w:cs="Times New Roman"/>
          <w:color w:val="000000" w:themeColor="text1"/>
          <w:sz w:val="24"/>
          <w:szCs w:val="24"/>
          <w:shd w:val="clear" w:color="auto" w:fill="FFFFFF"/>
        </w:rPr>
        <w:t>In </w:t>
      </w:r>
      <w:r w:rsidRPr="00DF1AE0">
        <w:rPr>
          <w:rFonts w:ascii="Times New Roman" w:hAnsi="Times New Roman" w:cs="Times New Roman"/>
          <w:i/>
          <w:iCs/>
          <w:color w:val="000000" w:themeColor="text1"/>
          <w:sz w:val="24"/>
          <w:szCs w:val="24"/>
          <w:shd w:val="clear" w:color="auto" w:fill="FFFFFF"/>
        </w:rPr>
        <w:t>Evaluating Climate Change Impacts</w:t>
      </w:r>
      <w:r w:rsidRPr="00DF1AE0">
        <w:rPr>
          <w:rFonts w:ascii="Times New Roman" w:hAnsi="Times New Roman" w:cs="Times New Roman"/>
          <w:color w:val="000000" w:themeColor="text1"/>
          <w:sz w:val="24"/>
          <w:szCs w:val="24"/>
          <w:shd w:val="clear" w:color="auto" w:fill="FFFFFF"/>
        </w:rPr>
        <w:t> (pp. 187-199).</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Chapman and Hall/CRC.</w:t>
      </w:r>
      <w:proofErr w:type="gramEnd"/>
    </w:p>
    <w:p w14:paraId="43B97A3A"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Hinkel, J. Indicators of vulnerability and adaptive capacity: Towards a clariﬁcation of the science–policy interface. </w:t>
      </w:r>
      <w:proofErr w:type="gramStart"/>
      <w:r w:rsidRPr="00DF1AE0">
        <w:rPr>
          <w:rFonts w:ascii="Times New Roman" w:hAnsi="Times New Roman" w:cs="Times New Roman"/>
          <w:color w:val="000000" w:themeColor="text1"/>
          <w:sz w:val="24"/>
          <w:szCs w:val="24"/>
        </w:rPr>
        <w:t>Glob.</w:t>
      </w:r>
      <w:proofErr w:type="gramEnd"/>
      <w:r w:rsidRPr="00DF1AE0">
        <w:rPr>
          <w:rFonts w:ascii="Times New Roman" w:hAnsi="Times New Roman" w:cs="Times New Roman"/>
          <w:color w:val="000000" w:themeColor="text1"/>
          <w:sz w:val="24"/>
          <w:szCs w:val="24"/>
        </w:rPr>
        <w:t xml:space="preserve"> Environ. </w:t>
      </w:r>
      <w:proofErr w:type="gramStart"/>
      <w:r w:rsidRPr="00DF1AE0">
        <w:rPr>
          <w:rFonts w:ascii="Times New Roman" w:hAnsi="Times New Roman" w:cs="Times New Roman"/>
          <w:color w:val="000000" w:themeColor="text1"/>
          <w:sz w:val="24"/>
          <w:szCs w:val="24"/>
        </w:rPr>
        <w:t>Chang.</w:t>
      </w:r>
      <w:proofErr w:type="gramEnd"/>
      <w:r w:rsidRPr="00DF1AE0">
        <w:rPr>
          <w:rFonts w:ascii="Times New Roman" w:hAnsi="Times New Roman" w:cs="Times New Roman"/>
          <w:color w:val="000000" w:themeColor="text1"/>
          <w:sz w:val="24"/>
          <w:szCs w:val="24"/>
        </w:rPr>
        <w:t xml:space="preserve"> 2011, 21, 198–208.</w:t>
      </w:r>
    </w:p>
    <w:p w14:paraId="3D92E5D4" w14:textId="77777777" w:rsidR="00E934AC" w:rsidRPr="00DF1AE0" w:rsidRDefault="00E934AC" w:rsidP="001A1291">
      <w:pPr>
        <w:spacing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Hulme, M. (2013).</w:t>
      </w:r>
      <w:proofErr w:type="gramEnd"/>
      <w:r w:rsidRPr="00DF1AE0">
        <w:rPr>
          <w:rFonts w:ascii="Times New Roman" w:hAnsi="Times New Roman" w:cs="Times New Roman"/>
          <w:color w:val="000000" w:themeColor="text1"/>
          <w:sz w:val="24"/>
          <w:szCs w:val="24"/>
          <w:shd w:val="clear" w:color="auto" w:fill="FFFFFF"/>
        </w:rPr>
        <w:t> </w:t>
      </w:r>
      <w:proofErr w:type="gramStart"/>
      <w:r w:rsidRPr="00DF1AE0">
        <w:rPr>
          <w:rFonts w:ascii="Times New Roman" w:hAnsi="Times New Roman" w:cs="Times New Roman"/>
          <w:i/>
          <w:iCs/>
          <w:color w:val="000000" w:themeColor="text1"/>
          <w:sz w:val="24"/>
          <w:szCs w:val="24"/>
          <w:shd w:val="clear" w:color="auto" w:fill="FFFFFF"/>
        </w:rPr>
        <w:t>Exploring climate change through science and in society: an anthology of Mike Hulme's essays, interviews and speeches</w:t>
      </w:r>
      <w:r w:rsidRPr="00DF1AE0">
        <w:rPr>
          <w:rFonts w:ascii="Times New Roman" w:hAnsi="Times New Roman" w:cs="Times New Roman"/>
          <w:color w:val="000000" w:themeColor="text1"/>
          <w:sz w:val="24"/>
          <w:szCs w:val="24"/>
          <w:shd w:val="clear" w:color="auto" w:fill="FFFFFF"/>
        </w:rPr>
        <w:t>.</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Routledge.</w:t>
      </w:r>
      <w:proofErr w:type="gramEnd"/>
    </w:p>
    <w:p w14:paraId="4787B8ED"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IFPRI (2012).</w:t>
      </w:r>
      <w:proofErr w:type="gramEnd"/>
      <w:r w:rsidRPr="00DF1AE0">
        <w:rPr>
          <w:rFonts w:ascii="Times New Roman" w:hAnsi="Times New Roman" w:cs="Times New Roman"/>
          <w:color w:val="000000" w:themeColor="text1"/>
          <w:sz w:val="24"/>
          <w:szCs w:val="24"/>
        </w:rPr>
        <w:t xml:space="preserve"> Ghana – Strategy Support Program, climate change, agriculture, and food crop production in Ghana. URL: http:// ebrary.ifpri.org/utils/getfile/collection/p15738coll2/id/127134/filename/127345</w:t>
      </w:r>
    </w:p>
    <w:p w14:paraId="3CCE3DCE"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IPCC.</w:t>
      </w:r>
      <w:proofErr w:type="gramEnd"/>
      <w:r w:rsidRPr="00DF1AE0">
        <w:rPr>
          <w:rFonts w:ascii="Times New Roman" w:hAnsi="Times New Roman" w:cs="Times New Roman"/>
          <w:color w:val="000000" w:themeColor="text1"/>
          <w:sz w:val="24"/>
          <w:szCs w:val="24"/>
        </w:rPr>
        <w:t xml:space="preserve"> Climate Change: Impacts, Adaptation and Vulnerability: Contribution of Working Group II to the Third Assessment Report of the IPCC; Cambridge University Press: Cambridge, UK, 2001. Available online: </w:t>
      </w:r>
      <w:r w:rsidRPr="00DF1AE0">
        <w:rPr>
          <w:rFonts w:ascii="Times New Roman" w:hAnsi="Times New Roman" w:cs="Times New Roman"/>
          <w:color w:val="000000" w:themeColor="text1"/>
          <w:sz w:val="24"/>
          <w:szCs w:val="24"/>
        </w:rPr>
        <w:lastRenderedPageBreak/>
        <w:t>https://www.ipcc.ch/site/assets/uploads/2018/03/ WGII_TAR_full_report-2.pdf (accessed on 6 May 2022).</w:t>
      </w:r>
    </w:p>
    <w:p w14:paraId="4F25DC48"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James, R., &amp; Washington, R. (2013).</w:t>
      </w:r>
      <w:proofErr w:type="gramEnd"/>
      <w:r w:rsidRPr="00DF1AE0">
        <w:rPr>
          <w:rFonts w:ascii="Times New Roman" w:hAnsi="Times New Roman" w:cs="Times New Roman"/>
          <w:color w:val="000000" w:themeColor="text1"/>
          <w:sz w:val="24"/>
          <w:szCs w:val="24"/>
          <w:shd w:val="clear" w:color="auto" w:fill="FFFFFF"/>
        </w:rPr>
        <w:t xml:space="preserve"> Changes in African temperature and precipitation associated with degrees of global warming. </w:t>
      </w:r>
      <w:proofErr w:type="gramStart"/>
      <w:r w:rsidRPr="00DF1AE0">
        <w:rPr>
          <w:rFonts w:ascii="Times New Roman" w:hAnsi="Times New Roman" w:cs="Times New Roman"/>
          <w:i/>
          <w:iCs/>
          <w:color w:val="000000" w:themeColor="text1"/>
          <w:sz w:val="24"/>
          <w:szCs w:val="24"/>
          <w:shd w:val="clear" w:color="auto" w:fill="FFFFFF"/>
        </w:rPr>
        <w:t>Climatic change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117</w:t>
      </w:r>
      <w:r w:rsidRPr="00DF1AE0">
        <w:rPr>
          <w:rFonts w:ascii="Times New Roman" w:hAnsi="Times New Roman" w:cs="Times New Roman"/>
          <w:color w:val="000000" w:themeColor="text1"/>
          <w:sz w:val="24"/>
          <w:szCs w:val="24"/>
          <w:shd w:val="clear" w:color="auto" w:fill="FFFFFF"/>
        </w:rPr>
        <w:t>(4), 859-872.</w:t>
      </w:r>
      <w:proofErr w:type="gramEnd"/>
    </w:p>
    <w:p w14:paraId="7A8084D4"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Jones, L., &amp; Tanner, T. (2017).</w:t>
      </w:r>
      <w:proofErr w:type="gramEnd"/>
      <w:r w:rsidRPr="00DF1AE0">
        <w:rPr>
          <w:rFonts w:ascii="Times New Roman" w:hAnsi="Times New Roman" w:cs="Times New Roman"/>
          <w:color w:val="000000" w:themeColor="text1"/>
          <w:sz w:val="24"/>
          <w:szCs w:val="24"/>
          <w:shd w:val="clear" w:color="auto" w:fill="FFFFFF"/>
        </w:rPr>
        <w:t xml:space="preserve"> ‘Subjective resilience’: using perceptions to quantify household resilience to climate extremes and disasters. </w:t>
      </w:r>
      <w:r w:rsidRPr="00DF1AE0">
        <w:rPr>
          <w:rFonts w:ascii="Times New Roman" w:hAnsi="Times New Roman" w:cs="Times New Roman"/>
          <w:i/>
          <w:iCs/>
          <w:color w:val="000000" w:themeColor="text1"/>
          <w:sz w:val="24"/>
          <w:szCs w:val="24"/>
          <w:shd w:val="clear" w:color="auto" w:fill="FFFFFF"/>
        </w:rPr>
        <w:t>Regional Environmental Change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17</w:t>
      </w:r>
      <w:r w:rsidRPr="00DF1AE0">
        <w:rPr>
          <w:rFonts w:ascii="Times New Roman" w:hAnsi="Times New Roman" w:cs="Times New Roman"/>
          <w:color w:val="000000" w:themeColor="text1"/>
          <w:sz w:val="24"/>
          <w:szCs w:val="24"/>
          <w:shd w:val="clear" w:color="auto" w:fill="FFFFFF"/>
        </w:rPr>
        <w:t>(1), 229-243.</w:t>
      </w:r>
    </w:p>
    <w:p w14:paraId="2F74AE94" w14:textId="77777777" w:rsidR="00E934AC" w:rsidRPr="00DF1AE0" w:rsidRDefault="00E934AC" w:rsidP="00BE5070">
      <w:pPr>
        <w:spacing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Jörg, S.</w:t>
      </w:r>
      <w:proofErr w:type="gramEnd"/>
      <w:r w:rsidRPr="00DF1AE0">
        <w:rPr>
          <w:rFonts w:ascii="Times New Roman" w:hAnsi="Times New Roman" w:cs="Times New Roman"/>
          <w:color w:val="000000" w:themeColor="text1"/>
          <w:sz w:val="24"/>
          <w:szCs w:val="24"/>
        </w:rPr>
        <w:t xml:space="preserve">  (2018). A bivariate fractional probit model, Working Paper Series in Economics, No. 381, Leuphana Universität Luneburg, Institute für Volkswirtschaftslehre, Luneburg</w:t>
      </w:r>
    </w:p>
    <w:p w14:paraId="2A5A3D75"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 xml:space="preserve">Juhola, S., Glaas, E., Linnér, B. O., &amp; Neset, T. S. (2016). </w:t>
      </w:r>
      <w:proofErr w:type="gramStart"/>
      <w:r w:rsidRPr="00DF1AE0">
        <w:rPr>
          <w:rFonts w:ascii="Times New Roman" w:hAnsi="Times New Roman" w:cs="Times New Roman"/>
          <w:color w:val="000000" w:themeColor="text1"/>
          <w:sz w:val="24"/>
          <w:szCs w:val="24"/>
          <w:shd w:val="clear" w:color="auto" w:fill="FFFFFF"/>
        </w:rPr>
        <w:t>Redefining maladaptation.</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Environmental Science &amp; Policy</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55</w:t>
      </w:r>
      <w:r w:rsidRPr="00DF1AE0">
        <w:rPr>
          <w:rFonts w:ascii="Times New Roman" w:hAnsi="Times New Roman" w:cs="Times New Roman"/>
          <w:color w:val="000000" w:themeColor="text1"/>
          <w:sz w:val="24"/>
          <w:szCs w:val="24"/>
          <w:shd w:val="clear" w:color="auto" w:fill="FFFFFF"/>
        </w:rPr>
        <w:t>, 135-140.</w:t>
      </w:r>
    </w:p>
    <w:p w14:paraId="62F4753D" w14:textId="77777777" w:rsidR="00E934AC" w:rsidRPr="00DF1AE0" w:rsidRDefault="00E934AC" w:rsidP="007233BD">
      <w:pPr>
        <w:spacing w:after="0" w:line="36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Kahsay, T. (2011).</w:t>
      </w:r>
      <w:proofErr w:type="gramEnd"/>
      <w:r w:rsidRPr="00DF1AE0">
        <w:rPr>
          <w:rFonts w:ascii="Times New Roman" w:hAnsi="Times New Roman" w:cs="Times New Roman"/>
          <w:color w:val="000000" w:themeColor="text1"/>
          <w:sz w:val="24"/>
          <w:szCs w:val="24"/>
          <w:shd w:val="clear" w:color="auto" w:fill="FFFFFF"/>
        </w:rPr>
        <w:t xml:space="preserve"> The effect of land tenure systems on soil conservation practices in Northern Ethiopia—a case study of Habru district in Amhara National Regional State (ANRS), Ethiopia. Research and Perspectives on Development Practice, 13, 1–24.</w:t>
      </w:r>
    </w:p>
    <w:p w14:paraId="574286CA"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Kates, R. W., Travis, W. R., &amp; Wilbanks, T. J. (2012).</w:t>
      </w:r>
      <w:proofErr w:type="gramEnd"/>
      <w:r w:rsidRPr="00DF1AE0">
        <w:rPr>
          <w:rFonts w:ascii="Times New Roman" w:hAnsi="Times New Roman" w:cs="Times New Roman"/>
          <w:color w:val="000000" w:themeColor="text1"/>
          <w:sz w:val="24"/>
          <w:szCs w:val="24"/>
          <w:shd w:val="clear" w:color="auto" w:fill="FFFFFF"/>
        </w:rPr>
        <w:t xml:space="preserve"> Transformational adaptation when incremental adaptations to climate change are insufficient. </w:t>
      </w:r>
      <w:r w:rsidRPr="00DF1AE0">
        <w:rPr>
          <w:rFonts w:ascii="Times New Roman" w:hAnsi="Times New Roman" w:cs="Times New Roman"/>
          <w:i/>
          <w:iCs/>
          <w:color w:val="000000" w:themeColor="text1"/>
          <w:sz w:val="24"/>
          <w:szCs w:val="24"/>
          <w:shd w:val="clear" w:color="auto" w:fill="FFFFFF"/>
        </w:rPr>
        <w:t>Proceedings of the National Academy of Sciences</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109</w:t>
      </w:r>
      <w:r w:rsidRPr="00DF1AE0">
        <w:rPr>
          <w:rFonts w:ascii="Times New Roman" w:hAnsi="Times New Roman" w:cs="Times New Roman"/>
          <w:color w:val="000000" w:themeColor="text1"/>
          <w:sz w:val="24"/>
          <w:szCs w:val="24"/>
          <w:shd w:val="clear" w:color="auto" w:fill="FFFFFF"/>
        </w:rPr>
        <w:t>(19), 7156-7161.</w:t>
      </w:r>
    </w:p>
    <w:p w14:paraId="2E39E739" w14:textId="77777777" w:rsidR="00E934AC" w:rsidRDefault="00E934AC" w:rsidP="001A1291">
      <w:pPr>
        <w:spacing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Kusakari, Y., Asubonteng, K. O., Jasaw, G. S., Dayour, F., Dzivenu, T., Lolig, V</w:t>
      </w:r>
      <w:proofErr w:type="gramStart"/>
      <w:r w:rsidRPr="00DF1AE0">
        <w:rPr>
          <w:rFonts w:ascii="Times New Roman" w:hAnsi="Times New Roman" w:cs="Times New Roman"/>
          <w:color w:val="000000" w:themeColor="text1"/>
          <w:sz w:val="24"/>
          <w:szCs w:val="24"/>
          <w:shd w:val="clear" w:color="auto" w:fill="FFFFFF"/>
        </w:rPr>
        <w:t>., ...</w:t>
      </w:r>
      <w:proofErr w:type="gramEnd"/>
      <w:r w:rsidRPr="00DF1AE0">
        <w:rPr>
          <w:rFonts w:ascii="Times New Roman" w:hAnsi="Times New Roman" w:cs="Times New Roman"/>
          <w:color w:val="000000" w:themeColor="text1"/>
          <w:sz w:val="24"/>
          <w:szCs w:val="24"/>
          <w:shd w:val="clear" w:color="auto" w:fill="FFFFFF"/>
        </w:rPr>
        <w:t xml:space="preserve"> &amp; Kranjac-Berisavljevic, G. (2014). Farmer-perceived effects of climate change on livelihoods in Wa West District, Upper West Region of Ghana. </w:t>
      </w:r>
      <w:r w:rsidRPr="00DF1AE0">
        <w:rPr>
          <w:rFonts w:ascii="Times New Roman" w:hAnsi="Times New Roman" w:cs="Times New Roman"/>
          <w:i/>
          <w:iCs/>
          <w:color w:val="000000" w:themeColor="text1"/>
          <w:sz w:val="24"/>
          <w:szCs w:val="24"/>
          <w:shd w:val="clear" w:color="auto" w:fill="FFFFFF"/>
        </w:rPr>
        <w:t>Journal of Disaster Research</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9</w:t>
      </w:r>
      <w:r w:rsidRPr="00DF1AE0">
        <w:rPr>
          <w:rFonts w:ascii="Times New Roman" w:hAnsi="Times New Roman" w:cs="Times New Roman"/>
          <w:color w:val="000000" w:themeColor="text1"/>
          <w:sz w:val="24"/>
          <w:szCs w:val="24"/>
          <w:shd w:val="clear" w:color="auto" w:fill="FFFFFF"/>
        </w:rPr>
        <w:t>(4), 516-528.</w:t>
      </w:r>
    </w:p>
    <w:p w14:paraId="7617044C" w14:textId="77777777" w:rsidR="00110DAD" w:rsidRPr="00DF1AE0" w:rsidRDefault="00110DAD" w:rsidP="001A1291">
      <w:pPr>
        <w:spacing w:line="480" w:lineRule="auto"/>
        <w:ind w:left="720" w:hanging="720"/>
        <w:jc w:val="both"/>
        <w:rPr>
          <w:rFonts w:ascii="Times New Roman" w:hAnsi="Times New Roman" w:cs="Times New Roman"/>
          <w:color w:val="000000" w:themeColor="text1"/>
          <w:sz w:val="24"/>
          <w:szCs w:val="24"/>
          <w:shd w:val="clear" w:color="auto" w:fill="FFFFFF"/>
        </w:rPr>
      </w:pPr>
    </w:p>
    <w:p w14:paraId="7E684880"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lastRenderedPageBreak/>
        <w:t>Lawson, E. T., Alare, R. S., Salifu, A. R. Z., &amp; Thompson-Hall, M. (2020).</w:t>
      </w:r>
      <w:proofErr w:type="gramEnd"/>
      <w:r w:rsidRPr="00DF1AE0">
        <w:rPr>
          <w:rFonts w:ascii="Times New Roman" w:hAnsi="Times New Roman" w:cs="Times New Roman"/>
          <w:color w:val="000000" w:themeColor="text1"/>
          <w:sz w:val="24"/>
          <w:szCs w:val="24"/>
          <w:shd w:val="clear" w:color="auto" w:fill="FFFFFF"/>
        </w:rPr>
        <w:t xml:space="preserve"> Dealing with climate change in semi-arid Ghana: Understanding intersectional perceptions and adaptation strategies of women farmers. </w:t>
      </w:r>
      <w:r w:rsidRPr="00DF1AE0">
        <w:rPr>
          <w:rFonts w:ascii="Times New Roman" w:hAnsi="Times New Roman" w:cs="Times New Roman"/>
          <w:i/>
          <w:iCs/>
          <w:color w:val="000000" w:themeColor="text1"/>
          <w:sz w:val="24"/>
          <w:szCs w:val="24"/>
          <w:shd w:val="clear" w:color="auto" w:fill="FFFFFF"/>
        </w:rPr>
        <w:t>GeoJournal</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85</w:t>
      </w:r>
      <w:r w:rsidRPr="00DF1AE0">
        <w:rPr>
          <w:rFonts w:ascii="Times New Roman" w:hAnsi="Times New Roman" w:cs="Times New Roman"/>
          <w:color w:val="000000" w:themeColor="text1"/>
          <w:sz w:val="24"/>
          <w:szCs w:val="24"/>
          <w:shd w:val="clear" w:color="auto" w:fill="FFFFFF"/>
        </w:rPr>
        <w:t>(2), 439-452.</w:t>
      </w:r>
    </w:p>
    <w:p w14:paraId="01B24BB1"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Mabe, F. N., Sienso, G., &amp; Donkoh, S. A. (2014).</w:t>
      </w:r>
      <w:proofErr w:type="gramEnd"/>
      <w:r w:rsidRPr="00DF1AE0">
        <w:rPr>
          <w:rFonts w:ascii="Times New Roman" w:hAnsi="Times New Roman" w:cs="Times New Roman"/>
          <w:color w:val="000000" w:themeColor="text1"/>
          <w:sz w:val="24"/>
          <w:szCs w:val="24"/>
        </w:rPr>
        <w:t xml:space="preserve"> Determinants of choice of climate change adaptation strategies in northern Ghana.</w:t>
      </w:r>
    </w:p>
    <w:p w14:paraId="300E7C13"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Mabuku, M. P., Senzanje, A., Mudhara, M., Jewitt, G. P. W., &amp; Mulwafu, W. O. (2019).</w:t>
      </w:r>
      <w:proofErr w:type="gramEnd"/>
      <w:r w:rsidRPr="00DF1AE0">
        <w:rPr>
          <w:rFonts w:ascii="Times New Roman" w:hAnsi="Times New Roman" w:cs="Times New Roman"/>
          <w:color w:val="000000" w:themeColor="text1"/>
          <w:sz w:val="24"/>
          <w:szCs w:val="24"/>
          <w:shd w:val="clear" w:color="auto" w:fill="FFFFFF"/>
        </w:rPr>
        <w:t xml:space="preserve"> Strategies for coping and adapting to flooding and their determinants: A comparative study of cases from Namibia and Zambia. </w:t>
      </w:r>
      <w:r w:rsidRPr="00DF1AE0">
        <w:rPr>
          <w:rFonts w:ascii="Times New Roman" w:hAnsi="Times New Roman" w:cs="Times New Roman"/>
          <w:i/>
          <w:iCs/>
          <w:color w:val="000000" w:themeColor="text1"/>
          <w:sz w:val="24"/>
          <w:szCs w:val="24"/>
          <w:shd w:val="clear" w:color="auto" w:fill="FFFFFF"/>
        </w:rPr>
        <w:t>Physics and Chemistry of the Earth, Parts A/B/C</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111</w:t>
      </w:r>
      <w:r w:rsidRPr="00DF1AE0">
        <w:rPr>
          <w:rFonts w:ascii="Times New Roman" w:hAnsi="Times New Roman" w:cs="Times New Roman"/>
          <w:color w:val="000000" w:themeColor="text1"/>
          <w:sz w:val="24"/>
          <w:szCs w:val="24"/>
          <w:shd w:val="clear" w:color="auto" w:fill="FFFFFF"/>
        </w:rPr>
        <w:t>, 20-34.</w:t>
      </w:r>
    </w:p>
    <w:p w14:paraId="36BAB647" w14:textId="77777777" w:rsidR="00E934AC" w:rsidRPr="00DF1AE0" w:rsidRDefault="00E934AC" w:rsidP="001A1291">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Maddison, D. (2007). </w:t>
      </w:r>
      <w:proofErr w:type="gramStart"/>
      <w:r w:rsidRPr="00DF1AE0">
        <w:rPr>
          <w:rFonts w:ascii="Times New Roman" w:hAnsi="Times New Roman" w:cs="Times New Roman"/>
          <w:i/>
          <w:iCs/>
          <w:color w:val="000000" w:themeColor="text1"/>
          <w:sz w:val="24"/>
          <w:szCs w:val="24"/>
          <w:shd w:val="clear" w:color="auto" w:fill="FFFFFF"/>
        </w:rPr>
        <w:t>The perception of and adaptation to climate change in Africa</w:t>
      </w:r>
      <w:r w:rsidRPr="00DF1AE0">
        <w:rPr>
          <w:rFonts w:ascii="Times New Roman" w:hAnsi="Times New Roman" w:cs="Times New Roman"/>
          <w:color w:val="000000" w:themeColor="text1"/>
          <w:sz w:val="24"/>
          <w:szCs w:val="24"/>
          <w:shd w:val="clear" w:color="auto" w:fill="FFFFFF"/>
        </w:rPr>
        <w:t> (Vol. 4308).</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World Bank Publications.</w:t>
      </w:r>
      <w:proofErr w:type="gramEnd"/>
    </w:p>
    <w:p w14:paraId="33EF9650" w14:textId="77777777" w:rsidR="00E934AC" w:rsidRPr="00DF1AE0" w:rsidRDefault="00E934AC" w:rsidP="001A1291">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Mandleni, B. F. D. K., &amp; Anim, F. D. K. (2011).</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Perceptions of cattle and sheep farmers on climate change and adaptation in the Eastern Cape Province of South Africa.</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Journal of Human Ecology</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34</w:t>
      </w:r>
      <w:r w:rsidRPr="00DF1AE0">
        <w:rPr>
          <w:rFonts w:ascii="Times New Roman" w:hAnsi="Times New Roman" w:cs="Times New Roman"/>
          <w:color w:val="000000" w:themeColor="text1"/>
          <w:sz w:val="24"/>
          <w:szCs w:val="24"/>
          <w:shd w:val="clear" w:color="auto" w:fill="FFFFFF"/>
        </w:rPr>
        <w:t>(2), 107-112.</w:t>
      </w:r>
    </w:p>
    <w:p w14:paraId="096650B6" w14:textId="77777777" w:rsidR="00E934AC" w:rsidRPr="00DF1AE0" w:rsidRDefault="00E934AC" w:rsidP="001A1291">
      <w:pPr>
        <w:spacing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Miller, T. (2017).</w:t>
      </w:r>
      <w:proofErr w:type="gramEnd"/>
      <w:r w:rsidRPr="00DF1AE0">
        <w:rPr>
          <w:rFonts w:ascii="Times New Roman" w:hAnsi="Times New Roman" w:cs="Times New Roman"/>
          <w:color w:val="000000" w:themeColor="text1"/>
          <w:sz w:val="24"/>
          <w:szCs w:val="24"/>
          <w:shd w:val="clear" w:color="auto" w:fill="FFFFFF"/>
        </w:rPr>
        <w:t> </w:t>
      </w:r>
      <w:proofErr w:type="gramStart"/>
      <w:r w:rsidRPr="00DF1AE0">
        <w:rPr>
          <w:rFonts w:ascii="Times New Roman" w:hAnsi="Times New Roman" w:cs="Times New Roman"/>
          <w:i/>
          <w:iCs/>
          <w:color w:val="000000" w:themeColor="text1"/>
          <w:sz w:val="24"/>
          <w:szCs w:val="24"/>
          <w:shd w:val="clear" w:color="auto" w:fill="FFFFFF"/>
        </w:rPr>
        <w:t>Storming the wall: Climate change, migration, and homeland security</w:t>
      </w:r>
      <w:r w:rsidRPr="00DF1AE0">
        <w:rPr>
          <w:rFonts w:ascii="Times New Roman" w:hAnsi="Times New Roman" w:cs="Times New Roman"/>
          <w:color w:val="000000" w:themeColor="text1"/>
          <w:sz w:val="24"/>
          <w:szCs w:val="24"/>
          <w:shd w:val="clear" w:color="auto" w:fill="FFFFFF"/>
        </w:rPr>
        <w:t>.</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City Lights Books.</w:t>
      </w:r>
      <w:proofErr w:type="gramEnd"/>
    </w:p>
    <w:p w14:paraId="3532FAD5" w14:textId="77777777" w:rsidR="00E934AC" w:rsidRPr="00DF1AE0" w:rsidRDefault="00E934AC" w:rsidP="001A1291">
      <w:pPr>
        <w:spacing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Mondal, M. S. H. (2019). The implications of population growth and climate change on sustainable development in Bangladesh. </w:t>
      </w:r>
      <w:r w:rsidRPr="00DF1AE0">
        <w:rPr>
          <w:rFonts w:ascii="Times New Roman" w:hAnsi="Times New Roman" w:cs="Times New Roman"/>
          <w:i/>
          <w:iCs/>
          <w:color w:val="000000" w:themeColor="text1"/>
          <w:sz w:val="24"/>
          <w:szCs w:val="24"/>
          <w:shd w:val="clear" w:color="auto" w:fill="FFFFFF"/>
        </w:rPr>
        <w:t>Jàmbá: Journal of Disaster Risk Studies</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11</w:t>
      </w:r>
      <w:r w:rsidRPr="00DF1AE0">
        <w:rPr>
          <w:rFonts w:ascii="Times New Roman" w:hAnsi="Times New Roman" w:cs="Times New Roman"/>
          <w:color w:val="000000" w:themeColor="text1"/>
          <w:sz w:val="24"/>
          <w:szCs w:val="24"/>
          <w:shd w:val="clear" w:color="auto" w:fill="FFFFFF"/>
        </w:rPr>
        <w:t>(1), 1-10.</w:t>
      </w:r>
    </w:p>
    <w:p w14:paraId="7FCD975D"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 xml:space="preserve">Müller-Kuckelberg, K. (2012). </w:t>
      </w:r>
      <w:proofErr w:type="gramStart"/>
      <w:r w:rsidRPr="00DF1AE0">
        <w:rPr>
          <w:rFonts w:ascii="Times New Roman" w:hAnsi="Times New Roman" w:cs="Times New Roman"/>
          <w:color w:val="000000" w:themeColor="text1"/>
          <w:sz w:val="24"/>
          <w:szCs w:val="24"/>
          <w:shd w:val="clear" w:color="auto" w:fill="FFFFFF"/>
        </w:rPr>
        <w:t>Climate change and its impact on the livelihood of farmers and agricultural workers in Ghana.</w:t>
      </w:r>
      <w:proofErr w:type="gramEnd"/>
      <w:r w:rsidRPr="00DF1AE0">
        <w:rPr>
          <w:rFonts w:ascii="Times New Roman" w:hAnsi="Times New Roman" w:cs="Times New Roman"/>
          <w:color w:val="000000" w:themeColor="text1"/>
          <w:sz w:val="24"/>
          <w:szCs w:val="24"/>
          <w:shd w:val="clear" w:color="auto" w:fill="FFFFFF"/>
        </w:rPr>
        <w:t> </w:t>
      </w:r>
      <w:proofErr w:type="gramStart"/>
      <w:r w:rsidRPr="00DF1AE0">
        <w:rPr>
          <w:rFonts w:ascii="Times New Roman" w:hAnsi="Times New Roman" w:cs="Times New Roman"/>
          <w:i/>
          <w:iCs/>
          <w:color w:val="000000" w:themeColor="text1"/>
          <w:sz w:val="24"/>
          <w:szCs w:val="24"/>
          <w:shd w:val="clear" w:color="auto" w:fill="FFFFFF"/>
        </w:rPr>
        <w:t>Preliminary research results.</w:t>
      </w:r>
      <w:proofErr w:type="gramEnd"/>
      <w:r w:rsidRPr="00DF1AE0">
        <w:rPr>
          <w:rFonts w:ascii="Times New Roman" w:hAnsi="Times New Roman" w:cs="Times New Roman"/>
          <w:i/>
          <w:iCs/>
          <w:color w:val="000000" w:themeColor="text1"/>
          <w:sz w:val="24"/>
          <w:szCs w:val="24"/>
          <w:shd w:val="clear" w:color="auto" w:fill="FFFFFF"/>
        </w:rPr>
        <w:t xml:space="preserve"> </w:t>
      </w:r>
      <w:proofErr w:type="gramStart"/>
      <w:r w:rsidRPr="00DF1AE0">
        <w:rPr>
          <w:rFonts w:ascii="Times New Roman" w:hAnsi="Times New Roman" w:cs="Times New Roman"/>
          <w:i/>
          <w:iCs/>
          <w:color w:val="000000" w:themeColor="text1"/>
          <w:sz w:val="24"/>
          <w:szCs w:val="24"/>
          <w:shd w:val="clear" w:color="auto" w:fill="FFFFFF"/>
        </w:rPr>
        <w:t>General agricultural workers’ union of GTUC.</w:t>
      </w:r>
      <w:proofErr w:type="gramEnd"/>
      <w:r w:rsidRPr="00DF1AE0">
        <w:rPr>
          <w:rFonts w:ascii="Times New Roman" w:hAnsi="Times New Roman" w:cs="Times New Roman"/>
          <w:i/>
          <w:iCs/>
          <w:color w:val="000000" w:themeColor="text1"/>
          <w:sz w:val="24"/>
          <w:szCs w:val="24"/>
          <w:shd w:val="clear" w:color="auto" w:fill="FFFFFF"/>
        </w:rPr>
        <w:t xml:space="preserve"> </w:t>
      </w:r>
      <w:proofErr w:type="gramStart"/>
      <w:r w:rsidRPr="00DF1AE0">
        <w:rPr>
          <w:rFonts w:ascii="Times New Roman" w:hAnsi="Times New Roman" w:cs="Times New Roman"/>
          <w:i/>
          <w:iCs/>
          <w:color w:val="000000" w:themeColor="text1"/>
          <w:sz w:val="24"/>
          <w:szCs w:val="24"/>
          <w:shd w:val="clear" w:color="auto" w:fill="FFFFFF"/>
        </w:rPr>
        <w:t>friedrich</w:t>
      </w:r>
      <w:proofErr w:type="gramEnd"/>
      <w:r w:rsidRPr="00DF1AE0">
        <w:rPr>
          <w:rFonts w:ascii="Times New Roman" w:hAnsi="Times New Roman" w:cs="Times New Roman"/>
          <w:i/>
          <w:iCs/>
          <w:color w:val="000000" w:themeColor="text1"/>
          <w:sz w:val="24"/>
          <w:szCs w:val="24"/>
          <w:shd w:val="clear" w:color="auto" w:fill="FFFFFF"/>
        </w:rPr>
        <w:t xml:space="preserve"> ebert stiftung (Fes)</w:t>
      </w:r>
      <w:r w:rsidRPr="00DF1AE0">
        <w:rPr>
          <w:rFonts w:ascii="Times New Roman" w:hAnsi="Times New Roman" w:cs="Times New Roman"/>
          <w:color w:val="000000" w:themeColor="text1"/>
          <w:sz w:val="24"/>
          <w:szCs w:val="24"/>
          <w:shd w:val="clear" w:color="auto" w:fill="FFFFFF"/>
        </w:rPr>
        <w:t>, 1-47.</w:t>
      </w:r>
    </w:p>
    <w:p w14:paraId="0D34D0C3"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lastRenderedPageBreak/>
        <w:t>Mulwa, C., Marenya, P., &amp; Kassie, M. (2017).</w:t>
      </w:r>
      <w:proofErr w:type="gramEnd"/>
      <w:r w:rsidRPr="00DF1AE0">
        <w:rPr>
          <w:rFonts w:ascii="Times New Roman" w:hAnsi="Times New Roman" w:cs="Times New Roman"/>
          <w:color w:val="000000" w:themeColor="text1"/>
          <w:sz w:val="24"/>
          <w:szCs w:val="24"/>
          <w:shd w:val="clear" w:color="auto" w:fill="FFFFFF"/>
        </w:rPr>
        <w:t xml:space="preserve"> Response to climate risks among smallholder farmers in Malawi: A multivariate probit assessment of the role of information, household demographics, and farm characteristics. </w:t>
      </w:r>
      <w:r w:rsidRPr="00DF1AE0">
        <w:rPr>
          <w:rFonts w:ascii="Times New Roman" w:hAnsi="Times New Roman" w:cs="Times New Roman"/>
          <w:i/>
          <w:iCs/>
          <w:color w:val="000000" w:themeColor="text1"/>
          <w:sz w:val="24"/>
          <w:szCs w:val="24"/>
          <w:shd w:val="clear" w:color="auto" w:fill="FFFFFF"/>
        </w:rPr>
        <w:t>Climate Risk Management</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16</w:t>
      </w:r>
      <w:r w:rsidRPr="00DF1AE0">
        <w:rPr>
          <w:rFonts w:ascii="Times New Roman" w:hAnsi="Times New Roman" w:cs="Times New Roman"/>
          <w:color w:val="000000" w:themeColor="text1"/>
          <w:sz w:val="24"/>
          <w:szCs w:val="24"/>
          <w:shd w:val="clear" w:color="auto" w:fill="FFFFFF"/>
        </w:rPr>
        <w:t>, 208-221.</w:t>
      </w:r>
    </w:p>
    <w:p w14:paraId="3E3973A0"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Mwinkom, F. X., Damnyag, L., Abugre, S., &amp; Alhassan, S. I. (2021). Factors influencing climate change adaptation strategies in North-Western Ghana: evidence of farmers in the Black Volta Basin in Upper West region. </w:t>
      </w:r>
      <w:r w:rsidRPr="00DF1AE0">
        <w:rPr>
          <w:rFonts w:ascii="Times New Roman" w:hAnsi="Times New Roman" w:cs="Times New Roman"/>
          <w:i/>
          <w:iCs/>
          <w:color w:val="000000" w:themeColor="text1"/>
          <w:sz w:val="24"/>
          <w:szCs w:val="24"/>
          <w:shd w:val="clear" w:color="auto" w:fill="FFFFFF"/>
        </w:rPr>
        <w:t>SN Applied Sciences</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3</w:t>
      </w:r>
      <w:r w:rsidRPr="00DF1AE0">
        <w:rPr>
          <w:rFonts w:ascii="Times New Roman" w:hAnsi="Times New Roman" w:cs="Times New Roman"/>
          <w:color w:val="000000" w:themeColor="text1"/>
          <w:sz w:val="24"/>
          <w:szCs w:val="24"/>
          <w:shd w:val="clear" w:color="auto" w:fill="FFFFFF"/>
        </w:rPr>
        <w:t>(5), 1-20.</w:t>
      </w:r>
    </w:p>
    <w:p w14:paraId="3D15901A"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Mwinkom, F. X., Damnyag, L., Abugre, S., &amp; Alhassan, S. I. (2021). Factors influencing climate change adaptation strategies in North-Western Ghana: evidence of farmers in the Black Volta Basin in Upper West region. </w:t>
      </w:r>
      <w:r w:rsidRPr="00DF1AE0">
        <w:rPr>
          <w:rFonts w:ascii="Times New Roman" w:hAnsi="Times New Roman" w:cs="Times New Roman"/>
          <w:i/>
          <w:iCs/>
          <w:color w:val="000000" w:themeColor="text1"/>
          <w:sz w:val="24"/>
          <w:szCs w:val="24"/>
          <w:shd w:val="clear" w:color="auto" w:fill="FFFFFF"/>
        </w:rPr>
        <w:t>SN Applied Sciences</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3</w:t>
      </w:r>
      <w:r w:rsidRPr="00DF1AE0">
        <w:rPr>
          <w:rFonts w:ascii="Times New Roman" w:hAnsi="Times New Roman" w:cs="Times New Roman"/>
          <w:color w:val="000000" w:themeColor="text1"/>
          <w:sz w:val="24"/>
          <w:szCs w:val="24"/>
          <w:shd w:val="clear" w:color="auto" w:fill="FFFFFF"/>
        </w:rPr>
        <w:t>(5), 1-20.</w:t>
      </w:r>
    </w:p>
    <w:p w14:paraId="7F45FA27"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Mwinkom, F. X., Damnyag, L., Abugre, S., &amp; Alhassan, S. I. (2021). Factors influencing climate change adaptation strategies in North-Western Ghana: evidence of farmers in the Black Volta Basin in Upper West region. </w:t>
      </w:r>
      <w:r w:rsidRPr="00DF1AE0">
        <w:rPr>
          <w:rFonts w:ascii="Times New Roman" w:hAnsi="Times New Roman" w:cs="Times New Roman"/>
          <w:i/>
          <w:iCs/>
          <w:color w:val="000000" w:themeColor="text1"/>
          <w:sz w:val="24"/>
          <w:szCs w:val="24"/>
        </w:rPr>
        <w:t>SN Applied Sciences</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3</w:t>
      </w:r>
      <w:r w:rsidRPr="00DF1AE0">
        <w:rPr>
          <w:rFonts w:ascii="Times New Roman" w:hAnsi="Times New Roman" w:cs="Times New Roman"/>
          <w:color w:val="000000" w:themeColor="text1"/>
          <w:sz w:val="24"/>
          <w:szCs w:val="24"/>
        </w:rPr>
        <w:t>(5), 1-20.</w:t>
      </w:r>
    </w:p>
    <w:p w14:paraId="3A9A99A9" w14:textId="77777777" w:rsidR="00E934AC" w:rsidRPr="00DF1AE0" w:rsidRDefault="00E934AC" w:rsidP="001A1291">
      <w:pPr>
        <w:spacing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Napogbong, L. A., Ahmed, A., &amp; Derbile, E. K. (2021).</w:t>
      </w:r>
      <w:proofErr w:type="gramEnd"/>
      <w:r w:rsidRPr="00DF1AE0">
        <w:rPr>
          <w:rFonts w:ascii="Times New Roman" w:hAnsi="Times New Roman" w:cs="Times New Roman"/>
          <w:color w:val="000000" w:themeColor="text1"/>
          <w:sz w:val="24"/>
          <w:szCs w:val="24"/>
          <w:shd w:val="clear" w:color="auto" w:fill="FFFFFF"/>
        </w:rPr>
        <w:t xml:space="preserve"> Fulani herders and indigenous strategies of climate change adaptation in Kpongu community, North-Western Ghana: implications for adaptation planning. </w:t>
      </w:r>
      <w:r w:rsidRPr="00DF1AE0">
        <w:rPr>
          <w:rFonts w:ascii="Times New Roman" w:hAnsi="Times New Roman" w:cs="Times New Roman"/>
          <w:i/>
          <w:iCs/>
          <w:color w:val="000000" w:themeColor="text1"/>
          <w:sz w:val="24"/>
          <w:szCs w:val="24"/>
          <w:shd w:val="clear" w:color="auto" w:fill="FFFFFF"/>
        </w:rPr>
        <w:t>Climate and Development</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13</w:t>
      </w:r>
      <w:r w:rsidRPr="00DF1AE0">
        <w:rPr>
          <w:rFonts w:ascii="Times New Roman" w:hAnsi="Times New Roman" w:cs="Times New Roman"/>
          <w:color w:val="000000" w:themeColor="text1"/>
          <w:sz w:val="24"/>
          <w:szCs w:val="24"/>
          <w:shd w:val="clear" w:color="auto" w:fill="FFFFFF"/>
        </w:rPr>
        <w:t>(3), 201-214.</w:t>
      </w:r>
    </w:p>
    <w:p w14:paraId="719736D8" w14:textId="432A9F09" w:rsidR="00E934AC" w:rsidRPr="00DF1AE0" w:rsidRDefault="00E934AC" w:rsidP="001A1291">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rPr>
        <w:t>Ndamani, F., &amp; Watanabe, T. (2015).</w:t>
      </w:r>
      <w:proofErr w:type="gramEnd"/>
      <w:r w:rsidRPr="00DF1AE0">
        <w:rPr>
          <w:rFonts w:ascii="Times New Roman" w:hAnsi="Times New Roman" w:cs="Times New Roman"/>
          <w:color w:val="000000" w:themeColor="text1"/>
          <w:sz w:val="24"/>
          <w:szCs w:val="24"/>
        </w:rPr>
        <w:t xml:space="preserve"> Farmers’ perceptions about adaptation practices to climate change and barriers to adaptation: A micro-level study in Ghana. </w:t>
      </w:r>
      <w:proofErr w:type="gramStart"/>
      <w:r w:rsidRPr="00DF1AE0">
        <w:rPr>
          <w:rFonts w:ascii="Times New Roman" w:hAnsi="Times New Roman" w:cs="Times New Roman"/>
          <w:i/>
          <w:iCs/>
          <w:color w:val="000000" w:themeColor="text1"/>
          <w:sz w:val="24"/>
          <w:szCs w:val="24"/>
        </w:rPr>
        <w:t>Water</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7</w:t>
      </w:r>
      <w:r w:rsidRPr="00DF1AE0">
        <w:rPr>
          <w:rFonts w:ascii="Times New Roman" w:hAnsi="Times New Roman" w:cs="Times New Roman"/>
          <w:color w:val="000000" w:themeColor="text1"/>
          <w:sz w:val="24"/>
          <w:szCs w:val="24"/>
        </w:rPr>
        <w:t>(9), 4593-4604.</w:t>
      </w:r>
      <w:proofErr w:type="gramEnd"/>
      <w:r w:rsidR="00110DAD">
        <w:rPr>
          <w:rFonts w:ascii="Times New Roman" w:hAnsi="Times New Roman" w:cs="Times New Roman"/>
          <w:color w:val="000000" w:themeColor="text1"/>
          <w:sz w:val="24"/>
          <w:szCs w:val="24"/>
        </w:rPr>
        <w:t xml:space="preserve"> </w:t>
      </w:r>
      <w:r w:rsidRPr="00DF1AE0">
        <w:rPr>
          <w:rFonts w:ascii="Times New Roman" w:hAnsi="Times New Roman" w:cs="Times New Roman"/>
          <w:color w:val="000000" w:themeColor="text1"/>
          <w:sz w:val="24"/>
          <w:szCs w:val="24"/>
          <w:shd w:val="clear" w:color="auto" w:fill="FFFFFF"/>
        </w:rPr>
        <w:t>New reference list</w:t>
      </w:r>
    </w:p>
    <w:p w14:paraId="511FEA3D" w14:textId="77777777" w:rsidR="00E934AC" w:rsidRPr="00DF1AE0" w:rsidRDefault="00E934AC" w:rsidP="001A1291">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Newton, A. C., Johnson, S. N., &amp; Gregory, P. J. (2011).</w:t>
      </w:r>
      <w:proofErr w:type="gramEnd"/>
      <w:r w:rsidRPr="00DF1AE0">
        <w:rPr>
          <w:rFonts w:ascii="Times New Roman" w:hAnsi="Times New Roman" w:cs="Times New Roman"/>
          <w:color w:val="000000" w:themeColor="text1"/>
          <w:sz w:val="24"/>
          <w:szCs w:val="24"/>
          <w:shd w:val="clear" w:color="auto" w:fill="FFFFFF"/>
        </w:rPr>
        <w:t xml:space="preserve"> Implications of climate change for diseases, crop yields and food security. </w:t>
      </w:r>
      <w:r w:rsidRPr="00DF1AE0">
        <w:rPr>
          <w:rFonts w:ascii="Times New Roman" w:hAnsi="Times New Roman" w:cs="Times New Roman"/>
          <w:i/>
          <w:iCs/>
          <w:color w:val="000000" w:themeColor="text1"/>
          <w:sz w:val="24"/>
          <w:szCs w:val="24"/>
          <w:shd w:val="clear" w:color="auto" w:fill="FFFFFF"/>
        </w:rPr>
        <w:t>Euphytica</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179</w:t>
      </w:r>
      <w:r w:rsidRPr="00DF1AE0">
        <w:rPr>
          <w:rFonts w:ascii="Times New Roman" w:hAnsi="Times New Roman" w:cs="Times New Roman"/>
          <w:color w:val="000000" w:themeColor="text1"/>
          <w:sz w:val="24"/>
          <w:szCs w:val="24"/>
          <w:shd w:val="clear" w:color="auto" w:fill="FFFFFF"/>
        </w:rPr>
        <w:t>, 3-18.</w:t>
      </w:r>
    </w:p>
    <w:p w14:paraId="506A040B" w14:textId="77777777" w:rsidR="00E934AC" w:rsidRPr="00DF1AE0" w:rsidRDefault="00E934AC" w:rsidP="001A1291">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lastRenderedPageBreak/>
        <w:t>Nhemachena, C., &amp; Hassan, R. (2007).</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 xml:space="preserve">Micro-level analysis of </w:t>
      </w:r>
      <w:proofErr w:type="gramStart"/>
      <w:r w:rsidRPr="00DF1AE0">
        <w:rPr>
          <w:rFonts w:ascii="Times New Roman" w:hAnsi="Times New Roman" w:cs="Times New Roman"/>
          <w:i/>
          <w:iCs/>
          <w:color w:val="000000" w:themeColor="text1"/>
          <w:sz w:val="24"/>
          <w:szCs w:val="24"/>
          <w:shd w:val="clear" w:color="auto" w:fill="FFFFFF"/>
        </w:rPr>
        <w:t>farmers</w:t>
      </w:r>
      <w:proofErr w:type="gramEnd"/>
      <w:r w:rsidRPr="00DF1AE0">
        <w:rPr>
          <w:rFonts w:ascii="Times New Roman" w:hAnsi="Times New Roman" w:cs="Times New Roman"/>
          <w:i/>
          <w:iCs/>
          <w:color w:val="000000" w:themeColor="text1"/>
          <w:sz w:val="24"/>
          <w:szCs w:val="24"/>
          <w:shd w:val="clear" w:color="auto" w:fill="FFFFFF"/>
        </w:rPr>
        <w:t xml:space="preserve"> adaption to climate change in Southern Africa</w:t>
      </w:r>
      <w:r w:rsidRPr="00DF1AE0">
        <w:rPr>
          <w:rFonts w:ascii="Times New Roman" w:hAnsi="Times New Roman" w:cs="Times New Roman"/>
          <w:color w:val="000000" w:themeColor="text1"/>
          <w:sz w:val="24"/>
          <w:szCs w:val="24"/>
          <w:shd w:val="clear" w:color="auto" w:fill="FFFFFF"/>
        </w:rPr>
        <w:t>. Intl Food Policy Res Inst.</w:t>
      </w:r>
    </w:p>
    <w:p w14:paraId="0E2A0AB1"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Nielsen, J. Ø., &amp; Reenberg, A. (2010).</w:t>
      </w:r>
      <w:proofErr w:type="gramEnd"/>
      <w:r w:rsidRPr="00DF1AE0">
        <w:rPr>
          <w:rFonts w:ascii="Times New Roman" w:hAnsi="Times New Roman" w:cs="Times New Roman"/>
          <w:color w:val="000000" w:themeColor="text1"/>
          <w:sz w:val="24"/>
          <w:szCs w:val="24"/>
        </w:rPr>
        <w:t xml:space="preserve"> Cultural barriers to climate change adaptation: A case study from Northern Burkina Faso. </w:t>
      </w:r>
      <w:r w:rsidRPr="00DF1AE0">
        <w:rPr>
          <w:rFonts w:ascii="Times New Roman" w:hAnsi="Times New Roman" w:cs="Times New Roman"/>
          <w:i/>
          <w:iCs/>
          <w:color w:val="000000" w:themeColor="text1"/>
          <w:sz w:val="24"/>
          <w:szCs w:val="24"/>
        </w:rPr>
        <w:t>Global Environmental Change</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20</w:t>
      </w:r>
      <w:r w:rsidRPr="00DF1AE0">
        <w:rPr>
          <w:rFonts w:ascii="Times New Roman" w:hAnsi="Times New Roman" w:cs="Times New Roman"/>
          <w:color w:val="000000" w:themeColor="text1"/>
          <w:sz w:val="24"/>
          <w:szCs w:val="24"/>
        </w:rPr>
        <w:t>(1), 142-152.</w:t>
      </w:r>
    </w:p>
    <w:p w14:paraId="7DE8E2F7"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Nyadzi, E., Werners, S. E., Biesbroek, R., &amp; Ludwig, F. (2021).</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Techniques and skills of indigenous weather and seasonal climate forecast in Northern Ghana.</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Climate and Development</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13</w:t>
      </w:r>
      <w:r w:rsidRPr="00DF1AE0">
        <w:rPr>
          <w:rFonts w:ascii="Times New Roman" w:hAnsi="Times New Roman" w:cs="Times New Roman"/>
          <w:color w:val="000000" w:themeColor="text1"/>
          <w:sz w:val="24"/>
          <w:szCs w:val="24"/>
          <w:shd w:val="clear" w:color="auto" w:fill="FFFFFF"/>
        </w:rPr>
        <w:t>(6), 551-562.</w:t>
      </w:r>
    </w:p>
    <w:p w14:paraId="6A58268C"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Nyantakyi-Frimpong, H. (2020). Unmasking difference: Intersectionality and smallholder farmers’ vulnerability to climate extremes in Northern Ghana. </w:t>
      </w:r>
      <w:r w:rsidRPr="00DF1AE0">
        <w:rPr>
          <w:rFonts w:ascii="Times New Roman" w:hAnsi="Times New Roman" w:cs="Times New Roman"/>
          <w:i/>
          <w:iCs/>
          <w:color w:val="000000" w:themeColor="text1"/>
          <w:sz w:val="24"/>
          <w:szCs w:val="24"/>
          <w:shd w:val="clear" w:color="auto" w:fill="FFFFFF"/>
        </w:rPr>
        <w:t>Gender, Place &amp; Culture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27</w:t>
      </w:r>
      <w:r w:rsidRPr="00DF1AE0">
        <w:rPr>
          <w:rFonts w:ascii="Times New Roman" w:hAnsi="Times New Roman" w:cs="Times New Roman"/>
          <w:color w:val="000000" w:themeColor="text1"/>
          <w:sz w:val="24"/>
          <w:szCs w:val="24"/>
          <w:shd w:val="clear" w:color="auto" w:fill="FFFFFF"/>
        </w:rPr>
        <w:t>(11), 1536-1554.</w:t>
      </w:r>
    </w:p>
    <w:p w14:paraId="52CBBCC6"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Nyantakyi-Frimpong, H., &amp; Bezner-Kerr, R. (2015).</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The relative importance of climate change in the context of multiple stressors in semi-arid Ghana.</w:t>
      </w:r>
      <w:proofErr w:type="gramEnd"/>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Global Environmental Change</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32</w:t>
      </w:r>
      <w:r w:rsidRPr="00DF1AE0">
        <w:rPr>
          <w:rFonts w:ascii="Times New Roman" w:hAnsi="Times New Roman" w:cs="Times New Roman"/>
          <w:color w:val="000000" w:themeColor="text1"/>
          <w:sz w:val="24"/>
          <w:szCs w:val="24"/>
        </w:rPr>
        <w:t>, 40-56.</w:t>
      </w:r>
    </w:p>
    <w:p w14:paraId="6D15D1B1"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Ogundeji, A. A., Danso-Abbeam, G., &amp; Jooste, A. (2022).</w:t>
      </w:r>
      <w:proofErr w:type="gramEnd"/>
      <w:r w:rsidRPr="00DF1AE0">
        <w:rPr>
          <w:rFonts w:ascii="Times New Roman" w:hAnsi="Times New Roman" w:cs="Times New Roman"/>
          <w:color w:val="000000" w:themeColor="text1"/>
          <w:sz w:val="24"/>
          <w:szCs w:val="24"/>
        </w:rPr>
        <w:t xml:space="preserve"> Climate information pathways and farmers’ adaptive capacity: insights from South Africa. </w:t>
      </w:r>
      <w:proofErr w:type="gramStart"/>
      <w:r w:rsidRPr="00DF1AE0">
        <w:rPr>
          <w:rFonts w:ascii="Times New Roman" w:hAnsi="Times New Roman" w:cs="Times New Roman"/>
          <w:i/>
          <w:iCs/>
          <w:color w:val="000000" w:themeColor="text1"/>
          <w:sz w:val="24"/>
          <w:szCs w:val="24"/>
        </w:rPr>
        <w:t>Environmental Development</w:t>
      </w:r>
      <w:r w:rsidRPr="00DF1AE0">
        <w:rPr>
          <w:rFonts w:ascii="Times New Roman" w:hAnsi="Times New Roman" w:cs="Times New Roman"/>
          <w:color w:val="000000" w:themeColor="text1"/>
          <w:sz w:val="24"/>
          <w:szCs w:val="24"/>
        </w:rPr>
        <w:t>, </w:t>
      </w:r>
      <w:r w:rsidRPr="00DF1AE0">
        <w:rPr>
          <w:rFonts w:ascii="Times New Roman" w:hAnsi="Times New Roman" w:cs="Times New Roman"/>
          <w:i/>
          <w:iCs/>
          <w:color w:val="000000" w:themeColor="text1"/>
          <w:sz w:val="24"/>
          <w:szCs w:val="24"/>
        </w:rPr>
        <w:t>44</w:t>
      </w:r>
      <w:r w:rsidRPr="00DF1AE0">
        <w:rPr>
          <w:rFonts w:ascii="Times New Roman" w:hAnsi="Times New Roman" w:cs="Times New Roman"/>
          <w:color w:val="000000" w:themeColor="text1"/>
          <w:sz w:val="24"/>
          <w:szCs w:val="24"/>
        </w:rPr>
        <w:t>, 100743.</w:t>
      </w:r>
      <w:proofErr w:type="gramEnd"/>
    </w:p>
    <w:p w14:paraId="791A645D"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Opiyo, F. E., Wasonga, O. V., &amp; Nyangito, M. M. (2014).</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Measuring household vulnerability to climate-induced stresses in pastoral rangelands of Kenya: Implications for resilience programming.</w:t>
      </w:r>
      <w:proofErr w:type="gramEnd"/>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Pastoralism</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4</w:t>
      </w:r>
      <w:r w:rsidRPr="00DF1AE0">
        <w:rPr>
          <w:rFonts w:ascii="Times New Roman" w:hAnsi="Times New Roman" w:cs="Times New Roman"/>
          <w:color w:val="000000" w:themeColor="text1"/>
          <w:sz w:val="24"/>
          <w:szCs w:val="24"/>
        </w:rPr>
        <w:t>(1), 1-15.</w:t>
      </w:r>
    </w:p>
    <w:p w14:paraId="048947BD"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Palazzo, A., Vervoort, J. M., Mason-D’Croz, D., Rutting, L., Havlík, P., Islam, S</w:t>
      </w:r>
      <w:proofErr w:type="gramStart"/>
      <w:r w:rsidRPr="00DF1AE0">
        <w:rPr>
          <w:rFonts w:ascii="Times New Roman" w:hAnsi="Times New Roman" w:cs="Times New Roman"/>
          <w:color w:val="000000" w:themeColor="text1"/>
          <w:sz w:val="24"/>
          <w:szCs w:val="24"/>
          <w:shd w:val="clear" w:color="auto" w:fill="FFFFFF"/>
        </w:rPr>
        <w:t>., ...</w:t>
      </w:r>
      <w:proofErr w:type="gramEnd"/>
      <w:r w:rsidRPr="00DF1AE0">
        <w:rPr>
          <w:rFonts w:ascii="Times New Roman" w:hAnsi="Times New Roman" w:cs="Times New Roman"/>
          <w:color w:val="000000" w:themeColor="text1"/>
          <w:sz w:val="24"/>
          <w:szCs w:val="24"/>
          <w:shd w:val="clear" w:color="auto" w:fill="FFFFFF"/>
        </w:rPr>
        <w:t xml:space="preserve"> &amp; Zougmore, R. (2017). Linking regional stakeholder scenarios and shared socioeconomic pathways: quantified West African food and climate futures in a global context. </w:t>
      </w:r>
      <w:r w:rsidRPr="00DF1AE0">
        <w:rPr>
          <w:rFonts w:ascii="Times New Roman" w:hAnsi="Times New Roman" w:cs="Times New Roman"/>
          <w:i/>
          <w:iCs/>
          <w:color w:val="000000" w:themeColor="text1"/>
          <w:sz w:val="24"/>
          <w:szCs w:val="24"/>
          <w:shd w:val="clear" w:color="auto" w:fill="FFFFFF"/>
        </w:rPr>
        <w:t>Global Environmental Change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45</w:t>
      </w:r>
      <w:r w:rsidRPr="00DF1AE0">
        <w:rPr>
          <w:rFonts w:ascii="Times New Roman" w:hAnsi="Times New Roman" w:cs="Times New Roman"/>
          <w:color w:val="000000" w:themeColor="text1"/>
          <w:sz w:val="24"/>
          <w:szCs w:val="24"/>
          <w:shd w:val="clear" w:color="auto" w:fill="FFFFFF"/>
        </w:rPr>
        <w:t>, 227-242.</w:t>
      </w:r>
    </w:p>
    <w:p w14:paraId="2191CC31"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lastRenderedPageBreak/>
        <w:t>Pelling, M., O’Brien, K., &amp; Matyas, D. (2015).</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Adaptation and transformation.</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Climatic Change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133</w:t>
      </w:r>
      <w:r w:rsidRPr="00DF1AE0">
        <w:rPr>
          <w:rFonts w:ascii="Times New Roman" w:hAnsi="Times New Roman" w:cs="Times New Roman"/>
          <w:color w:val="000000" w:themeColor="text1"/>
          <w:sz w:val="24"/>
          <w:szCs w:val="24"/>
          <w:shd w:val="clear" w:color="auto" w:fill="FFFFFF"/>
        </w:rPr>
        <w:t>(1), 113-127.</w:t>
      </w:r>
    </w:p>
    <w:p w14:paraId="715345EB"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Republic of Ghana (2015).</w:t>
      </w:r>
      <w:proofErr w:type="gramEnd"/>
      <w:r w:rsidRPr="00DF1AE0">
        <w:rPr>
          <w:rFonts w:ascii="Times New Roman" w:hAnsi="Times New Roman" w:cs="Times New Roman"/>
          <w:color w:val="000000" w:themeColor="text1"/>
          <w:sz w:val="24"/>
          <w:szCs w:val="24"/>
        </w:rPr>
        <w:t xml:space="preserve"> Ghana’s Third National Communication to the UNFCCC. URL: https://unfccc.int/resource/docs/natc/ghanc3.pdf</w:t>
      </w:r>
    </w:p>
    <w:p w14:paraId="22AE4B93"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Riede, J. O., Posada, R., Fink, A. H., &amp; Kaspar, F. (2016).</w:t>
      </w:r>
      <w:proofErr w:type="gramEnd"/>
      <w:r w:rsidRPr="00DF1AE0">
        <w:rPr>
          <w:rFonts w:ascii="Times New Roman" w:hAnsi="Times New Roman" w:cs="Times New Roman"/>
          <w:color w:val="000000" w:themeColor="text1"/>
          <w:sz w:val="24"/>
          <w:szCs w:val="24"/>
          <w:shd w:val="clear" w:color="auto" w:fill="FFFFFF"/>
        </w:rPr>
        <w:t xml:space="preserve"> What’s on the 5th IPCC Report for West Africa? </w:t>
      </w:r>
      <w:proofErr w:type="gramStart"/>
      <w:r w:rsidRPr="00DF1AE0">
        <w:rPr>
          <w:rFonts w:ascii="Times New Roman" w:hAnsi="Times New Roman" w:cs="Times New Roman"/>
          <w:color w:val="000000" w:themeColor="text1"/>
          <w:sz w:val="24"/>
          <w:szCs w:val="24"/>
          <w:shd w:val="clear" w:color="auto" w:fill="FFFFFF"/>
        </w:rPr>
        <w:t>In </w:t>
      </w:r>
      <w:r w:rsidRPr="00DF1AE0">
        <w:rPr>
          <w:rFonts w:ascii="Times New Roman" w:hAnsi="Times New Roman" w:cs="Times New Roman"/>
          <w:i/>
          <w:iCs/>
          <w:color w:val="000000" w:themeColor="text1"/>
          <w:sz w:val="24"/>
          <w:szCs w:val="24"/>
          <w:shd w:val="clear" w:color="auto" w:fill="FFFFFF"/>
        </w:rPr>
        <w:t>Adaptation to climate change and variability in rural West Africa</w:t>
      </w:r>
      <w:r w:rsidRPr="00DF1AE0">
        <w:rPr>
          <w:rFonts w:ascii="Times New Roman" w:hAnsi="Times New Roman" w:cs="Times New Roman"/>
          <w:color w:val="000000" w:themeColor="text1"/>
          <w:sz w:val="24"/>
          <w:szCs w:val="24"/>
          <w:shd w:val="clear" w:color="auto" w:fill="FFFFFF"/>
        </w:rPr>
        <w:t> (pp. 7-23).</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Springer, Cham.</w:t>
      </w:r>
      <w:proofErr w:type="gramEnd"/>
    </w:p>
    <w:p w14:paraId="1395FBFB"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Salvini, G., Ligtenberg, A., Van Paassen, A., Bregt, A. K., Avitabile, V., &amp; Herold, M. (2016).</w:t>
      </w:r>
      <w:proofErr w:type="gramEnd"/>
      <w:r w:rsidRPr="00DF1AE0">
        <w:rPr>
          <w:rFonts w:ascii="Times New Roman" w:hAnsi="Times New Roman" w:cs="Times New Roman"/>
          <w:color w:val="000000" w:themeColor="text1"/>
          <w:sz w:val="24"/>
          <w:szCs w:val="24"/>
          <w:shd w:val="clear" w:color="auto" w:fill="FFFFFF"/>
        </w:rPr>
        <w:t xml:space="preserve"> REDD+ and climate smart agriculture in landscapes: A case study in Vietnam using companion modelling. </w:t>
      </w:r>
      <w:r w:rsidRPr="00DF1AE0">
        <w:rPr>
          <w:rFonts w:ascii="Times New Roman" w:hAnsi="Times New Roman" w:cs="Times New Roman"/>
          <w:i/>
          <w:iCs/>
          <w:color w:val="000000" w:themeColor="text1"/>
          <w:sz w:val="24"/>
          <w:szCs w:val="24"/>
          <w:shd w:val="clear" w:color="auto" w:fill="FFFFFF"/>
        </w:rPr>
        <w:t>Journal of Environmental Management</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172</w:t>
      </w:r>
      <w:r w:rsidRPr="00DF1AE0">
        <w:rPr>
          <w:rFonts w:ascii="Times New Roman" w:hAnsi="Times New Roman" w:cs="Times New Roman"/>
          <w:color w:val="000000" w:themeColor="text1"/>
          <w:sz w:val="24"/>
          <w:szCs w:val="24"/>
          <w:shd w:val="clear" w:color="auto" w:fill="FFFFFF"/>
        </w:rPr>
        <w:t>, 58-70.</w:t>
      </w:r>
    </w:p>
    <w:p w14:paraId="7BF07AC9" w14:textId="77777777" w:rsidR="00E934AC" w:rsidRPr="00DF1AE0" w:rsidRDefault="00E934AC" w:rsidP="001A1291">
      <w:pPr>
        <w:spacing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 xml:space="preserve">Sanogo, K., Sanogo, S., &amp; Ba, A. (2016). </w:t>
      </w:r>
      <w:proofErr w:type="gramStart"/>
      <w:r w:rsidRPr="00DF1AE0">
        <w:rPr>
          <w:rFonts w:ascii="Times New Roman" w:hAnsi="Times New Roman" w:cs="Times New Roman"/>
          <w:color w:val="000000" w:themeColor="text1"/>
          <w:sz w:val="24"/>
          <w:szCs w:val="24"/>
          <w:shd w:val="clear" w:color="auto" w:fill="FFFFFF"/>
        </w:rPr>
        <w:t>Farmers’ Perception and Adaption to Land Use Change and Climate Variability in Fina Reserve, Mali.</w:t>
      </w:r>
      <w:proofErr w:type="gramEnd"/>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Turkish Journal of Agriculture-Food Science and Technology</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4</w:t>
      </w:r>
      <w:r w:rsidRPr="00DF1AE0">
        <w:rPr>
          <w:rFonts w:ascii="Times New Roman" w:hAnsi="Times New Roman" w:cs="Times New Roman"/>
          <w:color w:val="000000" w:themeColor="text1"/>
          <w:sz w:val="24"/>
          <w:szCs w:val="24"/>
          <w:shd w:val="clear" w:color="auto" w:fill="FFFFFF"/>
        </w:rPr>
        <w:t>(4), 291-297.</w:t>
      </w:r>
    </w:p>
    <w:p w14:paraId="53A37079"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Sarah, A., Stephen, K., &amp; Boateng, A. J. (2017).</w:t>
      </w:r>
      <w:proofErr w:type="gramEnd"/>
      <w:r w:rsidRPr="00DF1AE0">
        <w:rPr>
          <w:rFonts w:ascii="Times New Roman" w:hAnsi="Times New Roman" w:cs="Times New Roman"/>
          <w:color w:val="000000" w:themeColor="text1"/>
          <w:sz w:val="24"/>
          <w:szCs w:val="24"/>
          <w:shd w:val="clear" w:color="auto" w:fill="FFFFFF"/>
        </w:rPr>
        <w:t xml:space="preserve"> Determinants of rural farmers’ decision to adapt to climate change in Ghana. </w:t>
      </w:r>
      <w:r w:rsidRPr="00DF1AE0">
        <w:rPr>
          <w:rFonts w:ascii="Times New Roman" w:hAnsi="Times New Roman" w:cs="Times New Roman"/>
          <w:i/>
          <w:iCs/>
          <w:color w:val="000000" w:themeColor="text1"/>
          <w:sz w:val="24"/>
          <w:szCs w:val="24"/>
          <w:shd w:val="clear" w:color="auto" w:fill="FFFFFF"/>
        </w:rPr>
        <w:t>Russian Journal of Agricultural and Socio-Economic Sciences</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62</w:t>
      </w:r>
      <w:r w:rsidRPr="00DF1AE0">
        <w:rPr>
          <w:rFonts w:ascii="Times New Roman" w:hAnsi="Times New Roman" w:cs="Times New Roman"/>
          <w:color w:val="000000" w:themeColor="text1"/>
          <w:sz w:val="24"/>
          <w:szCs w:val="24"/>
          <w:shd w:val="clear" w:color="auto" w:fill="FFFFFF"/>
        </w:rPr>
        <w:t>(2), 195-204.</w:t>
      </w:r>
    </w:p>
    <w:p w14:paraId="401EAABF" w14:textId="77777777" w:rsidR="00E934AC" w:rsidRPr="00DF1AE0" w:rsidRDefault="00E934AC" w:rsidP="007233BD">
      <w:pPr>
        <w:spacing w:after="0" w:line="36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Sarr, B. (2012). Present and future climate change in the semiarid region of West Africa: A crucial input for practical adaptation in agriculture. Atmospheric Science Letters, 13, 108–112</w:t>
      </w:r>
    </w:p>
    <w:p w14:paraId="73894497" w14:textId="77777777" w:rsidR="00E934AC"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Serdeczny, O., Adams, S., Baarsch, F., Coumou, D., Robinson, A., Hare, W</w:t>
      </w:r>
      <w:proofErr w:type="gramStart"/>
      <w:r w:rsidRPr="00DF1AE0">
        <w:rPr>
          <w:rFonts w:ascii="Times New Roman" w:hAnsi="Times New Roman" w:cs="Times New Roman"/>
          <w:color w:val="000000" w:themeColor="text1"/>
          <w:sz w:val="24"/>
          <w:szCs w:val="24"/>
          <w:shd w:val="clear" w:color="auto" w:fill="FFFFFF"/>
        </w:rPr>
        <w:t>., ...</w:t>
      </w:r>
      <w:proofErr w:type="gramEnd"/>
      <w:r w:rsidRPr="00DF1AE0">
        <w:rPr>
          <w:rFonts w:ascii="Times New Roman" w:hAnsi="Times New Roman" w:cs="Times New Roman"/>
          <w:color w:val="000000" w:themeColor="text1"/>
          <w:sz w:val="24"/>
          <w:szCs w:val="24"/>
          <w:shd w:val="clear" w:color="auto" w:fill="FFFFFF"/>
        </w:rPr>
        <w:t xml:space="preserve"> &amp; Reinhardt, J. (2017). Climate change impacts in Sub-Saharan Africa: from physical changes to their social repercussions. </w:t>
      </w:r>
      <w:r w:rsidRPr="00DF1AE0">
        <w:rPr>
          <w:rFonts w:ascii="Times New Roman" w:hAnsi="Times New Roman" w:cs="Times New Roman"/>
          <w:i/>
          <w:iCs/>
          <w:color w:val="000000" w:themeColor="text1"/>
          <w:sz w:val="24"/>
          <w:szCs w:val="24"/>
          <w:shd w:val="clear" w:color="auto" w:fill="FFFFFF"/>
        </w:rPr>
        <w:t>Regional Environmental Change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17</w:t>
      </w:r>
      <w:r w:rsidRPr="00DF1AE0">
        <w:rPr>
          <w:rFonts w:ascii="Times New Roman" w:hAnsi="Times New Roman" w:cs="Times New Roman"/>
          <w:color w:val="000000" w:themeColor="text1"/>
          <w:sz w:val="24"/>
          <w:szCs w:val="24"/>
          <w:shd w:val="clear" w:color="auto" w:fill="FFFFFF"/>
        </w:rPr>
        <w:t>(6), 1585-1600.</w:t>
      </w:r>
    </w:p>
    <w:p w14:paraId="5523ECD1" w14:textId="77777777" w:rsidR="00110DAD" w:rsidRPr="00DF1AE0" w:rsidRDefault="00110DAD"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
    <w:p w14:paraId="74194193"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lastRenderedPageBreak/>
        <w:t>Shongwe, P., Masuku, M. B., &amp; Manyatsi, A. M. (2014).</w:t>
      </w:r>
      <w:proofErr w:type="gramEnd"/>
      <w:r w:rsidRPr="00DF1AE0">
        <w:rPr>
          <w:rFonts w:ascii="Times New Roman" w:hAnsi="Times New Roman" w:cs="Times New Roman"/>
          <w:color w:val="000000" w:themeColor="text1"/>
          <w:sz w:val="24"/>
          <w:szCs w:val="24"/>
          <w:shd w:val="clear" w:color="auto" w:fill="FFFFFF"/>
        </w:rPr>
        <w:t xml:space="preserve"> Factors influencing the choice of climate change adaptation strategies by households: a case of Mpolonjeni Area Development Programme (ADP) in Swaziland. </w:t>
      </w:r>
      <w:r w:rsidRPr="00DF1AE0">
        <w:rPr>
          <w:rFonts w:ascii="Times New Roman" w:hAnsi="Times New Roman" w:cs="Times New Roman"/>
          <w:i/>
          <w:iCs/>
          <w:color w:val="000000" w:themeColor="text1"/>
          <w:sz w:val="24"/>
          <w:szCs w:val="24"/>
          <w:shd w:val="clear" w:color="auto" w:fill="FFFFFF"/>
        </w:rPr>
        <w:t>Journal of Agricultural Studies</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2</w:t>
      </w:r>
      <w:r w:rsidRPr="00DF1AE0">
        <w:rPr>
          <w:rFonts w:ascii="Times New Roman" w:hAnsi="Times New Roman" w:cs="Times New Roman"/>
          <w:color w:val="000000" w:themeColor="text1"/>
          <w:sz w:val="24"/>
          <w:szCs w:val="24"/>
          <w:shd w:val="clear" w:color="auto" w:fill="FFFFFF"/>
        </w:rPr>
        <w:t>(1), 86-98.</w:t>
      </w:r>
    </w:p>
    <w:p w14:paraId="07F593D3"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Shukla, P. R., Skea, J., Slade, R., Van Diemen, R., Haughey, E., Malley, J</w:t>
      </w:r>
      <w:proofErr w:type="gramStart"/>
      <w:r w:rsidRPr="00DF1AE0">
        <w:rPr>
          <w:rFonts w:ascii="Times New Roman" w:hAnsi="Times New Roman" w:cs="Times New Roman"/>
          <w:color w:val="000000" w:themeColor="text1"/>
          <w:sz w:val="24"/>
          <w:szCs w:val="24"/>
          <w:shd w:val="clear" w:color="auto" w:fill="FFFFFF"/>
        </w:rPr>
        <w:t>., ...</w:t>
      </w:r>
      <w:proofErr w:type="gramEnd"/>
      <w:r w:rsidRPr="00DF1AE0">
        <w:rPr>
          <w:rFonts w:ascii="Times New Roman" w:hAnsi="Times New Roman" w:cs="Times New Roman"/>
          <w:color w:val="000000" w:themeColor="text1"/>
          <w:sz w:val="24"/>
          <w:szCs w:val="24"/>
          <w:shd w:val="clear" w:color="auto" w:fill="FFFFFF"/>
        </w:rPr>
        <w:t xml:space="preserve"> &amp; Zommers, Z. (2019). </w:t>
      </w:r>
      <w:r w:rsidRPr="00DF1AE0">
        <w:rPr>
          <w:rFonts w:ascii="Times New Roman" w:hAnsi="Times New Roman" w:cs="Times New Roman"/>
          <w:color w:val="000000" w:themeColor="text1"/>
          <w:sz w:val="24"/>
          <w:szCs w:val="24"/>
        </w:rPr>
        <w:t>Climate Change and Land: an IPCC special report on climate change, desertification, land degradation, sustainable land management, food security, and greenhouse gas fluxes in terrestrial ecosystems</w:t>
      </w:r>
    </w:p>
    <w:p w14:paraId="7334BD06"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Sissoko, K., van Keulen, H., Verhagen, J., Tekken, V., &amp; Battaglini, A. (2011). Agriculture, livelihoods, and climate change in the West African Sahel. </w:t>
      </w:r>
      <w:r w:rsidRPr="00DF1AE0">
        <w:rPr>
          <w:rFonts w:ascii="Times New Roman" w:hAnsi="Times New Roman" w:cs="Times New Roman"/>
          <w:i/>
          <w:iCs/>
          <w:color w:val="000000" w:themeColor="text1"/>
          <w:sz w:val="24"/>
          <w:szCs w:val="24"/>
          <w:shd w:val="clear" w:color="auto" w:fill="FFFFFF"/>
        </w:rPr>
        <w:t>Regional Environmental Change</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11</w:t>
      </w:r>
      <w:r w:rsidRPr="00DF1AE0">
        <w:rPr>
          <w:rFonts w:ascii="Times New Roman" w:hAnsi="Times New Roman" w:cs="Times New Roman"/>
          <w:color w:val="000000" w:themeColor="text1"/>
          <w:sz w:val="24"/>
          <w:szCs w:val="24"/>
          <w:shd w:val="clear" w:color="auto" w:fill="FFFFFF"/>
        </w:rPr>
        <w:t>(1), 119-125.</w:t>
      </w:r>
    </w:p>
    <w:p w14:paraId="494471EF" w14:textId="77777777" w:rsidR="00E934AC" w:rsidRPr="00DF1AE0" w:rsidRDefault="00E934AC" w:rsidP="001A1291">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Sofoluwe, N., Tijani, A., &amp; Baruwa, O. (2011).</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Farmers' Perception and Adaptations to Climate Change in Osun Satte, Nigeria.</w:t>
      </w:r>
      <w:proofErr w:type="gramEnd"/>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African Journal of Agricultural Research, 6</w:t>
      </w:r>
      <w:r w:rsidRPr="00DF1AE0">
        <w:rPr>
          <w:rFonts w:ascii="Times New Roman" w:hAnsi="Times New Roman" w:cs="Times New Roman"/>
          <w:color w:val="000000" w:themeColor="text1"/>
          <w:sz w:val="24"/>
          <w:szCs w:val="24"/>
        </w:rPr>
        <w:t>(20), 4789-4794.</w:t>
      </w:r>
    </w:p>
    <w:p w14:paraId="61D3C73F"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Sujakhu, M. M., Ranjitkar, S., He, J., Schmidt-Vogt, D., Su, Y., &amp; Xu, J. (2019). </w:t>
      </w:r>
      <w:proofErr w:type="gramStart"/>
      <w:r w:rsidRPr="00DF1AE0">
        <w:rPr>
          <w:rFonts w:ascii="Times New Roman" w:hAnsi="Times New Roman" w:cs="Times New Roman"/>
          <w:color w:val="000000" w:themeColor="text1"/>
          <w:sz w:val="24"/>
          <w:szCs w:val="24"/>
        </w:rPr>
        <w:t>Assessing the livelihood vulnerability of rural indigenous households to climate changes in Central Nepal, Himalaya.</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Sustainability, 11(10), 2977.</w:t>
      </w:r>
      <w:proofErr w:type="gramEnd"/>
      <w:r w:rsidRPr="00DF1AE0">
        <w:rPr>
          <w:rFonts w:ascii="Times New Roman" w:hAnsi="Times New Roman" w:cs="Times New Roman"/>
          <w:color w:val="000000" w:themeColor="text1"/>
          <w:sz w:val="24"/>
          <w:szCs w:val="24"/>
        </w:rPr>
        <w:t xml:space="preserve"> https://doi.org/10.3390/su11102977</w:t>
      </w:r>
    </w:p>
    <w:p w14:paraId="148FAB88" w14:textId="77777777" w:rsidR="00E934AC" w:rsidRDefault="00E934AC" w:rsidP="007233BD">
      <w:pPr>
        <w:spacing w:after="0" w:line="480" w:lineRule="auto"/>
        <w:ind w:left="720" w:hanging="720"/>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Sujakhu, N. M., Ranjitkar, S., Niraula, R. R., Salim, M. A., Nizami, A., Schmidt-Vogt, D., &amp; Xu, J. (2018). </w:t>
      </w:r>
      <w:proofErr w:type="gramStart"/>
      <w:r w:rsidRPr="00DF1AE0">
        <w:rPr>
          <w:rFonts w:ascii="Times New Roman" w:hAnsi="Times New Roman" w:cs="Times New Roman"/>
          <w:color w:val="000000" w:themeColor="text1"/>
          <w:sz w:val="24"/>
          <w:szCs w:val="24"/>
        </w:rPr>
        <w:t>Determinants of livelihood vulnerability in farming communities in two sites in the Asian Highlands.</w:t>
      </w:r>
      <w:proofErr w:type="gramEnd"/>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Water International</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43</w:t>
      </w:r>
      <w:r w:rsidRPr="00DF1AE0">
        <w:rPr>
          <w:rFonts w:ascii="Times New Roman" w:hAnsi="Times New Roman" w:cs="Times New Roman"/>
          <w:color w:val="000000" w:themeColor="text1"/>
          <w:sz w:val="24"/>
          <w:szCs w:val="24"/>
        </w:rPr>
        <w:t>(2), 165-182.</w:t>
      </w:r>
    </w:p>
    <w:p w14:paraId="5E40F1E1" w14:textId="77777777" w:rsidR="00110DAD" w:rsidRPr="00DF1AE0" w:rsidRDefault="00110DAD" w:rsidP="007233BD">
      <w:pPr>
        <w:spacing w:after="0" w:line="480" w:lineRule="auto"/>
        <w:ind w:left="720" w:hanging="720"/>
        <w:jc w:val="both"/>
        <w:rPr>
          <w:rFonts w:ascii="Times New Roman" w:hAnsi="Times New Roman" w:cs="Times New Roman"/>
          <w:color w:val="000000" w:themeColor="text1"/>
          <w:sz w:val="24"/>
          <w:szCs w:val="24"/>
        </w:rPr>
      </w:pPr>
    </w:p>
    <w:p w14:paraId="66B44C9B"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lastRenderedPageBreak/>
        <w:t>Teklewold, H., Kassie, M., Shiferaw, B., &amp; Köhlin, G. (2013).</w:t>
      </w:r>
      <w:proofErr w:type="gramEnd"/>
      <w:r w:rsidRPr="00DF1AE0">
        <w:rPr>
          <w:rFonts w:ascii="Times New Roman" w:hAnsi="Times New Roman" w:cs="Times New Roman"/>
          <w:color w:val="000000" w:themeColor="text1"/>
          <w:sz w:val="24"/>
          <w:szCs w:val="24"/>
          <w:shd w:val="clear" w:color="auto" w:fill="FFFFFF"/>
        </w:rPr>
        <w:t xml:space="preserve"> Cropping system diversification, conservation tillage and modern seed adoption in Ethiopia: Impacts on household income, agrochemical use and demand for labor. </w:t>
      </w:r>
      <w:r w:rsidRPr="00DF1AE0">
        <w:rPr>
          <w:rFonts w:ascii="Times New Roman" w:hAnsi="Times New Roman" w:cs="Times New Roman"/>
          <w:i/>
          <w:iCs/>
          <w:color w:val="000000" w:themeColor="text1"/>
          <w:sz w:val="24"/>
          <w:szCs w:val="24"/>
          <w:shd w:val="clear" w:color="auto" w:fill="FFFFFF"/>
        </w:rPr>
        <w:t>Ecological Economics</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93</w:t>
      </w:r>
      <w:r w:rsidRPr="00DF1AE0">
        <w:rPr>
          <w:rFonts w:ascii="Times New Roman" w:hAnsi="Times New Roman" w:cs="Times New Roman"/>
          <w:color w:val="000000" w:themeColor="text1"/>
          <w:sz w:val="24"/>
          <w:szCs w:val="24"/>
          <w:shd w:val="clear" w:color="auto" w:fill="FFFFFF"/>
        </w:rPr>
        <w:t>, 85-93.</w:t>
      </w:r>
    </w:p>
    <w:p w14:paraId="2DEBCC19" w14:textId="77777777" w:rsidR="00E934AC" w:rsidRPr="00DF1AE0" w:rsidRDefault="00E934AC" w:rsidP="001A1291">
      <w:pPr>
        <w:autoSpaceDE w:val="0"/>
        <w:autoSpaceDN w:val="0"/>
        <w:adjustRightInd w:val="0"/>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Temesgen Deressa, R.M. Hassan, C. Ringler, Tekie Alemu and Mahmud Yesuf (2009).</w:t>
      </w:r>
      <w:proofErr w:type="gramEnd"/>
      <w:r w:rsidRPr="00DF1AE0">
        <w:rPr>
          <w:rFonts w:ascii="Times New Roman" w:hAnsi="Times New Roman" w:cs="Times New Roman"/>
          <w:color w:val="000000" w:themeColor="text1"/>
          <w:sz w:val="24"/>
          <w:szCs w:val="24"/>
        </w:rPr>
        <w:t xml:space="preserve"> Determinants of farmers’ choice of adaptation methods to climate change in the Nile Basin of Ethiopia. </w:t>
      </w:r>
      <w:r w:rsidRPr="00DF1AE0">
        <w:rPr>
          <w:rFonts w:ascii="Times New Roman" w:hAnsi="Times New Roman" w:cs="Times New Roman"/>
          <w:i/>
          <w:iCs/>
          <w:color w:val="000000" w:themeColor="text1"/>
          <w:sz w:val="24"/>
          <w:szCs w:val="24"/>
        </w:rPr>
        <w:t>Global Environmental</w:t>
      </w: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 xml:space="preserve">Change, </w:t>
      </w:r>
      <w:r w:rsidRPr="00DF1AE0">
        <w:rPr>
          <w:rFonts w:ascii="Times New Roman" w:hAnsi="Times New Roman" w:cs="Times New Roman"/>
          <w:color w:val="000000" w:themeColor="text1"/>
          <w:sz w:val="24"/>
          <w:szCs w:val="24"/>
        </w:rPr>
        <w:t>19: 248-255.</w:t>
      </w:r>
    </w:p>
    <w:p w14:paraId="4A01A33D"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Tran, T. A., James, H. &amp; Nhan, D. K.</w:t>
      </w:r>
      <w:proofErr w:type="gramEnd"/>
      <w:r w:rsidRPr="00DF1AE0">
        <w:rPr>
          <w:rFonts w:ascii="Times New Roman" w:hAnsi="Times New Roman" w:cs="Times New Roman"/>
          <w:color w:val="000000" w:themeColor="text1"/>
          <w:sz w:val="24"/>
          <w:szCs w:val="24"/>
        </w:rPr>
        <w:t xml:space="preserve">  (2020). Effects of Social Learning on Rural Farmers’ Adaptive Capacity: Empirical Insights from the Vietnamese Mekong Delta, Society &amp; Natural Resources, 33:9, 1053-1072. https://doi.org/10.1080/08941920.2019.1693677</w:t>
      </w:r>
    </w:p>
    <w:p w14:paraId="3BE031ED" w14:textId="77777777" w:rsidR="00E934AC" w:rsidRPr="00DF1AE0" w:rsidRDefault="00E934AC" w:rsidP="001A1291">
      <w:pPr>
        <w:spacing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Trenberth, K. E. (2018). Climate change caused by human activities is happening and it already has major consequences. </w:t>
      </w:r>
      <w:proofErr w:type="gramStart"/>
      <w:r w:rsidRPr="00DF1AE0">
        <w:rPr>
          <w:rFonts w:ascii="Times New Roman" w:hAnsi="Times New Roman" w:cs="Times New Roman"/>
          <w:i/>
          <w:iCs/>
          <w:color w:val="000000" w:themeColor="text1"/>
          <w:sz w:val="24"/>
          <w:szCs w:val="24"/>
          <w:shd w:val="clear" w:color="auto" w:fill="FFFFFF"/>
        </w:rPr>
        <w:t>Journal of energy &amp; natural resources law</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36</w:t>
      </w:r>
      <w:r w:rsidRPr="00DF1AE0">
        <w:rPr>
          <w:rFonts w:ascii="Times New Roman" w:hAnsi="Times New Roman" w:cs="Times New Roman"/>
          <w:color w:val="000000" w:themeColor="text1"/>
          <w:sz w:val="24"/>
          <w:szCs w:val="24"/>
          <w:shd w:val="clear" w:color="auto" w:fill="FFFFFF"/>
        </w:rPr>
        <w:t>(4), 463-481.</w:t>
      </w:r>
      <w:proofErr w:type="gramEnd"/>
    </w:p>
    <w:p w14:paraId="22E837FA"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UNDP (2019).</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Climate Change Adaptation Profile – Ghana.</w:t>
      </w:r>
      <w:proofErr w:type="gramEnd"/>
      <w:r w:rsidRPr="00DF1AE0">
        <w:rPr>
          <w:rFonts w:ascii="Times New Roman" w:hAnsi="Times New Roman" w:cs="Times New Roman"/>
          <w:color w:val="000000" w:themeColor="text1"/>
          <w:sz w:val="24"/>
          <w:szCs w:val="24"/>
        </w:rPr>
        <w:t xml:space="preserve"> URL: https://www.adaptation-undp.org/explore/western-africa/ghana.</w:t>
      </w:r>
    </w:p>
    <w:p w14:paraId="41B8345B"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USAID (2017).</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Climate Change Risk Profile – Ghana.</w:t>
      </w:r>
      <w:proofErr w:type="gramEnd"/>
      <w:r w:rsidRPr="00DF1AE0">
        <w:rPr>
          <w:rFonts w:ascii="Times New Roman" w:hAnsi="Times New Roman" w:cs="Times New Roman"/>
          <w:color w:val="000000" w:themeColor="text1"/>
          <w:sz w:val="24"/>
          <w:szCs w:val="24"/>
        </w:rPr>
        <w:t xml:space="preserve"> URL: https://www.climatelinks.org/sites/default/files/asset/document/ 2017_USAID_Climate%20Change%20Risk%20Profile%20-%20Ghana. </w:t>
      </w:r>
    </w:p>
    <w:p w14:paraId="52BD6C49"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USAID (2018).</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Climate Risk Profile – West Africa.</w:t>
      </w:r>
      <w:proofErr w:type="gramEnd"/>
      <w:r w:rsidRPr="00DF1AE0">
        <w:rPr>
          <w:rFonts w:ascii="Times New Roman" w:hAnsi="Times New Roman" w:cs="Times New Roman"/>
          <w:color w:val="000000" w:themeColor="text1"/>
          <w:sz w:val="24"/>
          <w:szCs w:val="24"/>
        </w:rPr>
        <w:t xml:space="preserve"> URL: https://www.climatelinks.org/sites/default/files/asset/document/ West_Africa_CRP_Final.</w:t>
      </w:r>
    </w:p>
    <w:p w14:paraId="47F01592" w14:textId="77777777" w:rsidR="00E934AC" w:rsidRPr="00DF1AE0" w:rsidRDefault="00E934AC" w:rsidP="001A1291">
      <w:pPr>
        <w:spacing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lastRenderedPageBreak/>
        <w:t>Wang, L. K., Wang, M. H. S., Wang, N. Y., &amp; Wong, J. O. (2021).</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Effect of global warming and climate change on glaciers and salmons.</w:t>
      </w:r>
      <w:proofErr w:type="gramEnd"/>
      <w:r w:rsidRPr="00DF1AE0">
        <w:rPr>
          <w:rFonts w:ascii="Times New Roman" w:hAnsi="Times New Roman" w:cs="Times New Roman"/>
          <w:color w:val="000000" w:themeColor="text1"/>
          <w:sz w:val="24"/>
          <w:szCs w:val="24"/>
          <w:shd w:val="clear" w:color="auto" w:fill="FFFFFF"/>
        </w:rPr>
        <w:t> </w:t>
      </w:r>
      <w:proofErr w:type="gramStart"/>
      <w:r w:rsidRPr="00DF1AE0">
        <w:rPr>
          <w:rFonts w:ascii="Times New Roman" w:hAnsi="Times New Roman" w:cs="Times New Roman"/>
          <w:i/>
          <w:iCs/>
          <w:color w:val="000000" w:themeColor="text1"/>
          <w:sz w:val="24"/>
          <w:szCs w:val="24"/>
          <w:shd w:val="clear" w:color="auto" w:fill="FFFFFF"/>
        </w:rPr>
        <w:t>Integrated natural resources management</w:t>
      </w:r>
      <w:r w:rsidRPr="00DF1AE0">
        <w:rPr>
          <w:rFonts w:ascii="Times New Roman" w:hAnsi="Times New Roman" w:cs="Times New Roman"/>
          <w:color w:val="000000" w:themeColor="text1"/>
          <w:sz w:val="24"/>
          <w:szCs w:val="24"/>
          <w:shd w:val="clear" w:color="auto" w:fill="FFFFFF"/>
        </w:rPr>
        <w:t>, 1-36.</w:t>
      </w:r>
      <w:proofErr w:type="gramEnd"/>
    </w:p>
    <w:p w14:paraId="60784ED7" w14:textId="77777777" w:rsidR="00E934AC" w:rsidRPr="00DF1AE0" w:rsidRDefault="00E934AC" w:rsidP="001A1291">
      <w:pPr>
        <w:spacing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Williams, P. A., Crespo, O., Abu, M., &amp; Simpson, N. P. (2018).</w:t>
      </w:r>
      <w:proofErr w:type="gramEnd"/>
      <w:r w:rsidRPr="00DF1AE0">
        <w:rPr>
          <w:rFonts w:ascii="Times New Roman" w:hAnsi="Times New Roman" w:cs="Times New Roman"/>
          <w:color w:val="000000" w:themeColor="text1"/>
          <w:sz w:val="24"/>
          <w:szCs w:val="24"/>
          <w:shd w:val="clear" w:color="auto" w:fill="FFFFFF"/>
        </w:rPr>
        <w:t xml:space="preserve"> A systematic review of how vulnerability of smallholder agricultural systems to changing climate is assessed in Africa. </w:t>
      </w:r>
      <w:proofErr w:type="gramStart"/>
      <w:r w:rsidRPr="00DF1AE0">
        <w:rPr>
          <w:rFonts w:ascii="Times New Roman" w:hAnsi="Times New Roman" w:cs="Times New Roman"/>
          <w:i/>
          <w:iCs/>
          <w:color w:val="000000" w:themeColor="text1"/>
          <w:sz w:val="24"/>
          <w:szCs w:val="24"/>
          <w:shd w:val="clear" w:color="auto" w:fill="FFFFFF"/>
        </w:rPr>
        <w:t>Environmental Research Letters</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13</w:t>
      </w:r>
      <w:r w:rsidRPr="00DF1AE0">
        <w:rPr>
          <w:rFonts w:ascii="Times New Roman" w:hAnsi="Times New Roman" w:cs="Times New Roman"/>
          <w:color w:val="000000" w:themeColor="text1"/>
          <w:sz w:val="24"/>
          <w:szCs w:val="24"/>
          <w:shd w:val="clear" w:color="auto" w:fill="FFFFFF"/>
        </w:rPr>
        <w:t>(10), 103004.</w:t>
      </w:r>
      <w:proofErr w:type="gramEnd"/>
    </w:p>
    <w:p w14:paraId="02756EEB"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Wisner, B., Blaikie, P., Cannon, T., &amp; Davis, I. (2014). </w:t>
      </w:r>
      <w:proofErr w:type="gramStart"/>
      <w:r w:rsidRPr="00DF1AE0">
        <w:rPr>
          <w:rFonts w:ascii="Times New Roman" w:hAnsi="Times New Roman" w:cs="Times New Roman"/>
          <w:i/>
          <w:iCs/>
          <w:color w:val="000000" w:themeColor="text1"/>
          <w:sz w:val="24"/>
          <w:szCs w:val="24"/>
          <w:shd w:val="clear" w:color="auto" w:fill="FFFFFF"/>
        </w:rPr>
        <w:t>At risk: natural hazards, people's vulnerability, and disasters</w:t>
      </w:r>
      <w:r w:rsidRPr="00DF1AE0">
        <w:rPr>
          <w:rFonts w:ascii="Times New Roman" w:hAnsi="Times New Roman" w:cs="Times New Roman"/>
          <w:color w:val="000000" w:themeColor="text1"/>
          <w:sz w:val="24"/>
          <w:szCs w:val="24"/>
          <w:shd w:val="clear" w:color="auto" w:fill="FFFFFF"/>
        </w:rPr>
        <w:t>.</w:t>
      </w:r>
      <w:proofErr w:type="gramEnd"/>
      <w:r w:rsidRPr="00DF1AE0">
        <w:rPr>
          <w:rFonts w:ascii="Times New Roman" w:hAnsi="Times New Roman" w:cs="Times New Roman"/>
          <w:color w:val="000000" w:themeColor="text1"/>
          <w:sz w:val="24"/>
          <w:szCs w:val="24"/>
          <w:shd w:val="clear" w:color="auto" w:fill="FFFFFF"/>
        </w:rPr>
        <w:t xml:space="preserve"> </w:t>
      </w:r>
      <w:proofErr w:type="gramStart"/>
      <w:r w:rsidRPr="00DF1AE0">
        <w:rPr>
          <w:rFonts w:ascii="Times New Roman" w:hAnsi="Times New Roman" w:cs="Times New Roman"/>
          <w:color w:val="000000" w:themeColor="text1"/>
          <w:sz w:val="24"/>
          <w:szCs w:val="24"/>
          <w:shd w:val="clear" w:color="auto" w:fill="FFFFFF"/>
        </w:rPr>
        <w:t>Routledge.</w:t>
      </w:r>
      <w:proofErr w:type="gramEnd"/>
    </w:p>
    <w:p w14:paraId="6E2CD48E" w14:textId="77777777" w:rsidR="00E934AC" w:rsidRPr="00DF1AE0" w:rsidRDefault="00E934AC" w:rsidP="00BE5070">
      <w:pPr>
        <w:spacing w:line="480" w:lineRule="auto"/>
        <w:ind w:left="720" w:hanging="720"/>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Wulff, J. N. 2019. </w:t>
      </w:r>
      <w:proofErr w:type="gramStart"/>
      <w:r w:rsidRPr="00DF1AE0">
        <w:rPr>
          <w:rFonts w:ascii="Times New Roman" w:hAnsi="Times New Roman" w:cs="Times New Roman"/>
          <w:color w:val="000000" w:themeColor="text1"/>
          <w:sz w:val="24"/>
          <w:szCs w:val="24"/>
        </w:rPr>
        <w:t>Generalized two-part fractional regression with CMP.</w:t>
      </w:r>
      <w:proofErr w:type="gramEnd"/>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i/>
          <w:iCs/>
          <w:color w:val="000000" w:themeColor="text1"/>
          <w:sz w:val="24"/>
          <w:szCs w:val="24"/>
        </w:rPr>
        <w:t xml:space="preserve">Stata Journal </w:t>
      </w:r>
      <w:r w:rsidRPr="00DF1AE0">
        <w:rPr>
          <w:rFonts w:ascii="Times New Roman" w:hAnsi="Times New Roman" w:cs="Times New Roman"/>
          <w:color w:val="000000" w:themeColor="text1"/>
          <w:sz w:val="24"/>
          <w:szCs w:val="24"/>
        </w:rPr>
        <w:t>19: 375–389</w:t>
      </w:r>
    </w:p>
    <w:p w14:paraId="48E34BB7" w14:textId="77777777" w:rsidR="00E934AC" w:rsidRPr="00DF1AE0" w:rsidRDefault="00E934AC"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roofErr w:type="gramStart"/>
      <w:r w:rsidRPr="00DF1AE0">
        <w:rPr>
          <w:rFonts w:ascii="Times New Roman" w:hAnsi="Times New Roman" w:cs="Times New Roman"/>
          <w:color w:val="000000" w:themeColor="text1"/>
          <w:sz w:val="24"/>
          <w:szCs w:val="24"/>
          <w:shd w:val="clear" w:color="auto" w:fill="FFFFFF"/>
        </w:rPr>
        <w:t>Yiran, G. A., &amp; Stringer, L. C. (2016).</w:t>
      </w:r>
      <w:proofErr w:type="gramEnd"/>
      <w:r w:rsidRPr="00DF1AE0">
        <w:rPr>
          <w:rFonts w:ascii="Times New Roman" w:hAnsi="Times New Roman" w:cs="Times New Roman"/>
          <w:color w:val="000000" w:themeColor="text1"/>
          <w:sz w:val="24"/>
          <w:szCs w:val="24"/>
          <w:shd w:val="clear" w:color="auto" w:fill="FFFFFF"/>
        </w:rPr>
        <w:t xml:space="preserve"> Spatio-temporal analyses of impacts of multiple climatic hazards in a savannah ecosystem of Ghana. </w:t>
      </w:r>
      <w:r w:rsidRPr="00DF1AE0">
        <w:rPr>
          <w:rFonts w:ascii="Times New Roman" w:hAnsi="Times New Roman" w:cs="Times New Roman"/>
          <w:i/>
          <w:iCs/>
          <w:color w:val="000000" w:themeColor="text1"/>
          <w:sz w:val="24"/>
          <w:szCs w:val="24"/>
          <w:shd w:val="clear" w:color="auto" w:fill="FFFFFF"/>
        </w:rPr>
        <w:t>Climate Risk Management</w:t>
      </w:r>
      <w:r w:rsidRPr="00DF1AE0">
        <w:rPr>
          <w:rFonts w:ascii="Times New Roman" w:hAnsi="Times New Roman" w:cs="Times New Roman"/>
          <w:color w:val="000000" w:themeColor="text1"/>
          <w:sz w:val="24"/>
          <w:szCs w:val="24"/>
          <w:shd w:val="clear" w:color="auto" w:fill="FFFFFF"/>
        </w:rPr>
        <w:t>, </w:t>
      </w:r>
      <w:r w:rsidRPr="00DF1AE0">
        <w:rPr>
          <w:rFonts w:ascii="Times New Roman" w:hAnsi="Times New Roman" w:cs="Times New Roman"/>
          <w:i/>
          <w:iCs/>
          <w:color w:val="000000" w:themeColor="text1"/>
          <w:sz w:val="24"/>
          <w:szCs w:val="24"/>
          <w:shd w:val="clear" w:color="auto" w:fill="FFFFFF"/>
        </w:rPr>
        <w:t>14</w:t>
      </w:r>
      <w:r w:rsidRPr="00DF1AE0">
        <w:rPr>
          <w:rFonts w:ascii="Times New Roman" w:hAnsi="Times New Roman" w:cs="Times New Roman"/>
          <w:color w:val="000000" w:themeColor="text1"/>
          <w:sz w:val="24"/>
          <w:szCs w:val="24"/>
          <w:shd w:val="clear" w:color="auto" w:fill="FFFFFF"/>
        </w:rPr>
        <w:t>, 11-26.</w:t>
      </w:r>
    </w:p>
    <w:p w14:paraId="5DC286E9" w14:textId="77777777" w:rsidR="001A1291" w:rsidRPr="00DF1AE0" w:rsidRDefault="001A1291"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
    <w:p w14:paraId="5F249B49" w14:textId="1A662952" w:rsidR="00F63196" w:rsidRPr="00DF1AE0" w:rsidRDefault="00F63196"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
    <w:p w14:paraId="134E5597" w14:textId="79BEBA30" w:rsidR="00F63196" w:rsidRPr="00DF1AE0" w:rsidRDefault="00571ACB" w:rsidP="00110DAD">
      <w:pPr>
        <w:pStyle w:val="Heading1"/>
        <w:spacing w:before="0"/>
        <w:rPr>
          <w:b w:val="0"/>
          <w:shd w:val="clear" w:color="auto" w:fill="FFFFFF"/>
        </w:rPr>
      </w:pPr>
      <w:r w:rsidRPr="00DF1AE0">
        <w:rPr>
          <w:shd w:val="clear" w:color="auto" w:fill="FFFFFF"/>
        </w:rPr>
        <w:br w:type="page"/>
      </w:r>
      <w:bookmarkStart w:id="126" w:name="_Toc137733612"/>
      <w:r w:rsidR="00F63196" w:rsidRPr="00DF1AE0">
        <w:rPr>
          <w:shd w:val="clear" w:color="auto" w:fill="FFFFFF"/>
        </w:rPr>
        <w:lastRenderedPageBreak/>
        <w:t>APPENDICES</w:t>
      </w:r>
      <w:bookmarkEnd w:id="126"/>
    </w:p>
    <w:p w14:paraId="022CC579" w14:textId="35696228" w:rsidR="00F63196" w:rsidRPr="00DF1AE0" w:rsidRDefault="00F63196"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r w:rsidRPr="00DF1AE0">
        <w:rPr>
          <w:rFonts w:ascii="Times New Roman" w:hAnsi="Times New Roman" w:cs="Times New Roman"/>
          <w:color w:val="000000" w:themeColor="text1"/>
          <w:sz w:val="24"/>
          <w:szCs w:val="24"/>
          <w:shd w:val="clear" w:color="auto" w:fill="FFFFFF"/>
        </w:rPr>
        <w:t>Appendix A</w:t>
      </w:r>
    </w:p>
    <w:p w14:paraId="13D44976" w14:textId="77777777" w:rsidR="00A85DDE" w:rsidRPr="00DF1AE0" w:rsidRDefault="00A85DDE" w:rsidP="00A85DDE">
      <w:pPr>
        <w:spacing w:line="360" w:lineRule="auto"/>
        <w:jc w:val="center"/>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SIMON DIEDONG DOMBO-UNIVERSITY OF BUSINESS AND INTEGRATED DEVELOPMENT STUDIES, WA</w:t>
      </w:r>
    </w:p>
    <w:p w14:paraId="5212E41F" w14:textId="77777777" w:rsidR="00A85DDE" w:rsidRPr="00DF1AE0" w:rsidRDefault="00A85DDE" w:rsidP="00A85DDE">
      <w:pPr>
        <w:spacing w:line="360" w:lineRule="auto"/>
        <w:jc w:val="center"/>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DEPARTMENT OF DEVELOPMENT STUDIES</w:t>
      </w:r>
    </w:p>
    <w:p w14:paraId="39C65234" w14:textId="12F07505" w:rsidR="00A85DDE" w:rsidRPr="00DF1AE0" w:rsidRDefault="00A85DDE" w:rsidP="00A85DDE">
      <w:p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I am a student </w:t>
      </w:r>
      <w:r w:rsidR="006E0F54" w:rsidRPr="00DF1AE0">
        <w:rPr>
          <w:rFonts w:ascii="Times New Roman" w:hAnsi="Times New Roman" w:cs="Times New Roman"/>
          <w:color w:val="000000" w:themeColor="text1"/>
          <w:sz w:val="24"/>
          <w:szCs w:val="24"/>
        </w:rPr>
        <w:t>at</w:t>
      </w:r>
      <w:r w:rsidRPr="00DF1AE0">
        <w:rPr>
          <w:rFonts w:ascii="Times New Roman" w:hAnsi="Times New Roman" w:cs="Times New Roman"/>
          <w:color w:val="000000" w:themeColor="text1"/>
          <w:sz w:val="24"/>
          <w:szCs w:val="24"/>
        </w:rPr>
        <w:t xml:space="preserve"> the </w:t>
      </w:r>
      <w:r w:rsidR="007054C8" w:rsidRPr="00DF1AE0">
        <w:rPr>
          <w:rFonts w:ascii="Times New Roman" w:hAnsi="Times New Roman" w:cs="Times New Roman"/>
          <w:color w:val="000000" w:themeColor="text1"/>
          <w:sz w:val="24"/>
          <w:szCs w:val="24"/>
        </w:rPr>
        <w:t>above-mentioned</w:t>
      </w:r>
      <w:r w:rsidRPr="00DF1AE0">
        <w:rPr>
          <w:rFonts w:ascii="Times New Roman" w:hAnsi="Times New Roman" w:cs="Times New Roman"/>
          <w:color w:val="000000" w:themeColor="text1"/>
          <w:sz w:val="24"/>
          <w:szCs w:val="24"/>
        </w:rPr>
        <w:t xml:space="preserve"> university conducting </w:t>
      </w:r>
      <w:r w:rsidR="006E0F54" w:rsidRPr="00DF1AE0">
        <w:rPr>
          <w:rFonts w:ascii="Times New Roman" w:hAnsi="Times New Roman" w:cs="Times New Roman"/>
          <w:color w:val="000000" w:themeColor="text1"/>
          <w:sz w:val="24"/>
          <w:szCs w:val="24"/>
        </w:rPr>
        <w:t>research</w:t>
      </w:r>
      <w:r w:rsidRPr="00DF1AE0">
        <w:rPr>
          <w:rFonts w:ascii="Times New Roman" w:hAnsi="Times New Roman" w:cs="Times New Roman"/>
          <w:color w:val="000000" w:themeColor="text1"/>
          <w:sz w:val="24"/>
          <w:szCs w:val="24"/>
        </w:rPr>
        <w:t xml:space="preserve"> on the theme “</w:t>
      </w:r>
      <w:r w:rsidRPr="00DF1AE0">
        <w:rPr>
          <w:rFonts w:ascii="Times New Roman" w:hAnsi="Times New Roman" w:cs="Times New Roman"/>
          <w:b/>
          <w:color w:val="000000" w:themeColor="text1"/>
          <w:sz w:val="24"/>
          <w:szCs w:val="24"/>
        </w:rPr>
        <w:t>Assessing the climate change adaptation strategies and livelihood vulnerabilities of smallholder farmers in the Sissala East Municipality”</w:t>
      </w:r>
      <w:r w:rsidRPr="00DF1AE0">
        <w:rPr>
          <w:rFonts w:ascii="Times New Roman" w:hAnsi="Times New Roman" w:cs="Times New Roman"/>
          <w:color w:val="000000" w:themeColor="text1"/>
          <w:sz w:val="24"/>
          <w:szCs w:val="24"/>
        </w:rPr>
        <w:t xml:space="preserve">. This research is for academic purposes and responses will be confidential. Tick or write in the spaces provided. </w:t>
      </w:r>
    </w:p>
    <w:p w14:paraId="084C5FAC" w14:textId="77777777" w:rsidR="00A85DDE" w:rsidRPr="00DF1AE0" w:rsidRDefault="00A85DDE" w:rsidP="00A85DDE">
      <w:pPr>
        <w:spacing w:line="360" w:lineRule="auto"/>
        <w:rPr>
          <w:rFonts w:ascii="Times New Roman" w:hAnsi="Times New Roman" w:cs="Times New Roman"/>
          <w:b/>
          <w:color w:val="000000" w:themeColor="text1"/>
          <w:sz w:val="24"/>
          <w:szCs w:val="24"/>
        </w:rPr>
      </w:pPr>
      <w:proofErr w:type="gramStart"/>
      <w:r w:rsidRPr="00DF1AE0">
        <w:rPr>
          <w:rFonts w:ascii="Times New Roman" w:hAnsi="Times New Roman" w:cs="Times New Roman"/>
          <w:b/>
          <w:color w:val="000000" w:themeColor="text1"/>
          <w:sz w:val="24"/>
          <w:szCs w:val="24"/>
        </w:rPr>
        <w:t>Background Information of Respondent.</w:t>
      </w:r>
      <w:proofErr w:type="gramEnd"/>
    </w:p>
    <w:p w14:paraId="74FF0799"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1. Name of community……………………………… </w:t>
      </w:r>
    </w:p>
    <w:p w14:paraId="76D368AC"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2. Sex    1. </w:t>
      </w:r>
      <w:proofErr w:type="gramStart"/>
      <w:r w:rsidRPr="00DF1AE0">
        <w:rPr>
          <w:rFonts w:ascii="Times New Roman" w:hAnsi="Times New Roman" w:cs="Times New Roman"/>
          <w:color w:val="000000" w:themeColor="text1"/>
          <w:sz w:val="24"/>
          <w:szCs w:val="24"/>
        </w:rPr>
        <w:t>male</w:t>
      </w:r>
      <w:proofErr w:type="gramEnd"/>
      <w:r w:rsidRPr="00DF1AE0">
        <w:rPr>
          <w:rFonts w:ascii="Times New Roman" w:hAnsi="Times New Roman" w:cs="Times New Roman"/>
          <w:color w:val="000000" w:themeColor="text1"/>
          <w:sz w:val="24"/>
          <w:szCs w:val="24"/>
        </w:rPr>
        <w:t xml:space="preserve"> [    ]   2female [   ] </w:t>
      </w:r>
    </w:p>
    <w:p w14:paraId="27638480"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 Age……………………</w:t>
      </w:r>
    </w:p>
    <w:p w14:paraId="2FDED946"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4. Educational status of respondent.   1. No formal education [   ] 2. </w:t>
      </w:r>
      <w:proofErr w:type="gramStart"/>
      <w:r w:rsidRPr="00DF1AE0">
        <w:rPr>
          <w:rFonts w:ascii="Times New Roman" w:hAnsi="Times New Roman" w:cs="Times New Roman"/>
          <w:color w:val="000000" w:themeColor="text1"/>
          <w:sz w:val="24"/>
          <w:szCs w:val="24"/>
        </w:rPr>
        <w:t>Primary [  ] 3.</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JHS/Middle School [   ] 4.</w:t>
      </w:r>
      <w:proofErr w:type="gramEnd"/>
      <w:r w:rsidRPr="00DF1AE0">
        <w:rPr>
          <w:rFonts w:ascii="Times New Roman" w:hAnsi="Times New Roman" w:cs="Times New Roman"/>
          <w:color w:val="000000" w:themeColor="text1"/>
          <w:sz w:val="24"/>
          <w:szCs w:val="24"/>
        </w:rPr>
        <w:t xml:space="preserve"> SHS/’O’level/’A’ level/ Vocational [   ]    5. Tertiary [   ] </w:t>
      </w:r>
    </w:p>
    <w:p w14:paraId="134223CE"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5. Marital status.     1. Married [   ]   2.Single [   ] 3. </w:t>
      </w:r>
      <w:proofErr w:type="gramStart"/>
      <w:r w:rsidRPr="00DF1AE0">
        <w:rPr>
          <w:rFonts w:ascii="Times New Roman" w:hAnsi="Times New Roman" w:cs="Times New Roman"/>
          <w:color w:val="000000" w:themeColor="text1"/>
          <w:sz w:val="24"/>
          <w:szCs w:val="24"/>
        </w:rPr>
        <w:t>Widowed 4.</w:t>
      </w:r>
      <w:proofErr w:type="gramEnd"/>
      <w:r w:rsidRPr="00DF1AE0">
        <w:rPr>
          <w:rFonts w:ascii="Times New Roman" w:hAnsi="Times New Roman" w:cs="Times New Roman"/>
          <w:color w:val="000000" w:themeColor="text1"/>
          <w:sz w:val="24"/>
          <w:szCs w:val="24"/>
        </w:rPr>
        <w:t xml:space="preserve"> Divorced/Separated [   ]  </w:t>
      </w:r>
    </w:p>
    <w:p w14:paraId="6B64535A"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6. Size of household (this include those away)……………………………………………… </w:t>
      </w:r>
    </w:p>
    <w:p w14:paraId="02DE8269"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7. What is your main source of income? 1. Crop farming [   ] 2. </w:t>
      </w:r>
      <w:proofErr w:type="gramStart"/>
      <w:r w:rsidRPr="00DF1AE0">
        <w:rPr>
          <w:rFonts w:ascii="Times New Roman" w:hAnsi="Times New Roman" w:cs="Times New Roman"/>
          <w:color w:val="000000" w:themeColor="text1"/>
          <w:sz w:val="24"/>
          <w:szCs w:val="24"/>
        </w:rPr>
        <w:t>Livestock farming [   ] 3.</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Charcoal Production [   ] 4.</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Trading and commerce [   ] 5.</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Civil Servant [   ] 6.</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Others,</w:t>
      </w:r>
      <w:proofErr w:type="gramEnd"/>
      <w:r w:rsidRPr="00DF1AE0">
        <w:rPr>
          <w:rFonts w:ascii="Times New Roman" w:hAnsi="Times New Roman" w:cs="Times New Roman"/>
          <w:color w:val="000000" w:themeColor="text1"/>
          <w:sz w:val="24"/>
          <w:szCs w:val="24"/>
        </w:rPr>
        <w:t xml:space="preserve"> specify…………… </w:t>
      </w:r>
    </w:p>
    <w:p w14:paraId="09C62B9A" w14:textId="57CA6372" w:rsidR="007054C8"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8</w:t>
      </w:r>
      <w:r w:rsidR="007054C8"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color w:val="000000" w:themeColor="text1"/>
          <w:sz w:val="24"/>
          <w:szCs w:val="24"/>
        </w:rPr>
        <w:t>What are your other income sources? List them……………………………………………….</w:t>
      </w:r>
    </w:p>
    <w:p w14:paraId="2F4B2556"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9. What kind of crops do you cultivate? 1. Maize [    ] 2. </w:t>
      </w:r>
      <w:proofErr w:type="gramStart"/>
      <w:r w:rsidRPr="00DF1AE0">
        <w:rPr>
          <w:rFonts w:ascii="Times New Roman" w:hAnsi="Times New Roman" w:cs="Times New Roman"/>
          <w:color w:val="000000" w:themeColor="text1"/>
          <w:sz w:val="24"/>
          <w:szCs w:val="24"/>
        </w:rPr>
        <w:t>Yam [   ] 3.</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Groundnut [    ] 4.</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Millet [ ] 5.</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Cotton [ ]   6.</w:t>
      </w:r>
      <w:proofErr w:type="gramEnd"/>
      <w:r w:rsidRPr="00DF1AE0">
        <w:rPr>
          <w:rFonts w:ascii="Times New Roman" w:hAnsi="Times New Roman" w:cs="Times New Roman"/>
          <w:color w:val="000000" w:themeColor="text1"/>
          <w:sz w:val="24"/>
          <w:szCs w:val="24"/>
        </w:rPr>
        <w:t xml:space="preserve"> Others, specify………………………….. </w:t>
      </w:r>
    </w:p>
    <w:p w14:paraId="70E42B75"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10. What type of livestock do you keep? 1. Cattle [    ] 2. </w:t>
      </w:r>
      <w:proofErr w:type="gramStart"/>
      <w:r w:rsidRPr="00DF1AE0">
        <w:rPr>
          <w:rFonts w:ascii="Times New Roman" w:hAnsi="Times New Roman" w:cs="Times New Roman"/>
          <w:color w:val="000000" w:themeColor="text1"/>
          <w:sz w:val="24"/>
          <w:szCs w:val="24"/>
        </w:rPr>
        <w:t>Goats [    ] 3.</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Sheep [    ]   4.</w:t>
      </w:r>
      <w:proofErr w:type="gramEnd"/>
      <w:r w:rsidRPr="00DF1AE0">
        <w:rPr>
          <w:rFonts w:ascii="Times New Roman" w:hAnsi="Times New Roman" w:cs="Times New Roman"/>
          <w:color w:val="000000" w:themeColor="text1"/>
          <w:sz w:val="24"/>
          <w:szCs w:val="24"/>
        </w:rPr>
        <w:t xml:space="preserve"> Donkeys [ </w:t>
      </w:r>
      <w:proofErr w:type="gramStart"/>
      <w:r w:rsidRPr="00DF1AE0">
        <w:rPr>
          <w:rFonts w:ascii="Times New Roman" w:hAnsi="Times New Roman" w:cs="Times New Roman"/>
          <w:color w:val="000000" w:themeColor="text1"/>
          <w:sz w:val="24"/>
          <w:szCs w:val="24"/>
        </w:rPr>
        <w:t>]5</w:t>
      </w:r>
      <w:proofErr w:type="gramEnd"/>
      <w:r w:rsidRPr="00DF1AE0">
        <w:rPr>
          <w:rFonts w:ascii="Times New Roman" w:hAnsi="Times New Roman" w:cs="Times New Roman"/>
          <w:color w:val="000000" w:themeColor="text1"/>
          <w:sz w:val="24"/>
          <w:szCs w:val="24"/>
        </w:rPr>
        <w:t>. Others, Specify…………………………………………</w:t>
      </w:r>
    </w:p>
    <w:p w14:paraId="7C6411D3" w14:textId="77777777" w:rsidR="00A85DDE" w:rsidRPr="00DF1AE0" w:rsidRDefault="00A85DDE" w:rsidP="00A85DDE">
      <w:pPr>
        <w:spacing w:line="360" w:lineRule="auto"/>
        <w:rPr>
          <w:rFonts w:ascii="Times New Roman" w:hAnsi="Times New Roman" w:cs="Times New Roman"/>
          <w:b/>
          <w:color w:val="000000" w:themeColor="text1"/>
          <w:sz w:val="24"/>
          <w:szCs w:val="24"/>
        </w:rPr>
      </w:pPr>
    </w:p>
    <w:p w14:paraId="260CC244"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b/>
          <w:color w:val="000000" w:themeColor="text1"/>
          <w:sz w:val="24"/>
          <w:szCs w:val="24"/>
        </w:rPr>
        <w:t>Respondent Perception on Climate Change</w:t>
      </w:r>
    </w:p>
    <w:p w14:paraId="528572DC"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11. Has there been an increase or decrease of rainfall duration in your community for the past 3 years. Increased [   ] 2. Decreased [   ] 3. Don’t know </w:t>
      </w:r>
    </w:p>
    <w:p w14:paraId="649438B0"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12. What has been the rainfall intensity in your community for the past 3 years? </w:t>
      </w:r>
    </w:p>
    <w:p w14:paraId="254F9ED1"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1. Increased [   ] 2. Decreased [   ] 3. Don’t know [  ] </w:t>
      </w:r>
    </w:p>
    <w:p w14:paraId="7A8C7A75"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13. Do you think the temperature (Hotness or coldness of the environment) in this area has changed?   (1) Increase [  ] (2) Decrease [  ] (3) Don’t Know [  ] </w:t>
      </w:r>
    </w:p>
    <w:p w14:paraId="7A42E618"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14. Do you think the windstorms in this area changed? 1. Increase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xml:space="preserve">. Decrease [   </w:t>
      </w:r>
      <w:proofErr w:type="gramStart"/>
      <w:r w:rsidRPr="00DF1AE0">
        <w:rPr>
          <w:rFonts w:ascii="Times New Roman" w:hAnsi="Times New Roman" w:cs="Times New Roman"/>
          <w:color w:val="000000" w:themeColor="text1"/>
          <w:sz w:val="24"/>
          <w:szCs w:val="24"/>
        </w:rPr>
        <w:t>]  3</w:t>
      </w:r>
      <w:proofErr w:type="gramEnd"/>
      <w:r w:rsidRPr="00DF1AE0">
        <w:rPr>
          <w:rFonts w:ascii="Times New Roman" w:hAnsi="Times New Roman" w:cs="Times New Roman"/>
          <w:color w:val="000000" w:themeColor="text1"/>
          <w:sz w:val="24"/>
          <w:szCs w:val="24"/>
        </w:rPr>
        <w:t>. Don’t Know [   ]</w:t>
      </w:r>
    </w:p>
    <w:p w14:paraId="73820FD7" w14:textId="77777777" w:rsidR="00A85DDE" w:rsidRPr="00DF1AE0" w:rsidRDefault="00A85DDE" w:rsidP="00A85DDE">
      <w:pPr>
        <w:spacing w:line="360" w:lineRule="auto"/>
        <w:rPr>
          <w:rFonts w:ascii="Times New Roman" w:hAnsi="Times New Roman" w:cs="Times New Roman"/>
          <w:color w:val="000000" w:themeColor="text1"/>
          <w:sz w:val="24"/>
          <w:szCs w:val="24"/>
        </w:rPr>
      </w:pPr>
      <w:proofErr w:type="gramStart"/>
      <w:r w:rsidRPr="00DF1AE0">
        <w:rPr>
          <w:rFonts w:ascii="Times New Roman" w:hAnsi="Times New Roman" w:cs="Times New Roman"/>
          <w:color w:val="000000" w:themeColor="text1"/>
          <w:sz w:val="24"/>
          <w:szCs w:val="24"/>
        </w:rPr>
        <w:t>15. Has</w:t>
      </w:r>
      <w:proofErr w:type="gramEnd"/>
      <w:r w:rsidRPr="00DF1AE0">
        <w:rPr>
          <w:rFonts w:ascii="Times New Roman" w:hAnsi="Times New Roman" w:cs="Times New Roman"/>
          <w:color w:val="000000" w:themeColor="text1"/>
          <w:sz w:val="24"/>
          <w:szCs w:val="24"/>
        </w:rPr>
        <w:t xml:space="preserve"> there been any changes in the flooding situation in this area? 1. Increase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xml:space="preserve">. Decrease [   </w:t>
      </w:r>
      <w:proofErr w:type="gramStart"/>
      <w:r w:rsidRPr="00DF1AE0">
        <w:rPr>
          <w:rFonts w:ascii="Times New Roman" w:hAnsi="Times New Roman" w:cs="Times New Roman"/>
          <w:color w:val="000000" w:themeColor="text1"/>
          <w:sz w:val="24"/>
          <w:szCs w:val="24"/>
        </w:rPr>
        <w:t>]  3</w:t>
      </w:r>
      <w:proofErr w:type="gramEnd"/>
      <w:r w:rsidRPr="00DF1AE0">
        <w:rPr>
          <w:rFonts w:ascii="Times New Roman" w:hAnsi="Times New Roman" w:cs="Times New Roman"/>
          <w:color w:val="000000" w:themeColor="text1"/>
          <w:sz w:val="24"/>
          <w:szCs w:val="24"/>
        </w:rPr>
        <w:t>. Don’t Know [   ]</w:t>
      </w:r>
    </w:p>
    <w:p w14:paraId="5FA6A550"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16. Do you think the droughts and dry spells of this area </w:t>
      </w:r>
      <w:proofErr w:type="gramStart"/>
      <w:r w:rsidRPr="00DF1AE0">
        <w:rPr>
          <w:rFonts w:ascii="Times New Roman" w:hAnsi="Times New Roman" w:cs="Times New Roman"/>
          <w:color w:val="000000" w:themeColor="text1"/>
          <w:sz w:val="24"/>
          <w:szCs w:val="24"/>
        </w:rPr>
        <w:t>has</w:t>
      </w:r>
      <w:proofErr w:type="gramEnd"/>
      <w:r w:rsidRPr="00DF1AE0">
        <w:rPr>
          <w:rFonts w:ascii="Times New Roman" w:hAnsi="Times New Roman" w:cs="Times New Roman"/>
          <w:color w:val="000000" w:themeColor="text1"/>
          <w:sz w:val="24"/>
          <w:szCs w:val="24"/>
        </w:rPr>
        <w:t xml:space="preserve"> changed? 1. Increase [   ] 2. Decrease [   </w:t>
      </w:r>
      <w:proofErr w:type="gramStart"/>
      <w:r w:rsidRPr="00DF1AE0">
        <w:rPr>
          <w:rFonts w:ascii="Times New Roman" w:hAnsi="Times New Roman" w:cs="Times New Roman"/>
          <w:color w:val="000000" w:themeColor="text1"/>
          <w:sz w:val="24"/>
          <w:szCs w:val="24"/>
        </w:rPr>
        <w:t>]  3</w:t>
      </w:r>
      <w:proofErr w:type="gramEnd"/>
      <w:r w:rsidRPr="00DF1AE0">
        <w:rPr>
          <w:rFonts w:ascii="Times New Roman" w:hAnsi="Times New Roman" w:cs="Times New Roman"/>
          <w:color w:val="000000" w:themeColor="text1"/>
          <w:sz w:val="24"/>
          <w:szCs w:val="24"/>
        </w:rPr>
        <w:t>. Don’t Know [   ]</w:t>
      </w:r>
    </w:p>
    <w:p w14:paraId="1720D1CB"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17. Do you think there </w:t>
      </w:r>
      <w:proofErr w:type="gramStart"/>
      <w:r w:rsidRPr="00DF1AE0">
        <w:rPr>
          <w:rFonts w:ascii="Times New Roman" w:hAnsi="Times New Roman" w:cs="Times New Roman"/>
          <w:color w:val="000000" w:themeColor="text1"/>
          <w:sz w:val="24"/>
          <w:szCs w:val="24"/>
        </w:rPr>
        <w:t>has been changes</w:t>
      </w:r>
      <w:proofErr w:type="gramEnd"/>
      <w:r w:rsidRPr="00DF1AE0">
        <w:rPr>
          <w:rFonts w:ascii="Times New Roman" w:hAnsi="Times New Roman" w:cs="Times New Roman"/>
          <w:color w:val="000000" w:themeColor="text1"/>
          <w:sz w:val="24"/>
          <w:szCs w:val="24"/>
        </w:rPr>
        <w:t xml:space="preserve"> in bushfires in this area? 1. Increase [   ] 2. Decrease [   </w:t>
      </w:r>
      <w:proofErr w:type="gramStart"/>
      <w:r w:rsidRPr="00DF1AE0">
        <w:rPr>
          <w:rFonts w:ascii="Times New Roman" w:hAnsi="Times New Roman" w:cs="Times New Roman"/>
          <w:color w:val="000000" w:themeColor="text1"/>
          <w:sz w:val="24"/>
          <w:szCs w:val="24"/>
        </w:rPr>
        <w:t>]  3</w:t>
      </w:r>
      <w:proofErr w:type="gramEnd"/>
      <w:r w:rsidRPr="00DF1AE0">
        <w:rPr>
          <w:rFonts w:ascii="Times New Roman" w:hAnsi="Times New Roman" w:cs="Times New Roman"/>
          <w:color w:val="000000" w:themeColor="text1"/>
          <w:sz w:val="24"/>
          <w:szCs w:val="24"/>
        </w:rPr>
        <w:t>. Don’t Know [   ]</w:t>
      </w:r>
    </w:p>
    <w:p w14:paraId="611D2984" w14:textId="77777777" w:rsidR="00A85DDE" w:rsidRPr="00DF1AE0" w:rsidRDefault="00A85DDE" w:rsidP="00A85DDE">
      <w:pPr>
        <w:spacing w:line="360" w:lineRule="auto"/>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OBJECTIVE ONE: VULNERABILITY OF SMALLHOLDER FARMERS TO CLIMATE CHANGE</w:t>
      </w:r>
    </w:p>
    <w:p w14:paraId="36CEA5D0" w14:textId="77777777" w:rsidR="00A85DDE" w:rsidRPr="00DF1AE0" w:rsidRDefault="00A85DDE" w:rsidP="00A85DDE">
      <w:pPr>
        <w:spacing w:line="360" w:lineRule="auto"/>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Adaptive Capacity</w:t>
      </w:r>
    </w:p>
    <w:p w14:paraId="30BBF5E1"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18. Do you have any non-farm </w:t>
      </w:r>
      <w:proofErr w:type="gramStart"/>
      <w:r w:rsidRPr="00DF1AE0">
        <w:rPr>
          <w:rFonts w:ascii="Times New Roman" w:hAnsi="Times New Roman" w:cs="Times New Roman"/>
          <w:color w:val="000000" w:themeColor="text1"/>
          <w:sz w:val="24"/>
          <w:szCs w:val="24"/>
        </w:rPr>
        <w:t>activity that generate</w:t>
      </w:r>
      <w:proofErr w:type="gramEnd"/>
      <w:r w:rsidRPr="00DF1AE0">
        <w:rPr>
          <w:rFonts w:ascii="Times New Roman" w:hAnsi="Times New Roman" w:cs="Times New Roman"/>
          <w:color w:val="000000" w:themeColor="text1"/>
          <w:sz w:val="24"/>
          <w:szCs w:val="24"/>
        </w:rPr>
        <w:t xml:space="preserve"> income for you? 1. Yes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No [   ]</w:t>
      </w:r>
    </w:p>
    <w:p w14:paraId="35D47FFF"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19. If yes which non-farm activity/activities generate income for you? 1…………………………</w:t>
      </w:r>
    </w:p>
    <w:p w14:paraId="343F2983" w14:textId="1440D291"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w:t>
      </w:r>
      <w:r w:rsidR="007D2FBB">
        <w:rPr>
          <w:rFonts w:ascii="Times New Roman" w:hAnsi="Times New Roman" w:cs="Times New Roman"/>
          <w:color w:val="000000" w:themeColor="text1"/>
          <w:sz w:val="24"/>
          <w:szCs w:val="24"/>
        </w:rPr>
        <w:t>………………..3…………………………………………………</w:t>
      </w:r>
    </w:p>
    <w:p w14:paraId="15DACF75" w14:textId="1827927E" w:rsidR="007D2FBB"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20. If no, why are you not engaged in any non-farm income generating activity</w:t>
      </w:r>
      <w:proofErr w:type="gramStart"/>
      <w:r w:rsidRPr="00DF1AE0">
        <w:rPr>
          <w:rFonts w:ascii="Times New Roman" w:hAnsi="Times New Roman" w:cs="Times New Roman"/>
          <w:color w:val="000000" w:themeColor="text1"/>
          <w:sz w:val="24"/>
          <w:szCs w:val="24"/>
        </w:rPr>
        <w:t>?1</w:t>
      </w:r>
      <w:proofErr w:type="gramEnd"/>
      <w:r w:rsidRPr="00DF1AE0">
        <w:rPr>
          <w:rFonts w:ascii="Times New Roman" w:hAnsi="Times New Roman" w:cs="Times New Roman"/>
          <w:color w:val="000000" w:themeColor="text1"/>
          <w:sz w:val="24"/>
          <w:szCs w:val="24"/>
        </w:rPr>
        <w:t>……………….……………………………..</w:t>
      </w:r>
    </w:p>
    <w:p w14:paraId="03E60635" w14:textId="065579A0"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w:t>
      </w:r>
    </w:p>
    <w:p w14:paraId="2A88E204"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21. How many livelihood activities are you engaged in? 1. One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Two [   ] 3.</w:t>
      </w:r>
      <w:proofErr w:type="gramEnd"/>
      <w:r w:rsidRPr="00DF1AE0">
        <w:rPr>
          <w:rFonts w:ascii="Times New Roman" w:hAnsi="Times New Roman" w:cs="Times New Roman"/>
          <w:color w:val="000000" w:themeColor="text1"/>
          <w:sz w:val="24"/>
          <w:szCs w:val="24"/>
        </w:rPr>
        <w:t xml:space="preserve"> There and Above [   ]</w:t>
      </w:r>
    </w:p>
    <w:p w14:paraId="60538739" w14:textId="564DD572"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22. Explain your choice of answer and indicate the livelihood activities you are engaged in</w:t>
      </w:r>
      <w:proofErr w:type="gramStart"/>
      <w:r w:rsidRPr="00DF1AE0">
        <w:rPr>
          <w:rFonts w:ascii="Times New Roman" w:hAnsi="Times New Roman" w:cs="Times New Roman"/>
          <w:color w:val="000000" w:themeColor="text1"/>
          <w:sz w:val="24"/>
          <w:szCs w:val="24"/>
        </w:rPr>
        <w:t>?1</w:t>
      </w:r>
      <w:proofErr w:type="gramEnd"/>
      <w:r w:rsidRPr="00DF1AE0">
        <w:rPr>
          <w:rFonts w:ascii="Times New Roman" w:hAnsi="Times New Roman" w:cs="Times New Roman"/>
          <w:color w:val="000000" w:themeColor="text1"/>
          <w:sz w:val="24"/>
          <w:szCs w:val="24"/>
        </w:rPr>
        <w:t>...................................................................................................................................</w:t>
      </w:r>
    </w:p>
    <w:p w14:paraId="7F777264"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23. Do you own the land you are farming on? 1. Yes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xml:space="preserve">. No [   ]  </w:t>
      </w:r>
    </w:p>
    <w:p w14:paraId="246C5A9E" w14:textId="3C8DE7E2"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24. If yes, indicate the farm size? …………………………………</w:t>
      </w:r>
      <w:r w:rsidR="007D2FBB">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w:t>
      </w:r>
    </w:p>
    <w:p w14:paraId="6BDD35A3" w14:textId="08B4CC4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25. If no, who owns the land you are farming on currently? ……………</w:t>
      </w:r>
      <w:r w:rsidR="007D2FBB">
        <w:rPr>
          <w:rFonts w:ascii="Times New Roman" w:hAnsi="Times New Roman" w:cs="Times New Roman"/>
          <w:color w:val="000000" w:themeColor="text1"/>
          <w:sz w:val="24"/>
          <w:szCs w:val="24"/>
        </w:rPr>
        <w:t>…………………………………………………….</w:t>
      </w:r>
      <w:r w:rsidRPr="00DF1AE0">
        <w:rPr>
          <w:rFonts w:ascii="Times New Roman" w:hAnsi="Times New Roman" w:cs="Times New Roman"/>
          <w:color w:val="000000" w:themeColor="text1"/>
          <w:sz w:val="24"/>
          <w:szCs w:val="24"/>
        </w:rPr>
        <w:t>……………………</w:t>
      </w:r>
    </w:p>
    <w:p w14:paraId="205FB10B"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26. What is your primary source of cooking fuel? 1. Firewood [   ] 2. Charcoal [   </w:t>
      </w:r>
      <w:proofErr w:type="gramStart"/>
      <w:r w:rsidRPr="00DF1AE0">
        <w:rPr>
          <w:rFonts w:ascii="Times New Roman" w:hAnsi="Times New Roman" w:cs="Times New Roman"/>
          <w:color w:val="000000" w:themeColor="text1"/>
          <w:sz w:val="24"/>
          <w:szCs w:val="24"/>
        </w:rPr>
        <w:t>]  3</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Gas [   ] 4.</w:t>
      </w:r>
      <w:proofErr w:type="gramEnd"/>
      <w:r w:rsidRPr="00DF1AE0">
        <w:rPr>
          <w:rFonts w:ascii="Times New Roman" w:hAnsi="Times New Roman" w:cs="Times New Roman"/>
          <w:color w:val="000000" w:themeColor="text1"/>
          <w:sz w:val="24"/>
          <w:szCs w:val="24"/>
        </w:rPr>
        <w:t xml:space="preserve"> Other……...</w:t>
      </w:r>
    </w:p>
    <w:p w14:paraId="1217AC2B"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27. Are you a member of any farmer group or Farmer Based Organisation? 1. Yes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No [   ]</w:t>
      </w:r>
    </w:p>
    <w:p w14:paraId="3134B7CD"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28. Have you participated in any capacity building to </w:t>
      </w:r>
      <w:proofErr w:type="gramStart"/>
      <w:r w:rsidRPr="00DF1AE0">
        <w:rPr>
          <w:rFonts w:ascii="Times New Roman" w:hAnsi="Times New Roman" w:cs="Times New Roman"/>
          <w:color w:val="000000" w:themeColor="text1"/>
          <w:sz w:val="24"/>
          <w:szCs w:val="24"/>
        </w:rPr>
        <w:t>improved</w:t>
      </w:r>
      <w:proofErr w:type="gramEnd"/>
      <w:r w:rsidRPr="00DF1AE0">
        <w:rPr>
          <w:rFonts w:ascii="Times New Roman" w:hAnsi="Times New Roman" w:cs="Times New Roman"/>
          <w:color w:val="000000" w:themeColor="text1"/>
          <w:sz w:val="24"/>
          <w:szCs w:val="24"/>
        </w:rPr>
        <w:t xml:space="preserve"> your farming activities in the past 3 years? 1. Yes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xml:space="preserve">. No [   ]  </w:t>
      </w:r>
    </w:p>
    <w:p w14:paraId="4E7C0691"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29. Do you have access to extension service? 1. Yes [   ] 2. No [   ]</w:t>
      </w:r>
    </w:p>
    <w:p w14:paraId="0714D361"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30. If yes which extension service do you have access to? 1. Govt [   ] 2. NGO [   </w:t>
      </w:r>
      <w:proofErr w:type="gramStart"/>
      <w:r w:rsidRPr="00DF1AE0">
        <w:rPr>
          <w:rFonts w:ascii="Times New Roman" w:hAnsi="Times New Roman" w:cs="Times New Roman"/>
          <w:color w:val="000000" w:themeColor="text1"/>
          <w:sz w:val="24"/>
          <w:szCs w:val="24"/>
        </w:rPr>
        <w:t>]  3</w:t>
      </w:r>
      <w:proofErr w:type="gramEnd"/>
      <w:r w:rsidRPr="00DF1AE0">
        <w:rPr>
          <w:rFonts w:ascii="Times New Roman" w:hAnsi="Times New Roman" w:cs="Times New Roman"/>
          <w:color w:val="000000" w:themeColor="text1"/>
          <w:sz w:val="24"/>
          <w:szCs w:val="24"/>
        </w:rPr>
        <w:t>. Private Sector [   ]</w:t>
      </w:r>
    </w:p>
    <w:p w14:paraId="44FDD687"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31. If no, why don’t you have access to extension service</w:t>
      </w:r>
      <w:proofErr w:type="gramStart"/>
      <w:r w:rsidRPr="00DF1AE0">
        <w:rPr>
          <w:rFonts w:ascii="Times New Roman" w:hAnsi="Times New Roman" w:cs="Times New Roman"/>
          <w:color w:val="000000" w:themeColor="text1"/>
          <w:sz w:val="24"/>
          <w:szCs w:val="24"/>
        </w:rPr>
        <w:t>?1</w:t>
      </w:r>
      <w:proofErr w:type="gramEnd"/>
      <w:r w:rsidRPr="00DF1AE0">
        <w:rPr>
          <w:rFonts w:ascii="Times New Roman" w:hAnsi="Times New Roman" w:cs="Times New Roman"/>
          <w:color w:val="000000" w:themeColor="text1"/>
          <w:sz w:val="24"/>
          <w:szCs w:val="24"/>
        </w:rPr>
        <w:t>………………………………………</w:t>
      </w:r>
    </w:p>
    <w:p w14:paraId="591BCBEA" w14:textId="5C47331F"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w:t>
      </w:r>
      <w:r w:rsidR="007D2FBB">
        <w:rPr>
          <w:rFonts w:ascii="Times New Roman" w:hAnsi="Times New Roman" w:cs="Times New Roman"/>
          <w:color w:val="000000" w:themeColor="text1"/>
          <w:sz w:val="24"/>
          <w:szCs w:val="24"/>
        </w:rPr>
        <w:t>………………………………………………………………………</w:t>
      </w:r>
    </w:p>
    <w:p w14:paraId="1A6AA5CE" w14:textId="77777777" w:rsidR="00A85DDE" w:rsidRPr="00DF1AE0" w:rsidRDefault="00A85DDE" w:rsidP="00A85DDE">
      <w:pPr>
        <w:spacing w:line="360" w:lineRule="auto"/>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Sensitivity</w:t>
      </w:r>
    </w:p>
    <w:p w14:paraId="0867827E"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32. Do you have access to irrigation?  1. Yes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No [   ]</w:t>
      </w:r>
    </w:p>
    <w:p w14:paraId="0605C729"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 xml:space="preserve">33. What is your primary source of domestic water for farming and watering of livestock? 1. Rain Water [   ] 2. </w:t>
      </w:r>
      <w:proofErr w:type="gramStart"/>
      <w:r w:rsidRPr="00DF1AE0">
        <w:rPr>
          <w:rFonts w:ascii="Times New Roman" w:hAnsi="Times New Roman" w:cs="Times New Roman"/>
          <w:color w:val="000000" w:themeColor="text1"/>
          <w:sz w:val="24"/>
          <w:szCs w:val="24"/>
        </w:rPr>
        <w:t>Dam [   ] 3.</w:t>
      </w:r>
      <w:proofErr w:type="gramEnd"/>
      <w:r w:rsidRPr="00DF1AE0">
        <w:rPr>
          <w:rFonts w:ascii="Times New Roman" w:hAnsi="Times New Roman" w:cs="Times New Roman"/>
          <w:color w:val="000000" w:themeColor="text1"/>
          <w:sz w:val="24"/>
          <w:szCs w:val="24"/>
        </w:rPr>
        <w:t xml:space="preserve"> River/Stream [   </w:t>
      </w:r>
      <w:proofErr w:type="gramStart"/>
      <w:r w:rsidRPr="00DF1AE0">
        <w:rPr>
          <w:rFonts w:ascii="Times New Roman" w:hAnsi="Times New Roman" w:cs="Times New Roman"/>
          <w:color w:val="000000" w:themeColor="text1"/>
          <w:sz w:val="24"/>
          <w:szCs w:val="24"/>
        </w:rPr>
        <w:t>]  4</w:t>
      </w:r>
      <w:proofErr w:type="gramEnd"/>
      <w:r w:rsidRPr="00DF1AE0">
        <w:rPr>
          <w:rFonts w:ascii="Times New Roman" w:hAnsi="Times New Roman" w:cs="Times New Roman"/>
          <w:color w:val="000000" w:themeColor="text1"/>
          <w:sz w:val="24"/>
          <w:szCs w:val="24"/>
        </w:rPr>
        <w:t xml:space="preserve">. Borehole [   </w:t>
      </w:r>
      <w:proofErr w:type="gramStart"/>
      <w:r w:rsidRPr="00DF1AE0">
        <w:rPr>
          <w:rFonts w:ascii="Times New Roman" w:hAnsi="Times New Roman" w:cs="Times New Roman"/>
          <w:color w:val="000000" w:themeColor="text1"/>
          <w:sz w:val="24"/>
          <w:szCs w:val="24"/>
        </w:rPr>
        <w:t>]  5</w:t>
      </w:r>
      <w:proofErr w:type="gramEnd"/>
      <w:r w:rsidRPr="00DF1AE0">
        <w:rPr>
          <w:rFonts w:ascii="Times New Roman" w:hAnsi="Times New Roman" w:cs="Times New Roman"/>
          <w:color w:val="000000" w:themeColor="text1"/>
          <w:sz w:val="24"/>
          <w:szCs w:val="24"/>
        </w:rPr>
        <w:t>. Other Specify</w:t>
      </w:r>
    </w:p>
    <w:p w14:paraId="26B629E4"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34. How many months within the year do you experience rainfall in your community</w:t>
      </w:r>
      <w:proofErr w:type="gramStart"/>
      <w:r w:rsidRPr="00DF1AE0">
        <w:rPr>
          <w:rFonts w:ascii="Times New Roman" w:hAnsi="Times New Roman" w:cs="Times New Roman"/>
          <w:color w:val="000000" w:themeColor="text1"/>
          <w:sz w:val="24"/>
          <w:szCs w:val="24"/>
        </w:rPr>
        <w:t>?........................................................................................................................................</w:t>
      </w:r>
      <w:proofErr w:type="gramEnd"/>
    </w:p>
    <w:p w14:paraId="3571D9EF"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35. Do you have access to agricultural credit? 1. Yes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No [   ]</w:t>
      </w:r>
    </w:p>
    <w:p w14:paraId="6BC271F3"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36. If yes, where did you get the agricultural credit from? 1. Commercial Bank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xml:space="preserve">. Rural Bank [   </w:t>
      </w:r>
      <w:proofErr w:type="gramStart"/>
      <w:r w:rsidRPr="00DF1AE0">
        <w:rPr>
          <w:rFonts w:ascii="Times New Roman" w:hAnsi="Times New Roman" w:cs="Times New Roman"/>
          <w:color w:val="000000" w:themeColor="text1"/>
          <w:sz w:val="24"/>
          <w:szCs w:val="24"/>
        </w:rPr>
        <w:t>]  3</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Micro Savings and Loans.</w:t>
      </w:r>
      <w:proofErr w:type="gramEnd"/>
      <w:r w:rsidRPr="00DF1AE0">
        <w:rPr>
          <w:rFonts w:ascii="Times New Roman" w:hAnsi="Times New Roman" w:cs="Times New Roman"/>
          <w:color w:val="000000" w:themeColor="text1"/>
          <w:sz w:val="24"/>
          <w:szCs w:val="24"/>
        </w:rPr>
        <w:t xml:space="preserve"> </w:t>
      </w:r>
      <w:proofErr w:type="gramStart"/>
      <w:r w:rsidRPr="00DF1AE0">
        <w:rPr>
          <w:rFonts w:ascii="Times New Roman" w:hAnsi="Times New Roman" w:cs="Times New Roman"/>
          <w:color w:val="000000" w:themeColor="text1"/>
          <w:sz w:val="24"/>
          <w:szCs w:val="24"/>
        </w:rPr>
        <w:t>[   ] 4. Village Savings and Loans [   ] 5.</w:t>
      </w:r>
      <w:proofErr w:type="gramEnd"/>
      <w:r w:rsidRPr="00DF1AE0">
        <w:rPr>
          <w:rFonts w:ascii="Times New Roman" w:hAnsi="Times New Roman" w:cs="Times New Roman"/>
          <w:color w:val="000000" w:themeColor="text1"/>
          <w:sz w:val="24"/>
          <w:szCs w:val="24"/>
        </w:rPr>
        <w:t xml:space="preserve"> Other Specify…………….</w:t>
      </w:r>
    </w:p>
    <w:p w14:paraId="1D9A6619"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37. If yes, why did you go for the agricultural credit</w:t>
      </w:r>
      <w:proofErr w:type="gramStart"/>
      <w:r w:rsidRPr="00DF1AE0">
        <w:rPr>
          <w:rFonts w:ascii="Times New Roman" w:hAnsi="Times New Roman" w:cs="Times New Roman"/>
          <w:color w:val="000000" w:themeColor="text1"/>
          <w:sz w:val="24"/>
          <w:szCs w:val="24"/>
        </w:rPr>
        <w:t>?1</w:t>
      </w:r>
      <w:proofErr w:type="gramEnd"/>
      <w:r w:rsidRPr="00DF1AE0">
        <w:rPr>
          <w:rFonts w:ascii="Times New Roman" w:hAnsi="Times New Roman" w:cs="Times New Roman"/>
          <w:color w:val="000000" w:themeColor="text1"/>
          <w:sz w:val="24"/>
          <w:szCs w:val="24"/>
        </w:rPr>
        <w:t>…………………………………………….</w:t>
      </w:r>
    </w:p>
    <w:p w14:paraId="474B996F" w14:textId="6740199B"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w:t>
      </w:r>
      <w:r w:rsidR="007D2FBB">
        <w:rPr>
          <w:rFonts w:ascii="Times New Roman" w:hAnsi="Times New Roman" w:cs="Times New Roman"/>
          <w:color w:val="000000" w:themeColor="text1"/>
          <w:sz w:val="24"/>
          <w:szCs w:val="24"/>
        </w:rPr>
        <w:t>………………………………………………………………………</w:t>
      </w:r>
    </w:p>
    <w:p w14:paraId="3A4A14AF"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38. If no, why are they no agricultural credit in your community</w:t>
      </w:r>
      <w:proofErr w:type="gramStart"/>
      <w:r w:rsidRPr="00DF1AE0">
        <w:rPr>
          <w:rFonts w:ascii="Times New Roman" w:hAnsi="Times New Roman" w:cs="Times New Roman"/>
          <w:color w:val="000000" w:themeColor="text1"/>
          <w:sz w:val="24"/>
          <w:szCs w:val="24"/>
        </w:rPr>
        <w:t>?...................................................</w:t>
      </w:r>
      <w:proofErr w:type="gramEnd"/>
    </w:p>
    <w:p w14:paraId="470863DA"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39. Do you have access to fertilizer and other agricultural inputs? 1. Yes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No [   ]</w:t>
      </w:r>
    </w:p>
    <w:p w14:paraId="27EB79B7"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40. If yes where do you get the fertilizer and other agricultural inputs from? 1. From the Gov’t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xml:space="preserve">. NGOs [   </w:t>
      </w:r>
      <w:proofErr w:type="gramStart"/>
      <w:r w:rsidRPr="00DF1AE0">
        <w:rPr>
          <w:rFonts w:ascii="Times New Roman" w:hAnsi="Times New Roman" w:cs="Times New Roman"/>
          <w:color w:val="000000" w:themeColor="text1"/>
          <w:sz w:val="24"/>
          <w:szCs w:val="24"/>
        </w:rPr>
        <w:t>]  3</w:t>
      </w:r>
      <w:proofErr w:type="gramEnd"/>
      <w:r w:rsidRPr="00DF1AE0">
        <w:rPr>
          <w:rFonts w:ascii="Times New Roman" w:hAnsi="Times New Roman" w:cs="Times New Roman"/>
          <w:color w:val="000000" w:themeColor="text1"/>
          <w:sz w:val="24"/>
          <w:szCs w:val="24"/>
        </w:rPr>
        <w:t xml:space="preserve">. Private Organisations [   </w:t>
      </w:r>
      <w:proofErr w:type="gramStart"/>
      <w:r w:rsidRPr="00DF1AE0">
        <w:rPr>
          <w:rFonts w:ascii="Times New Roman" w:hAnsi="Times New Roman" w:cs="Times New Roman"/>
          <w:color w:val="000000" w:themeColor="text1"/>
          <w:sz w:val="24"/>
          <w:szCs w:val="24"/>
        </w:rPr>
        <w:t>]  4</w:t>
      </w:r>
      <w:proofErr w:type="gramEnd"/>
      <w:r w:rsidRPr="00DF1AE0">
        <w:rPr>
          <w:rFonts w:ascii="Times New Roman" w:hAnsi="Times New Roman" w:cs="Times New Roman"/>
          <w:color w:val="000000" w:themeColor="text1"/>
          <w:sz w:val="24"/>
          <w:szCs w:val="24"/>
        </w:rPr>
        <w:t xml:space="preserve">. Inputs Promoters [   </w:t>
      </w:r>
      <w:proofErr w:type="gramStart"/>
      <w:r w:rsidRPr="00DF1AE0">
        <w:rPr>
          <w:rFonts w:ascii="Times New Roman" w:hAnsi="Times New Roman" w:cs="Times New Roman"/>
          <w:color w:val="000000" w:themeColor="text1"/>
          <w:sz w:val="24"/>
          <w:szCs w:val="24"/>
        </w:rPr>
        <w:t>]  5</w:t>
      </w:r>
      <w:proofErr w:type="gramEnd"/>
      <w:r w:rsidRPr="00DF1AE0">
        <w:rPr>
          <w:rFonts w:ascii="Times New Roman" w:hAnsi="Times New Roman" w:cs="Times New Roman"/>
          <w:color w:val="000000" w:themeColor="text1"/>
          <w:sz w:val="24"/>
          <w:szCs w:val="24"/>
        </w:rPr>
        <w:t>. Buy from the Market []</w:t>
      </w:r>
    </w:p>
    <w:p w14:paraId="0FA91AF4"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41. Do you experience food shortage within the year? 1. Yes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No [   ]</w:t>
      </w:r>
    </w:p>
    <w:p w14:paraId="657BC254"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42. How many months within the year do you experience food shortage</w:t>
      </w:r>
      <w:proofErr w:type="gramStart"/>
      <w:r w:rsidRPr="00DF1AE0">
        <w:rPr>
          <w:rFonts w:ascii="Times New Roman" w:hAnsi="Times New Roman" w:cs="Times New Roman"/>
          <w:color w:val="000000" w:themeColor="text1"/>
          <w:sz w:val="24"/>
          <w:szCs w:val="24"/>
        </w:rPr>
        <w:t>?......................................</w:t>
      </w:r>
      <w:proofErr w:type="gramEnd"/>
    </w:p>
    <w:p w14:paraId="57DAF97D"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43. Is your farm insured? 1. Yes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No [   ]</w:t>
      </w:r>
    </w:p>
    <w:p w14:paraId="212330DE" w14:textId="1F7F8473" w:rsidR="007D2FBB"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44. If yes, why did you insured your farm</w:t>
      </w:r>
      <w:proofErr w:type="gramStart"/>
      <w:r w:rsidRPr="00DF1AE0">
        <w:rPr>
          <w:rFonts w:ascii="Times New Roman" w:hAnsi="Times New Roman" w:cs="Times New Roman"/>
          <w:color w:val="000000" w:themeColor="text1"/>
          <w:sz w:val="24"/>
          <w:szCs w:val="24"/>
        </w:rPr>
        <w:t>?1</w:t>
      </w:r>
      <w:proofErr w:type="gramEnd"/>
      <w:r w:rsidRPr="00DF1AE0">
        <w:rPr>
          <w:rFonts w:ascii="Times New Roman" w:hAnsi="Times New Roman" w:cs="Times New Roman"/>
          <w:color w:val="000000" w:themeColor="text1"/>
          <w:sz w:val="24"/>
          <w:szCs w:val="24"/>
        </w:rPr>
        <w:t>……………………………………………………….……………….</w:t>
      </w:r>
    </w:p>
    <w:p w14:paraId="14304B3D" w14:textId="5E167B28"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w:t>
      </w:r>
    </w:p>
    <w:p w14:paraId="1BC33057"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45. If no, why haven’t insured your farm</w:t>
      </w:r>
      <w:proofErr w:type="gramStart"/>
      <w:r w:rsidRPr="00DF1AE0">
        <w:rPr>
          <w:rFonts w:ascii="Times New Roman" w:hAnsi="Times New Roman" w:cs="Times New Roman"/>
          <w:color w:val="000000" w:themeColor="text1"/>
          <w:sz w:val="24"/>
          <w:szCs w:val="24"/>
        </w:rPr>
        <w:t>?1</w:t>
      </w:r>
      <w:proofErr w:type="gramEnd"/>
      <w:r w:rsidRPr="00DF1AE0">
        <w:rPr>
          <w:rFonts w:ascii="Times New Roman" w:hAnsi="Times New Roman" w:cs="Times New Roman"/>
          <w:color w:val="000000" w:themeColor="text1"/>
          <w:sz w:val="24"/>
          <w:szCs w:val="24"/>
        </w:rPr>
        <w:t>.......................................................................................</w:t>
      </w:r>
    </w:p>
    <w:p w14:paraId="2A223088" w14:textId="77777777" w:rsidR="00A85DDE" w:rsidRPr="00DF1AE0" w:rsidRDefault="00A85DDE" w:rsidP="00A85DDE">
      <w:pPr>
        <w:spacing w:line="360" w:lineRule="auto"/>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Exposure</w:t>
      </w:r>
    </w:p>
    <w:p w14:paraId="7CAC8A59"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46. Do you have access to climate information? 1. Yes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xml:space="preserve">. No [   ]  </w:t>
      </w:r>
    </w:p>
    <w:p w14:paraId="02447A56"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47. If yes, where did you get the climate information from? 1. Radio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xml:space="preserve">. Television [   </w:t>
      </w:r>
      <w:proofErr w:type="gramStart"/>
      <w:r w:rsidRPr="00DF1AE0">
        <w:rPr>
          <w:rFonts w:ascii="Times New Roman" w:hAnsi="Times New Roman" w:cs="Times New Roman"/>
          <w:color w:val="000000" w:themeColor="text1"/>
          <w:sz w:val="24"/>
          <w:szCs w:val="24"/>
        </w:rPr>
        <w:t>]  3</w:t>
      </w:r>
      <w:proofErr w:type="gramEnd"/>
      <w:r w:rsidRPr="00DF1AE0">
        <w:rPr>
          <w:rFonts w:ascii="Times New Roman" w:hAnsi="Times New Roman" w:cs="Times New Roman"/>
          <w:color w:val="000000" w:themeColor="text1"/>
          <w:sz w:val="24"/>
          <w:szCs w:val="24"/>
        </w:rPr>
        <w:t xml:space="preserve">. Extension Officers [   </w:t>
      </w:r>
      <w:proofErr w:type="gramStart"/>
      <w:r w:rsidRPr="00DF1AE0">
        <w:rPr>
          <w:rFonts w:ascii="Times New Roman" w:hAnsi="Times New Roman" w:cs="Times New Roman"/>
          <w:color w:val="000000" w:themeColor="text1"/>
          <w:sz w:val="24"/>
          <w:szCs w:val="24"/>
        </w:rPr>
        <w:t>]  4</w:t>
      </w:r>
      <w:proofErr w:type="gramEnd"/>
      <w:r w:rsidRPr="00DF1AE0">
        <w:rPr>
          <w:rFonts w:ascii="Times New Roman" w:hAnsi="Times New Roman" w:cs="Times New Roman"/>
          <w:color w:val="000000" w:themeColor="text1"/>
          <w:sz w:val="24"/>
          <w:szCs w:val="24"/>
        </w:rPr>
        <w:t>. Other Media [   ]</w:t>
      </w:r>
    </w:p>
    <w:p w14:paraId="7A08FE39" w14:textId="1C19E08D" w:rsidR="007D2FBB"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48. If no, why don’t you have access to climate information</w:t>
      </w:r>
      <w:proofErr w:type="gramStart"/>
      <w:r w:rsidRPr="00DF1AE0">
        <w:rPr>
          <w:rFonts w:ascii="Times New Roman" w:hAnsi="Times New Roman" w:cs="Times New Roman"/>
          <w:color w:val="000000" w:themeColor="text1"/>
          <w:sz w:val="24"/>
          <w:szCs w:val="24"/>
        </w:rPr>
        <w:t>?1</w:t>
      </w:r>
      <w:proofErr w:type="gramEnd"/>
      <w:r w:rsidRPr="00DF1AE0">
        <w:rPr>
          <w:rFonts w:ascii="Times New Roman" w:hAnsi="Times New Roman" w:cs="Times New Roman"/>
          <w:color w:val="000000" w:themeColor="text1"/>
          <w:sz w:val="24"/>
          <w:szCs w:val="24"/>
        </w:rPr>
        <w:t>……………………………………………………………………..</w:t>
      </w:r>
    </w:p>
    <w:p w14:paraId="1C6822B1" w14:textId="460DD7BA"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w:t>
      </w:r>
    </w:p>
    <w:p w14:paraId="6207A409"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49. Have you received warning information on any climate shock prior to its occurrence? 1. Yes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No [   ]</w:t>
      </w:r>
    </w:p>
    <w:p w14:paraId="5A2CCEE6"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50. If yes, what warning information on climate shock did you receive before its occurrence?</w:t>
      </w:r>
    </w:p>
    <w:p w14:paraId="040A4166" w14:textId="18D569CF"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r w:rsidR="007D2FBB">
        <w:rPr>
          <w:rFonts w:ascii="Times New Roman" w:hAnsi="Times New Roman" w:cs="Times New Roman"/>
          <w:color w:val="000000" w:themeColor="text1"/>
          <w:sz w:val="24"/>
          <w:szCs w:val="24"/>
        </w:rPr>
        <w:t>…………………………………………………………………</w:t>
      </w:r>
    </w:p>
    <w:p w14:paraId="187B927D"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51. If yes, who disseminated the warning on the climate shock? 1. Extension Officers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xml:space="preserve">. Radio [   </w:t>
      </w:r>
      <w:proofErr w:type="gramStart"/>
      <w:r w:rsidRPr="00DF1AE0">
        <w:rPr>
          <w:rFonts w:ascii="Times New Roman" w:hAnsi="Times New Roman" w:cs="Times New Roman"/>
          <w:color w:val="000000" w:themeColor="text1"/>
          <w:sz w:val="24"/>
          <w:szCs w:val="24"/>
        </w:rPr>
        <w:t>]  3</w:t>
      </w:r>
      <w:proofErr w:type="gramEnd"/>
      <w:r w:rsidRPr="00DF1AE0">
        <w:rPr>
          <w:rFonts w:ascii="Times New Roman" w:hAnsi="Times New Roman" w:cs="Times New Roman"/>
          <w:color w:val="000000" w:themeColor="text1"/>
          <w:sz w:val="24"/>
          <w:szCs w:val="24"/>
        </w:rPr>
        <w:t xml:space="preserve">. Television [   </w:t>
      </w:r>
      <w:proofErr w:type="gramStart"/>
      <w:r w:rsidRPr="00DF1AE0">
        <w:rPr>
          <w:rFonts w:ascii="Times New Roman" w:hAnsi="Times New Roman" w:cs="Times New Roman"/>
          <w:color w:val="000000" w:themeColor="text1"/>
          <w:sz w:val="24"/>
          <w:szCs w:val="24"/>
        </w:rPr>
        <w:t>]  4</w:t>
      </w:r>
      <w:proofErr w:type="gramEnd"/>
      <w:r w:rsidRPr="00DF1AE0">
        <w:rPr>
          <w:rFonts w:ascii="Times New Roman" w:hAnsi="Times New Roman" w:cs="Times New Roman"/>
          <w:color w:val="000000" w:themeColor="text1"/>
          <w:sz w:val="24"/>
          <w:szCs w:val="24"/>
        </w:rPr>
        <w:t xml:space="preserve">. From FBO [   </w:t>
      </w:r>
      <w:proofErr w:type="gramStart"/>
      <w:r w:rsidRPr="00DF1AE0">
        <w:rPr>
          <w:rFonts w:ascii="Times New Roman" w:hAnsi="Times New Roman" w:cs="Times New Roman"/>
          <w:color w:val="000000" w:themeColor="text1"/>
          <w:sz w:val="24"/>
          <w:szCs w:val="24"/>
        </w:rPr>
        <w:t>]  5</w:t>
      </w:r>
      <w:proofErr w:type="gramEnd"/>
      <w:r w:rsidRPr="00DF1AE0">
        <w:rPr>
          <w:rFonts w:ascii="Times New Roman" w:hAnsi="Times New Roman" w:cs="Times New Roman"/>
          <w:color w:val="000000" w:themeColor="text1"/>
          <w:sz w:val="24"/>
          <w:szCs w:val="24"/>
        </w:rPr>
        <w:t>. Others ……………...</w:t>
      </w:r>
    </w:p>
    <w:p w14:paraId="57AF943C"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52. If no, in your opinion why didn’t you have access to the climatic warning?</w:t>
      </w:r>
    </w:p>
    <w:p w14:paraId="05D69EF0" w14:textId="4B7EFB49"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r w:rsidR="007D2FBB">
        <w:rPr>
          <w:rFonts w:ascii="Times New Roman" w:hAnsi="Times New Roman" w:cs="Times New Roman"/>
          <w:color w:val="000000" w:themeColor="text1"/>
          <w:sz w:val="24"/>
          <w:szCs w:val="24"/>
        </w:rPr>
        <w:t>…………………………………………………………………………</w:t>
      </w:r>
    </w:p>
    <w:p w14:paraId="159C0833" w14:textId="41B16DF6"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w:t>
      </w:r>
      <w:r w:rsidR="007D2FBB">
        <w:rPr>
          <w:rFonts w:ascii="Times New Roman" w:hAnsi="Times New Roman" w:cs="Times New Roman"/>
          <w:color w:val="000000" w:themeColor="text1"/>
          <w:sz w:val="24"/>
          <w:szCs w:val="24"/>
        </w:rPr>
        <w:t>…………………………………………………………………………</w:t>
      </w:r>
    </w:p>
    <w:p w14:paraId="1DF34A0C"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53. Has there been an increase or decrease of Pest infestation in your farm? 1. Increase [   ]   2. </w:t>
      </w:r>
      <w:proofErr w:type="gramStart"/>
      <w:r w:rsidRPr="00DF1AE0">
        <w:rPr>
          <w:rFonts w:ascii="Times New Roman" w:hAnsi="Times New Roman" w:cs="Times New Roman"/>
          <w:color w:val="000000" w:themeColor="text1"/>
          <w:sz w:val="24"/>
          <w:szCs w:val="24"/>
        </w:rPr>
        <w:t>Decrease [   ] 3.</w:t>
      </w:r>
      <w:proofErr w:type="gramEnd"/>
      <w:r w:rsidRPr="00DF1AE0">
        <w:rPr>
          <w:rFonts w:ascii="Times New Roman" w:hAnsi="Times New Roman" w:cs="Times New Roman"/>
          <w:color w:val="000000" w:themeColor="text1"/>
          <w:sz w:val="24"/>
          <w:szCs w:val="24"/>
        </w:rPr>
        <w:t xml:space="preserve"> Don’t know [   ] </w:t>
      </w:r>
    </w:p>
    <w:p w14:paraId="196C66B5"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54. How many times did experience windstorm in your area in the past 3 years</w:t>
      </w:r>
      <w:proofErr w:type="gramStart"/>
      <w:r w:rsidRPr="00DF1AE0">
        <w:rPr>
          <w:rFonts w:ascii="Times New Roman" w:hAnsi="Times New Roman" w:cs="Times New Roman"/>
          <w:color w:val="000000" w:themeColor="text1"/>
          <w:sz w:val="24"/>
          <w:szCs w:val="24"/>
        </w:rPr>
        <w:t>?............................</w:t>
      </w:r>
      <w:proofErr w:type="gramEnd"/>
    </w:p>
    <w:p w14:paraId="6EACF801"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55. How many times did experience bushfires in your area in the past 3 years</w:t>
      </w:r>
      <w:proofErr w:type="gramStart"/>
      <w:r w:rsidRPr="00DF1AE0">
        <w:rPr>
          <w:rFonts w:ascii="Times New Roman" w:hAnsi="Times New Roman" w:cs="Times New Roman"/>
          <w:color w:val="000000" w:themeColor="text1"/>
          <w:sz w:val="24"/>
          <w:szCs w:val="24"/>
        </w:rPr>
        <w:t>?............................</w:t>
      </w:r>
      <w:proofErr w:type="gramEnd"/>
    </w:p>
    <w:p w14:paraId="7CB33EC9"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56. How many times did experience floods in your area in the past 3 years</w:t>
      </w:r>
      <w:proofErr w:type="gramStart"/>
      <w:r w:rsidRPr="00DF1AE0">
        <w:rPr>
          <w:rFonts w:ascii="Times New Roman" w:hAnsi="Times New Roman" w:cs="Times New Roman"/>
          <w:color w:val="000000" w:themeColor="text1"/>
          <w:sz w:val="24"/>
          <w:szCs w:val="24"/>
        </w:rPr>
        <w:t>?..................................</w:t>
      </w:r>
      <w:proofErr w:type="gramEnd"/>
    </w:p>
    <w:p w14:paraId="037CB21D"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57. How many times did experience drought in your area in the past 3 years</w:t>
      </w:r>
      <w:proofErr w:type="gramStart"/>
      <w:r w:rsidRPr="00DF1AE0">
        <w:rPr>
          <w:rFonts w:ascii="Times New Roman" w:hAnsi="Times New Roman" w:cs="Times New Roman"/>
          <w:color w:val="000000" w:themeColor="text1"/>
          <w:sz w:val="24"/>
          <w:szCs w:val="24"/>
        </w:rPr>
        <w:t>?..............................</w:t>
      </w:r>
      <w:proofErr w:type="gramEnd"/>
    </w:p>
    <w:p w14:paraId="61C9B735" w14:textId="43C55714" w:rsidR="00A85DDE" w:rsidRPr="00DF1AE0" w:rsidRDefault="00A85DDE" w:rsidP="00A85DDE">
      <w:pPr>
        <w:spacing w:line="360" w:lineRule="auto"/>
        <w:jc w:val="both"/>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 xml:space="preserve">OBJECTIVE TWO: ADAPTATION STRATEGIES </w:t>
      </w:r>
      <w:r w:rsidR="00005D9A" w:rsidRPr="00DF1AE0">
        <w:rPr>
          <w:rFonts w:ascii="Times New Roman" w:hAnsi="Times New Roman" w:cs="Times New Roman"/>
          <w:b/>
          <w:color w:val="000000" w:themeColor="text1"/>
          <w:sz w:val="24"/>
          <w:szCs w:val="24"/>
        </w:rPr>
        <w:t>INTENSITY AMONG</w:t>
      </w:r>
      <w:r w:rsidRPr="00DF1AE0">
        <w:rPr>
          <w:rFonts w:ascii="Times New Roman" w:hAnsi="Times New Roman" w:cs="Times New Roman"/>
          <w:b/>
          <w:color w:val="000000" w:themeColor="text1"/>
          <w:sz w:val="24"/>
          <w:szCs w:val="24"/>
        </w:rPr>
        <w:t xml:space="preserve"> SMALLHOLDERS</w:t>
      </w:r>
    </w:p>
    <w:p w14:paraId="128660B2" w14:textId="04AA7D2D"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58. Use the table 1 for this question. How many of the following adaptation strategies did you adopt to cope with climate related hazards? </w:t>
      </w:r>
    </w:p>
    <w:p w14:paraId="48384A7B"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Table 1: Adaptation strategies to climate change </w:t>
      </w:r>
    </w:p>
    <w:tbl>
      <w:tblPr>
        <w:tblStyle w:val="TableGrid"/>
        <w:tblW w:w="8298" w:type="dxa"/>
        <w:tblLook w:val="04A0" w:firstRow="1" w:lastRow="0" w:firstColumn="1" w:lastColumn="0" w:noHBand="0" w:noVBand="1"/>
      </w:tblPr>
      <w:tblGrid>
        <w:gridCol w:w="1001"/>
        <w:gridCol w:w="5497"/>
        <w:gridCol w:w="1800"/>
      </w:tblGrid>
      <w:tr w:rsidR="00DF1AE0" w:rsidRPr="00DF1AE0" w14:paraId="4C21D76C" w14:textId="77777777" w:rsidTr="007D2FBB">
        <w:trPr>
          <w:trHeight w:val="724"/>
        </w:trPr>
        <w:tc>
          <w:tcPr>
            <w:tcW w:w="1001" w:type="dxa"/>
            <w:vMerge w:val="restart"/>
          </w:tcPr>
          <w:p w14:paraId="328E24E7"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S/N</w:t>
            </w:r>
          </w:p>
        </w:tc>
        <w:tc>
          <w:tcPr>
            <w:tcW w:w="5497" w:type="dxa"/>
            <w:vMerge w:val="restart"/>
          </w:tcPr>
          <w:p w14:paraId="122A920E"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Adaptation Strategy</w:t>
            </w:r>
          </w:p>
        </w:tc>
        <w:tc>
          <w:tcPr>
            <w:tcW w:w="1800" w:type="dxa"/>
            <w:tcBorders>
              <w:bottom w:val="nil"/>
            </w:tcBorders>
          </w:tcPr>
          <w:p w14:paraId="0631D84A"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Kindly tick the strategies adopted</w:t>
            </w:r>
          </w:p>
        </w:tc>
      </w:tr>
      <w:tr w:rsidR="00DF1AE0" w:rsidRPr="00DF1AE0" w14:paraId="53A8A052" w14:textId="77777777" w:rsidTr="007D2FBB">
        <w:trPr>
          <w:trHeight w:val="143"/>
        </w:trPr>
        <w:tc>
          <w:tcPr>
            <w:tcW w:w="1001" w:type="dxa"/>
            <w:vMerge/>
          </w:tcPr>
          <w:p w14:paraId="49522113" w14:textId="77777777" w:rsidR="00005D9A" w:rsidRPr="00DF1AE0" w:rsidRDefault="00005D9A" w:rsidP="007C4A68">
            <w:pPr>
              <w:spacing w:line="360" w:lineRule="auto"/>
              <w:rPr>
                <w:rFonts w:ascii="Times New Roman" w:hAnsi="Times New Roman" w:cs="Times New Roman"/>
                <w:color w:val="000000" w:themeColor="text1"/>
                <w:sz w:val="24"/>
                <w:szCs w:val="24"/>
              </w:rPr>
            </w:pPr>
          </w:p>
        </w:tc>
        <w:tc>
          <w:tcPr>
            <w:tcW w:w="5497" w:type="dxa"/>
            <w:vMerge/>
          </w:tcPr>
          <w:p w14:paraId="6ECBC3BF" w14:textId="77777777" w:rsidR="00005D9A" w:rsidRPr="00DF1AE0" w:rsidRDefault="00005D9A" w:rsidP="007C4A68">
            <w:pPr>
              <w:spacing w:line="360" w:lineRule="auto"/>
              <w:rPr>
                <w:rFonts w:ascii="Times New Roman" w:hAnsi="Times New Roman" w:cs="Times New Roman"/>
                <w:color w:val="000000" w:themeColor="text1"/>
                <w:sz w:val="24"/>
                <w:szCs w:val="24"/>
              </w:rPr>
            </w:pPr>
          </w:p>
        </w:tc>
        <w:tc>
          <w:tcPr>
            <w:tcW w:w="1800" w:type="dxa"/>
            <w:tcBorders>
              <w:top w:val="nil"/>
            </w:tcBorders>
          </w:tcPr>
          <w:p w14:paraId="1A215B2B" w14:textId="77777777" w:rsidR="00005D9A" w:rsidRPr="00DF1AE0" w:rsidRDefault="00005D9A" w:rsidP="007C4A68">
            <w:pPr>
              <w:spacing w:line="360" w:lineRule="auto"/>
              <w:rPr>
                <w:rFonts w:ascii="Times New Roman" w:hAnsi="Times New Roman" w:cs="Times New Roman"/>
                <w:color w:val="000000" w:themeColor="text1"/>
                <w:sz w:val="24"/>
                <w:szCs w:val="24"/>
              </w:rPr>
            </w:pPr>
          </w:p>
        </w:tc>
      </w:tr>
      <w:tr w:rsidR="00DF1AE0" w:rsidRPr="00DF1AE0" w14:paraId="77730717" w14:textId="77777777" w:rsidTr="007D2FBB">
        <w:trPr>
          <w:trHeight w:val="415"/>
        </w:trPr>
        <w:tc>
          <w:tcPr>
            <w:tcW w:w="1001" w:type="dxa"/>
          </w:tcPr>
          <w:p w14:paraId="071B443B"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c>
          <w:tcPr>
            <w:tcW w:w="5497" w:type="dxa"/>
          </w:tcPr>
          <w:p w14:paraId="3C154820"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Charcoal charring </w:t>
            </w:r>
          </w:p>
        </w:tc>
        <w:tc>
          <w:tcPr>
            <w:tcW w:w="1800" w:type="dxa"/>
          </w:tcPr>
          <w:p w14:paraId="177CD269" w14:textId="77777777" w:rsidR="00005D9A" w:rsidRPr="00DF1AE0" w:rsidRDefault="00005D9A" w:rsidP="007C4A68">
            <w:pPr>
              <w:spacing w:line="360" w:lineRule="auto"/>
              <w:rPr>
                <w:rFonts w:ascii="Times New Roman" w:hAnsi="Times New Roman" w:cs="Times New Roman"/>
                <w:color w:val="000000" w:themeColor="text1"/>
                <w:sz w:val="24"/>
                <w:szCs w:val="24"/>
              </w:rPr>
            </w:pPr>
          </w:p>
        </w:tc>
      </w:tr>
      <w:tr w:rsidR="00DF1AE0" w:rsidRPr="00DF1AE0" w14:paraId="75B7F67F" w14:textId="77777777" w:rsidTr="007D2FBB">
        <w:trPr>
          <w:trHeight w:val="386"/>
        </w:trPr>
        <w:tc>
          <w:tcPr>
            <w:tcW w:w="1001" w:type="dxa"/>
          </w:tcPr>
          <w:p w14:paraId="12E3E44F"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w:t>
            </w:r>
          </w:p>
        </w:tc>
        <w:tc>
          <w:tcPr>
            <w:tcW w:w="5497" w:type="dxa"/>
          </w:tcPr>
          <w:p w14:paraId="4BBA745A"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Rearing of livestock (indicate the type of animals)</w:t>
            </w:r>
          </w:p>
        </w:tc>
        <w:tc>
          <w:tcPr>
            <w:tcW w:w="1800" w:type="dxa"/>
          </w:tcPr>
          <w:p w14:paraId="4B0E8FBD" w14:textId="77777777" w:rsidR="00005D9A" w:rsidRPr="00DF1AE0" w:rsidRDefault="00005D9A" w:rsidP="007C4A68">
            <w:pPr>
              <w:spacing w:line="360" w:lineRule="auto"/>
              <w:rPr>
                <w:rFonts w:ascii="Times New Roman" w:hAnsi="Times New Roman" w:cs="Times New Roman"/>
                <w:color w:val="000000" w:themeColor="text1"/>
                <w:sz w:val="24"/>
                <w:szCs w:val="24"/>
              </w:rPr>
            </w:pPr>
          </w:p>
        </w:tc>
      </w:tr>
      <w:tr w:rsidR="00DF1AE0" w:rsidRPr="00DF1AE0" w14:paraId="2D16BAD4" w14:textId="77777777" w:rsidTr="007D2FBB">
        <w:trPr>
          <w:trHeight w:val="415"/>
        </w:trPr>
        <w:tc>
          <w:tcPr>
            <w:tcW w:w="1001" w:type="dxa"/>
          </w:tcPr>
          <w:p w14:paraId="2D7851A9"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w:t>
            </w:r>
          </w:p>
        </w:tc>
        <w:tc>
          <w:tcPr>
            <w:tcW w:w="5497" w:type="dxa"/>
          </w:tcPr>
          <w:p w14:paraId="7BE18D0B"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Application of fertilizer</w:t>
            </w:r>
          </w:p>
        </w:tc>
        <w:tc>
          <w:tcPr>
            <w:tcW w:w="1800" w:type="dxa"/>
          </w:tcPr>
          <w:p w14:paraId="16ECD83C" w14:textId="77777777" w:rsidR="00005D9A" w:rsidRPr="00DF1AE0" w:rsidRDefault="00005D9A" w:rsidP="007C4A68">
            <w:pPr>
              <w:spacing w:line="360" w:lineRule="auto"/>
              <w:rPr>
                <w:rFonts w:ascii="Times New Roman" w:hAnsi="Times New Roman" w:cs="Times New Roman"/>
                <w:color w:val="000000" w:themeColor="text1"/>
                <w:sz w:val="24"/>
                <w:szCs w:val="24"/>
              </w:rPr>
            </w:pPr>
          </w:p>
        </w:tc>
      </w:tr>
      <w:tr w:rsidR="00DF1AE0" w:rsidRPr="00DF1AE0" w14:paraId="4A36E833" w14:textId="77777777" w:rsidTr="007D2FBB">
        <w:trPr>
          <w:trHeight w:val="415"/>
        </w:trPr>
        <w:tc>
          <w:tcPr>
            <w:tcW w:w="1001" w:type="dxa"/>
          </w:tcPr>
          <w:p w14:paraId="5C0A2085"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4</w:t>
            </w:r>
          </w:p>
        </w:tc>
        <w:tc>
          <w:tcPr>
            <w:tcW w:w="5497" w:type="dxa"/>
          </w:tcPr>
          <w:p w14:paraId="0B8E6F6D"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Changing of planting dates</w:t>
            </w:r>
          </w:p>
        </w:tc>
        <w:tc>
          <w:tcPr>
            <w:tcW w:w="1800" w:type="dxa"/>
          </w:tcPr>
          <w:p w14:paraId="72556BA8" w14:textId="77777777" w:rsidR="00005D9A" w:rsidRPr="00DF1AE0" w:rsidRDefault="00005D9A" w:rsidP="007C4A68">
            <w:pPr>
              <w:spacing w:line="360" w:lineRule="auto"/>
              <w:rPr>
                <w:rFonts w:ascii="Times New Roman" w:hAnsi="Times New Roman" w:cs="Times New Roman"/>
                <w:color w:val="000000" w:themeColor="text1"/>
                <w:sz w:val="24"/>
                <w:szCs w:val="24"/>
              </w:rPr>
            </w:pPr>
          </w:p>
        </w:tc>
      </w:tr>
      <w:tr w:rsidR="00DF1AE0" w:rsidRPr="00DF1AE0" w14:paraId="34639DC9" w14:textId="77777777" w:rsidTr="007D2FBB">
        <w:trPr>
          <w:trHeight w:val="530"/>
        </w:trPr>
        <w:tc>
          <w:tcPr>
            <w:tcW w:w="1001" w:type="dxa"/>
          </w:tcPr>
          <w:p w14:paraId="3776C9E4"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5</w:t>
            </w:r>
          </w:p>
        </w:tc>
        <w:tc>
          <w:tcPr>
            <w:tcW w:w="5497" w:type="dxa"/>
          </w:tcPr>
          <w:p w14:paraId="632BEFBD"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Planting of drought resistant crops (give examples)</w:t>
            </w:r>
          </w:p>
        </w:tc>
        <w:tc>
          <w:tcPr>
            <w:tcW w:w="1800" w:type="dxa"/>
          </w:tcPr>
          <w:p w14:paraId="2799238B" w14:textId="77777777" w:rsidR="00005D9A" w:rsidRPr="00DF1AE0" w:rsidRDefault="00005D9A" w:rsidP="007C4A68">
            <w:pPr>
              <w:spacing w:line="360" w:lineRule="auto"/>
              <w:rPr>
                <w:rFonts w:ascii="Times New Roman" w:hAnsi="Times New Roman" w:cs="Times New Roman"/>
                <w:color w:val="000000" w:themeColor="text1"/>
                <w:sz w:val="24"/>
                <w:szCs w:val="24"/>
              </w:rPr>
            </w:pPr>
          </w:p>
        </w:tc>
      </w:tr>
      <w:tr w:rsidR="00DF1AE0" w:rsidRPr="00DF1AE0" w14:paraId="18C98AEC" w14:textId="77777777" w:rsidTr="007D2FBB">
        <w:trPr>
          <w:trHeight w:val="415"/>
        </w:trPr>
        <w:tc>
          <w:tcPr>
            <w:tcW w:w="1001" w:type="dxa"/>
          </w:tcPr>
          <w:p w14:paraId="6CA8EAA1"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6</w:t>
            </w:r>
          </w:p>
        </w:tc>
        <w:tc>
          <w:tcPr>
            <w:tcW w:w="5497" w:type="dxa"/>
          </w:tcPr>
          <w:p w14:paraId="273E0EB0"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Crop rotation </w:t>
            </w:r>
          </w:p>
        </w:tc>
        <w:tc>
          <w:tcPr>
            <w:tcW w:w="1800" w:type="dxa"/>
          </w:tcPr>
          <w:p w14:paraId="12C63481" w14:textId="77777777" w:rsidR="00005D9A" w:rsidRPr="00DF1AE0" w:rsidRDefault="00005D9A" w:rsidP="007C4A68">
            <w:pPr>
              <w:spacing w:line="360" w:lineRule="auto"/>
              <w:rPr>
                <w:rFonts w:ascii="Times New Roman" w:hAnsi="Times New Roman" w:cs="Times New Roman"/>
                <w:color w:val="000000" w:themeColor="text1"/>
                <w:sz w:val="24"/>
                <w:szCs w:val="24"/>
              </w:rPr>
            </w:pPr>
          </w:p>
        </w:tc>
      </w:tr>
      <w:tr w:rsidR="00DF1AE0" w:rsidRPr="00DF1AE0" w14:paraId="1F0941B9" w14:textId="77777777" w:rsidTr="007D2FBB">
        <w:trPr>
          <w:trHeight w:val="422"/>
        </w:trPr>
        <w:tc>
          <w:tcPr>
            <w:tcW w:w="1001" w:type="dxa"/>
          </w:tcPr>
          <w:p w14:paraId="06E338AF"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7</w:t>
            </w:r>
          </w:p>
        </w:tc>
        <w:tc>
          <w:tcPr>
            <w:tcW w:w="5497" w:type="dxa"/>
          </w:tcPr>
          <w:p w14:paraId="560246D9"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Mixed cropping (indicate the crops)</w:t>
            </w:r>
          </w:p>
        </w:tc>
        <w:tc>
          <w:tcPr>
            <w:tcW w:w="1800" w:type="dxa"/>
          </w:tcPr>
          <w:p w14:paraId="3064D24B" w14:textId="77777777" w:rsidR="00005D9A" w:rsidRPr="00DF1AE0" w:rsidRDefault="00005D9A" w:rsidP="007C4A68">
            <w:pPr>
              <w:spacing w:line="360" w:lineRule="auto"/>
              <w:rPr>
                <w:rFonts w:ascii="Times New Roman" w:hAnsi="Times New Roman" w:cs="Times New Roman"/>
                <w:color w:val="000000" w:themeColor="text1"/>
                <w:sz w:val="24"/>
                <w:szCs w:val="24"/>
              </w:rPr>
            </w:pPr>
          </w:p>
        </w:tc>
      </w:tr>
      <w:tr w:rsidR="00DF1AE0" w:rsidRPr="00DF1AE0" w14:paraId="4CF5B4BF" w14:textId="77777777" w:rsidTr="007D2FBB">
        <w:trPr>
          <w:trHeight w:val="845"/>
        </w:trPr>
        <w:tc>
          <w:tcPr>
            <w:tcW w:w="1001" w:type="dxa"/>
          </w:tcPr>
          <w:p w14:paraId="412B1A2B"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8</w:t>
            </w:r>
          </w:p>
        </w:tc>
        <w:tc>
          <w:tcPr>
            <w:tcW w:w="5497" w:type="dxa"/>
          </w:tcPr>
          <w:p w14:paraId="2D97B3CC"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Using of improved seeds (indicate the improved seeds being used)</w:t>
            </w:r>
          </w:p>
        </w:tc>
        <w:tc>
          <w:tcPr>
            <w:tcW w:w="1800" w:type="dxa"/>
          </w:tcPr>
          <w:p w14:paraId="2FD95A39" w14:textId="77777777" w:rsidR="00005D9A" w:rsidRPr="00DF1AE0" w:rsidRDefault="00005D9A" w:rsidP="007C4A68">
            <w:pPr>
              <w:spacing w:line="360" w:lineRule="auto"/>
              <w:rPr>
                <w:rFonts w:ascii="Times New Roman" w:hAnsi="Times New Roman" w:cs="Times New Roman"/>
                <w:color w:val="000000" w:themeColor="text1"/>
                <w:sz w:val="24"/>
                <w:szCs w:val="24"/>
              </w:rPr>
            </w:pPr>
          </w:p>
        </w:tc>
      </w:tr>
      <w:tr w:rsidR="00DF1AE0" w:rsidRPr="00DF1AE0" w14:paraId="038AAFB8" w14:textId="77777777" w:rsidTr="007D2FBB">
        <w:trPr>
          <w:trHeight w:val="403"/>
        </w:trPr>
        <w:tc>
          <w:tcPr>
            <w:tcW w:w="1001" w:type="dxa"/>
          </w:tcPr>
          <w:p w14:paraId="0923EF70"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9</w:t>
            </w:r>
          </w:p>
        </w:tc>
        <w:tc>
          <w:tcPr>
            <w:tcW w:w="5497" w:type="dxa"/>
          </w:tcPr>
          <w:p w14:paraId="42A54C51"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Application of weedicides</w:t>
            </w:r>
          </w:p>
        </w:tc>
        <w:tc>
          <w:tcPr>
            <w:tcW w:w="1800" w:type="dxa"/>
          </w:tcPr>
          <w:p w14:paraId="5A6D94D8" w14:textId="77777777" w:rsidR="00005D9A" w:rsidRPr="00DF1AE0" w:rsidRDefault="00005D9A" w:rsidP="007C4A68">
            <w:pPr>
              <w:spacing w:line="360" w:lineRule="auto"/>
              <w:rPr>
                <w:rFonts w:ascii="Times New Roman" w:hAnsi="Times New Roman" w:cs="Times New Roman"/>
                <w:color w:val="000000" w:themeColor="text1"/>
                <w:sz w:val="24"/>
                <w:szCs w:val="24"/>
              </w:rPr>
            </w:pPr>
          </w:p>
        </w:tc>
      </w:tr>
      <w:tr w:rsidR="00DF1AE0" w:rsidRPr="00DF1AE0" w14:paraId="509CE185" w14:textId="77777777" w:rsidTr="007D2FBB">
        <w:trPr>
          <w:trHeight w:val="368"/>
        </w:trPr>
        <w:tc>
          <w:tcPr>
            <w:tcW w:w="1001" w:type="dxa"/>
          </w:tcPr>
          <w:p w14:paraId="7A83DDF6"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10</w:t>
            </w:r>
          </w:p>
        </w:tc>
        <w:tc>
          <w:tcPr>
            <w:tcW w:w="5497" w:type="dxa"/>
          </w:tcPr>
          <w:p w14:paraId="2FE72872"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Migration (indicate the place you migrate to) </w:t>
            </w:r>
          </w:p>
        </w:tc>
        <w:tc>
          <w:tcPr>
            <w:tcW w:w="1800" w:type="dxa"/>
          </w:tcPr>
          <w:p w14:paraId="52075D7A" w14:textId="77777777" w:rsidR="00005D9A" w:rsidRPr="00DF1AE0" w:rsidRDefault="00005D9A" w:rsidP="007C4A68">
            <w:pPr>
              <w:spacing w:line="360" w:lineRule="auto"/>
              <w:rPr>
                <w:rFonts w:ascii="Times New Roman" w:hAnsi="Times New Roman" w:cs="Times New Roman"/>
                <w:color w:val="000000" w:themeColor="text1"/>
                <w:sz w:val="24"/>
                <w:szCs w:val="24"/>
              </w:rPr>
            </w:pPr>
          </w:p>
        </w:tc>
      </w:tr>
      <w:tr w:rsidR="00DF1AE0" w:rsidRPr="00DF1AE0" w14:paraId="156A7EB6" w14:textId="77777777" w:rsidTr="007D2FBB">
        <w:trPr>
          <w:trHeight w:val="415"/>
        </w:trPr>
        <w:tc>
          <w:tcPr>
            <w:tcW w:w="1001" w:type="dxa"/>
          </w:tcPr>
          <w:p w14:paraId="2D849232"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11</w:t>
            </w:r>
          </w:p>
        </w:tc>
        <w:tc>
          <w:tcPr>
            <w:tcW w:w="5497" w:type="dxa"/>
          </w:tcPr>
          <w:p w14:paraId="51E94AB3"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Irrigation</w:t>
            </w:r>
          </w:p>
        </w:tc>
        <w:tc>
          <w:tcPr>
            <w:tcW w:w="1800" w:type="dxa"/>
          </w:tcPr>
          <w:p w14:paraId="7DE39A41" w14:textId="77777777" w:rsidR="00005D9A" w:rsidRPr="00DF1AE0" w:rsidRDefault="00005D9A" w:rsidP="007C4A68">
            <w:pPr>
              <w:spacing w:line="360" w:lineRule="auto"/>
              <w:rPr>
                <w:rFonts w:ascii="Times New Roman" w:hAnsi="Times New Roman" w:cs="Times New Roman"/>
                <w:color w:val="000000" w:themeColor="text1"/>
                <w:sz w:val="24"/>
                <w:szCs w:val="24"/>
              </w:rPr>
            </w:pPr>
          </w:p>
        </w:tc>
      </w:tr>
      <w:tr w:rsidR="00DF1AE0" w:rsidRPr="00DF1AE0" w14:paraId="05CC99BF" w14:textId="77777777" w:rsidTr="007D2FBB">
        <w:trPr>
          <w:trHeight w:val="188"/>
        </w:trPr>
        <w:tc>
          <w:tcPr>
            <w:tcW w:w="1001" w:type="dxa"/>
          </w:tcPr>
          <w:p w14:paraId="318BD480"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12</w:t>
            </w:r>
          </w:p>
        </w:tc>
        <w:tc>
          <w:tcPr>
            <w:tcW w:w="5497" w:type="dxa"/>
          </w:tcPr>
          <w:p w14:paraId="5C63F7CF"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Application of compost/manure</w:t>
            </w:r>
          </w:p>
        </w:tc>
        <w:tc>
          <w:tcPr>
            <w:tcW w:w="1800" w:type="dxa"/>
          </w:tcPr>
          <w:p w14:paraId="02269AB7" w14:textId="77777777" w:rsidR="00005D9A" w:rsidRPr="00DF1AE0" w:rsidRDefault="00005D9A" w:rsidP="007C4A68">
            <w:pPr>
              <w:spacing w:line="360" w:lineRule="auto"/>
              <w:rPr>
                <w:rFonts w:ascii="Times New Roman" w:hAnsi="Times New Roman" w:cs="Times New Roman"/>
                <w:color w:val="000000" w:themeColor="text1"/>
                <w:sz w:val="24"/>
                <w:szCs w:val="24"/>
              </w:rPr>
            </w:pPr>
          </w:p>
        </w:tc>
      </w:tr>
      <w:tr w:rsidR="00DF1AE0" w:rsidRPr="00DF1AE0" w14:paraId="261340D1" w14:textId="77777777" w:rsidTr="007D2FBB">
        <w:trPr>
          <w:trHeight w:val="415"/>
        </w:trPr>
        <w:tc>
          <w:tcPr>
            <w:tcW w:w="1001" w:type="dxa"/>
          </w:tcPr>
          <w:p w14:paraId="1532F6A0"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13</w:t>
            </w:r>
          </w:p>
        </w:tc>
        <w:tc>
          <w:tcPr>
            <w:tcW w:w="5497" w:type="dxa"/>
          </w:tcPr>
          <w:p w14:paraId="5F2C217A"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Cover cropping / mulching</w:t>
            </w:r>
          </w:p>
        </w:tc>
        <w:tc>
          <w:tcPr>
            <w:tcW w:w="1800" w:type="dxa"/>
          </w:tcPr>
          <w:p w14:paraId="3B0D3EDB" w14:textId="77777777" w:rsidR="00005D9A" w:rsidRPr="00DF1AE0" w:rsidRDefault="00005D9A" w:rsidP="007C4A68">
            <w:pPr>
              <w:spacing w:line="360" w:lineRule="auto"/>
              <w:rPr>
                <w:rFonts w:ascii="Times New Roman" w:hAnsi="Times New Roman" w:cs="Times New Roman"/>
                <w:color w:val="000000" w:themeColor="text1"/>
                <w:sz w:val="24"/>
                <w:szCs w:val="24"/>
              </w:rPr>
            </w:pPr>
          </w:p>
        </w:tc>
      </w:tr>
      <w:tr w:rsidR="00005D9A" w:rsidRPr="00DF1AE0" w14:paraId="6B081D3D" w14:textId="77777777" w:rsidTr="007D2FBB">
        <w:trPr>
          <w:trHeight w:val="428"/>
        </w:trPr>
        <w:tc>
          <w:tcPr>
            <w:tcW w:w="1001" w:type="dxa"/>
          </w:tcPr>
          <w:p w14:paraId="4BAA652C"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14</w:t>
            </w:r>
          </w:p>
        </w:tc>
        <w:tc>
          <w:tcPr>
            <w:tcW w:w="5497" w:type="dxa"/>
          </w:tcPr>
          <w:p w14:paraId="62F81B41" w14:textId="77777777" w:rsidR="00005D9A" w:rsidRPr="00DF1AE0" w:rsidRDefault="00005D9A" w:rsidP="007C4A68">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Find off-farm job</w:t>
            </w:r>
          </w:p>
        </w:tc>
        <w:tc>
          <w:tcPr>
            <w:tcW w:w="1800" w:type="dxa"/>
          </w:tcPr>
          <w:p w14:paraId="633A7762" w14:textId="77777777" w:rsidR="00005D9A" w:rsidRPr="00DF1AE0" w:rsidRDefault="00005D9A" w:rsidP="007C4A68">
            <w:pPr>
              <w:spacing w:line="360" w:lineRule="auto"/>
              <w:rPr>
                <w:rFonts w:ascii="Times New Roman" w:hAnsi="Times New Roman" w:cs="Times New Roman"/>
                <w:color w:val="000000" w:themeColor="text1"/>
                <w:sz w:val="24"/>
                <w:szCs w:val="24"/>
              </w:rPr>
            </w:pPr>
          </w:p>
        </w:tc>
      </w:tr>
    </w:tbl>
    <w:p w14:paraId="3156A9B1" w14:textId="77777777" w:rsidR="00A85DDE" w:rsidRPr="00DF1AE0" w:rsidRDefault="00A85DDE" w:rsidP="00A85DDE">
      <w:pPr>
        <w:spacing w:line="360" w:lineRule="auto"/>
        <w:rPr>
          <w:rFonts w:ascii="Times New Roman" w:hAnsi="Times New Roman" w:cs="Times New Roman"/>
          <w:color w:val="000000" w:themeColor="text1"/>
          <w:sz w:val="24"/>
          <w:szCs w:val="24"/>
        </w:rPr>
      </w:pPr>
    </w:p>
    <w:p w14:paraId="64B8C0F1"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59. Have you change your climate change adaptation strategies over the past 3 years? 1. Yes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No [   ]</w:t>
      </w:r>
    </w:p>
    <w:p w14:paraId="4ED44617" w14:textId="477F1E86" w:rsidR="007D2FBB"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60. If yes to question 57, why did you change your climate change adaptation strategies? 1..........................................................................................................................</w:t>
      </w:r>
      <w:r w:rsidR="007D2FBB">
        <w:rPr>
          <w:rFonts w:ascii="Times New Roman" w:hAnsi="Times New Roman" w:cs="Times New Roman"/>
          <w:color w:val="000000" w:themeColor="text1"/>
          <w:sz w:val="24"/>
          <w:szCs w:val="24"/>
        </w:rPr>
        <w:t>..............</w:t>
      </w:r>
    </w:p>
    <w:p w14:paraId="7EE7C042" w14:textId="4409C510" w:rsidR="00A85DDE" w:rsidRPr="00DF1AE0" w:rsidRDefault="00A85DDE" w:rsidP="00A85DDE">
      <w:p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w:t>
      </w:r>
      <w:r w:rsidR="007D2FBB">
        <w:rPr>
          <w:rFonts w:ascii="Times New Roman" w:hAnsi="Times New Roman" w:cs="Times New Roman"/>
          <w:color w:val="000000" w:themeColor="text1"/>
          <w:sz w:val="24"/>
          <w:szCs w:val="24"/>
        </w:rPr>
        <w:t>……………………………………………………………………</w:t>
      </w:r>
    </w:p>
    <w:p w14:paraId="1BC7A9F3" w14:textId="77777777" w:rsidR="00A85DDE" w:rsidRPr="00DF1AE0" w:rsidRDefault="00A85DDE" w:rsidP="00A85DDE">
      <w:p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61. If no to question 57, why haven’t you </w:t>
      </w:r>
      <w:proofErr w:type="gramStart"/>
      <w:r w:rsidRPr="00DF1AE0">
        <w:rPr>
          <w:rFonts w:ascii="Times New Roman" w:hAnsi="Times New Roman" w:cs="Times New Roman"/>
          <w:color w:val="000000" w:themeColor="text1"/>
          <w:sz w:val="24"/>
          <w:szCs w:val="24"/>
        </w:rPr>
        <w:t>change</w:t>
      </w:r>
      <w:proofErr w:type="gramEnd"/>
      <w:r w:rsidRPr="00DF1AE0">
        <w:rPr>
          <w:rFonts w:ascii="Times New Roman" w:hAnsi="Times New Roman" w:cs="Times New Roman"/>
          <w:color w:val="000000" w:themeColor="text1"/>
          <w:sz w:val="24"/>
          <w:szCs w:val="24"/>
        </w:rPr>
        <w:t xml:space="preserve"> your climate change adaptation strategies?</w:t>
      </w:r>
    </w:p>
    <w:p w14:paraId="55CFA06C" w14:textId="0880F740" w:rsidR="00A85DDE" w:rsidRPr="00DF1AE0" w:rsidRDefault="00A85DDE" w:rsidP="00A85DDE">
      <w:p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r w:rsidR="007D2FBB">
        <w:rPr>
          <w:rFonts w:ascii="Times New Roman" w:hAnsi="Times New Roman" w:cs="Times New Roman"/>
          <w:color w:val="000000" w:themeColor="text1"/>
          <w:sz w:val="24"/>
          <w:szCs w:val="24"/>
        </w:rPr>
        <w:t>………………………………………………………………………</w:t>
      </w:r>
    </w:p>
    <w:p w14:paraId="194A4493" w14:textId="08A7015C" w:rsidR="00A85DDE" w:rsidRPr="00DF1AE0" w:rsidRDefault="00A85DDE" w:rsidP="00A85DDE">
      <w:p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w:t>
      </w:r>
      <w:r w:rsidR="007D2FBB">
        <w:rPr>
          <w:rFonts w:ascii="Times New Roman" w:hAnsi="Times New Roman" w:cs="Times New Roman"/>
          <w:color w:val="000000" w:themeColor="text1"/>
          <w:sz w:val="24"/>
          <w:szCs w:val="24"/>
        </w:rPr>
        <w:t>………………………………………</w:t>
      </w:r>
    </w:p>
    <w:p w14:paraId="5135801C" w14:textId="77777777" w:rsidR="00A85DDE" w:rsidRPr="00DF1AE0" w:rsidRDefault="00A85DDE" w:rsidP="00A85DDE">
      <w:p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62. Have you develop any new farming skills as a result of your climate adaptation strategies? 1. Yes [   </w:t>
      </w:r>
      <w:proofErr w:type="gramStart"/>
      <w:r w:rsidRPr="00DF1AE0">
        <w:rPr>
          <w:rFonts w:ascii="Times New Roman" w:hAnsi="Times New Roman" w:cs="Times New Roman"/>
          <w:color w:val="000000" w:themeColor="text1"/>
          <w:sz w:val="24"/>
          <w:szCs w:val="24"/>
        </w:rPr>
        <w:t>]  2</w:t>
      </w:r>
      <w:proofErr w:type="gramEnd"/>
      <w:r w:rsidRPr="00DF1AE0">
        <w:rPr>
          <w:rFonts w:ascii="Times New Roman" w:hAnsi="Times New Roman" w:cs="Times New Roman"/>
          <w:color w:val="000000" w:themeColor="text1"/>
          <w:sz w:val="24"/>
          <w:szCs w:val="24"/>
        </w:rPr>
        <w:t>. No [   ]</w:t>
      </w:r>
    </w:p>
    <w:p w14:paraId="09EBDF85" w14:textId="77777777" w:rsidR="007D2FBB" w:rsidRDefault="00A85DDE" w:rsidP="00A85DDE">
      <w:p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63. What new skills have you developed</w:t>
      </w:r>
      <w:proofErr w:type="gramStart"/>
      <w:r w:rsidRPr="00DF1AE0">
        <w:rPr>
          <w:rFonts w:ascii="Times New Roman" w:hAnsi="Times New Roman" w:cs="Times New Roman"/>
          <w:color w:val="000000" w:themeColor="text1"/>
          <w:sz w:val="24"/>
          <w:szCs w:val="24"/>
        </w:rPr>
        <w:t>?1</w:t>
      </w:r>
      <w:proofErr w:type="gramEnd"/>
      <w:r w:rsidRPr="00DF1AE0">
        <w:rPr>
          <w:rFonts w:ascii="Times New Roman" w:hAnsi="Times New Roman" w:cs="Times New Roman"/>
          <w:color w:val="000000" w:themeColor="text1"/>
          <w:sz w:val="24"/>
          <w:szCs w:val="24"/>
        </w:rPr>
        <w:t>.......................................................................</w:t>
      </w:r>
    </w:p>
    <w:p w14:paraId="1F1C7643" w14:textId="4F6BD625" w:rsidR="007D2FBB" w:rsidRDefault="00A85DDE" w:rsidP="00A85DDE">
      <w:p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w:t>
      </w:r>
    </w:p>
    <w:p w14:paraId="3DC6DB63" w14:textId="21F1AC4D" w:rsidR="00A85DDE" w:rsidRPr="00DF1AE0" w:rsidRDefault="00A85DDE" w:rsidP="00A85DDE">
      <w:p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w:t>
      </w:r>
    </w:p>
    <w:p w14:paraId="6CADF54C" w14:textId="50F2E80D" w:rsidR="00A85DDE" w:rsidRPr="00DF1AE0" w:rsidRDefault="00A85DDE" w:rsidP="00A85DDE">
      <w:pPr>
        <w:spacing w:line="360" w:lineRule="auto"/>
        <w:jc w:val="both"/>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t xml:space="preserve">OBJECTIVE THREE: FACTORS THAT INFLUENCE ADAPTATION </w:t>
      </w:r>
      <w:r w:rsidR="0017579A" w:rsidRPr="00DF1AE0">
        <w:rPr>
          <w:rFonts w:ascii="Times New Roman" w:hAnsi="Times New Roman" w:cs="Times New Roman"/>
          <w:b/>
          <w:color w:val="000000" w:themeColor="text1"/>
          <w:sz w:val="24"/>
          <w:szCs w:val="24"/>
        </w:rPr>
        <w:t>INTENSITY AMONG SMALLHOLDERS</w:t>
      </w:r>
    </w:p>
    <w:p w14:paraId="68A847E3"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80. Which of the factors below influences your adaptation to climate change? Please </w:t>
      </w:r>
      <w:proofErr w:type="gramStart"/>
      <w:r w:rsidRPr="00DF1AE0">
        <w:rPr>
          <w:rFonts w:ascii="Times New Roman" w:hAnsi="Times New Roman" w:cs="Times New Roman"/>
          <w:color w:val="000000" w:themeColor="text1"/>
          <w:sz w:val="24"/>
          <w:szCs w:val="24"/>
        </w:rPr>
        <w:t>tick as many as maybe apply</w:t>
      </w:r>
      <w:proofErr w:type="gramEnd"/>
      <w:r w:rsidRPr="00DF1AE0">
        <w:rPr>
          <w:rFonts w:ascii="Times New Roman" w:hAnsi="Times New Roman" w:cs="Times New Roman"/>
          <w:color w:val="000000" w:themeColor="text1"/>
          <w:sz w:val="24"/>
          <w:szCs w:val="24"/>
        </w:rPr>
        <w:t>.</w:t>
      </w:r>
    </w:p>
    <w:p w14:paraId="1ADAC33B"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 Education                                                               12. Access to land</w:t>
      </w:r>
    </w:p>
    <w:p w14:paraId="55807A43"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 Member of FBOs                                                    13. Erratic rainfall</w:t>
      </w:r>
    </w:p>
    <w:p w14:paraId="3CDF2F49"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 Cost</w:t>
      </w:r>
    </w:p>
    <w:p w14:paraId="5925E048"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4. Size of Household </w:t>
      </w:r>
    </w:p>
    <w:p w14:paraId="1D19FF0D"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5. Access to labour</w:t>
      </w:r>
    </w:p>
    <w:p w14:paraId="095A67D9"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6. Income</w:t>
      </w:r>
    </w:p>
    <w:p w14:paraId="6C4EA64D" w14:textId="1B1D2EBB"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7. </w:t>
      </w:r>
      <w:r w:rsidR="007054C8" w:rsidRPr="00DF1AE0">
        <w:rPr>
          <w:rFonts w:ascii="Times New Roman" w:hAnsi="Times New Roman" w:cs="Times New Roman"/>
          <w:color w:val="000000" w:themeColor="text1"/>
          <w:sz w:val="24"/>
          <w:szCs w:val="24"/>
        </w:rPr>
        <w:t>Distance to Market</w:t>
      </w:r>
    </w:p>
    <w:p w14:paraId="204EDA33"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8. Farm size</w:t>
      </w:r>
    </w:p>
    <w:p w14:paraId="0C15A4AE"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lastRenderedPageBreak/>
        <w:t>9. Access to weather information.</w:t>
      </w:r>
    </w:p>
    <w:p w14:paraId="355B6BFF" w14:textId="7777777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10. Access to extension service</w:t>
      </w:r>
    </w:p>
    <w:p w14:paraId="0F4AE5BD" w14:textId="5DC8E7C7" w:rsidR="00A85DDE" w:rsidRPr="00DF1AE0" w:rsidRDefault="00A85DDE" w:rsidP="00A85DDE">
      <w:p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11. Access to credit facilities.</w:t>
      </w:r>
    </w:p>
    <w:p w14:paraId="7F7099AD" w14:textId="1DC480A1" w:rsidR="0017579A" w:rsidRPr="00DF1AE0" w:rsidRDefault="0017579A">
      <w:pP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br w:type="page"/>
      </w:r>
    </w:p>
    <w:p w14:paraId="629B6628" w14:textId="77777777" w:rsidR="0017579A" w:rsidRPr="00DF1AE0" w:rsidRDefault="0017579A" w:rsidP="0017579A">
      <w:pPr>
        <w:jc w:val="center"/>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lastRenderedPageBreak/>
        <w:t>FOCUS GROUP GUIDE</w:t>
      </w:r>
    </w:p>
    <w:p w14:paraId="7EAAF9FF" w14:textId="77777777" w:rsidR="0017579A" w:rsidRPr="00DF1AE0" w:rsidRDefault="0017579A" w:rsidP="0017579A">
      <w:p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Before we start, I would like to remind you that there </w:t>
      </w:r>
      <w:proofErr w:type="gramStart"/>
      <w:r w:rsidRPr="00DF1AE0">
        <w:rPr>
          <w:rFonts w:ascii="Times New Roman" w:hAnsi="Times New Roman" w:cs="Times New Roman"/>
          <w:color w:val="000000" w:themeColor="text1"/>
          <w:sz w:val="24"/>
          <w:szCs w:val="24"/>
        </w:rPr>
        <w:t>are no right</w:t>
      </w:r>
      <w:proofErr w:type="gramEnd"/>
      <w:r w:rsidRPr="00DF1AE0">
        <w:rPr>
          <w:rFonts w:ascii="Times New Roman" w:hAnsi="Times New Roman" w:cs="Times New Roman"/>
          <w:color w:val="000000" w:themeColor="text1"/>
          <w:sz w:val="24"/>
          <w:szCs w:val="24"/>
        </w:rPr>
        <w:t xml:space="preserve"> or wrong answers in this discussion. I am interested in knowing what each of you think, so feel free to share your point of view, regardless of whether you agree or disagree with what you hear. It is very important that I hear all your opinions. You probably prefer that your comments not be repeated to people outside of this group. Please treat others in the group as you want to be treated by not telling anyone about what you hear in this discussion today.</w:t>
      </w:r>
    </w:p>
    <w:p w14:paraId="0045BA4E" w14:textId="77777777" w:rsidR="0017579A" w:rsidRPr="00DF1AE0" w:rsidRDefault="0017579A" w:rsidP="0017579A">
      <w:pPr>
        <w:spacing w:line="360" w:lineRule="auto"/>
        <w:jc w:val="both"/>
        <w:rPr>
          <w:rFonts w:ascii="Times New Roman" w:hAnsi="Times New Roman" w:cs="Times New Roman"/>
          <w:color w:val="000000" w:themeColor="text1"/>
          <w:sz w:val="24"/>
          <w:szCs w:val="24"/>
        </w:rPr>
      </w:pPr>
    </w:p>
    <w:p w14:paraId="0E08EFD2" w14:textId="77777777" w:rsidR="0017579A" w:rsidRPr="00DF1AE0" w:rsidRDefault="0017579A" w:rsidP="0017579A">
      <w:pPr>
        <w:pStyle w:val="ListParagraph"/>
        <w:numPr>
          <w:ilvl w:val="0"/>
          <w:numId w:val="14"/>
        </w:num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When was the last time you experienced climatic events like floods, bushfires, and dry spells/drought in this community? </w:t>
      </w:r>
    </w:p>
    <w:p w14:paraId="07E50896" w14:textId="77777777" w:rsidR="0017579A" w:rsidRPr="00DF1AE0" w:rsidRDefault="0017579A" w:rsidP="0017579A">
      <w:pPr>
        <w:pStyle w:val="ListParagraph"/>
        <w:numPr>
          <w:ilvl w:val="0"/>
          <w:numId w:val="14"/>
        </w:num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Were your livelihoods affected by these climatic events and in which way? </w:t>
      </w:r>
    </w:p>
    <w:p w14:paraId="7887144C" w14:textId="77777777" w:rsidR="0017579A" w:rsidRPr="00DF1AE0" w:rsidRDefault="0017579A" w:rsidP="0017579A">
      <w:pPr>
        <w:pStyle w:val="ListParagraph"/>
        <w:numPr>
          <w:ilvl w:val="0"/>
          <w:numId w:val="14"/>
        </w:num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How do you respond to climate change events like this? </w:t>
      </w:r>
    </w:p>
    <w:p w14:paraId="7122A7A4" w14:textId="77777777" w:rsidR="0017579A" w:rsidRPr="00DF1AE0" w:rsidRDefault="0017579A" w:rsidP="0017579A">
      <w:pPr>
        <w:pStyle w:val="ListParagraph"/>
        <w:numPr>
          <w:ilvl w:val="0"/>
          <w:numId w:val="14"/>
        </w:num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What kind of livelihood actives do you engage in for survival in your community during the off-farming season? </w:t>
      </w:r>
    </w:p>
    <w:p w14:paraId="5986308B" w14:textId="77777777" w:rsidR="0017579A" w:rsidRPr="00DF1AE0" w:rsidRDefault="0017579A" w:rsidP="0017579A">
      <w:pPr>
        <w:pStyle w:val="ListParagraph"/>
        <w:numPr>
          <w:ilvl w:val="0"/>
          <w:numId w:val="14"/>
        </w:num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How often do you receive information on climate events like floods and from </w:t>
      </w:r>
      <w:proofErr w:type="gramStart"/>
      <w:r w:rsidRPr="00DF1AE0">
        <w:rPr>
          <w:rFonts w:ascii="Times New Roman" w:hAnsi="Times New Roman" w:cs="Times New Roman"/>
          <w:color w:val="000000" w:themeColor="text1"/>
          <w:sz w:val="24"/>
          <w:szCs w:val="24"/>
        </w:rPr>
        <w:t>who</w:t>
      </w:r>
      <w:proofErr w:type="gramEnd"/>
      <w:r w:rsidRPr="00DF1AE0">
        <w:rPr>
          <w:rFonts w:ascii="Times New Roman" w:hAnsi="Times New Roman" w:cs="Times New Roman"/>
          <w:color w:val="000000" w:themeColor="text1"/>
          <w:sz w:val="24"/>
          <w:szCs w:val="24"/>
        </w:rPr>
        <w:t xml:space="preserve">? </w:t>
      </w:r>
    </w:p>
    <w:p w14:paraId="0C0128FA" w14:textId="77777777" w:rsidR="0017579A" w:rsidRPr="00DF1AE0" w:rsidRDefault="0017579A" w:rsidP="0017579A">
      <w:pPr>
        <w:pStyle w:val="ListParagraph"/>
        <w:numPr>
          <w:ilvl w:val="0"/>
          <w:numId w:val="14"/>
        </w:num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Do you have agric extension officer in this community?</w:t>
      </w:r>
    </w:p>
    <w:p w14:paraId="238DC88D" w14:textId="77777777" w:rsidR="0017579A" w:rsidRPr="00DF1AE0" w:rsidRDefault="0017579A" w:rsidP="0017579A">
      <w:pPr>
        <w:pStyle w:val="ListParagraph"/>
        <w:numPr>
          <w:ilvl w:val="0"/>
          <w:numId w:val="14"/>
        </w:num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Do you change your adaptation strategies overtime and why?</w:t>
      </w:r>
    </w:p>
    <w:p w14:paraId="115398E0" w14:textId="77777777" w:rsidR="0017579A" w:rsidRPr="00DF1AE0" w:rsidRDefault="0017579A" w:rsidP="0017579A">
      <w:pPr>
        <w:pStyle w:val="ListParagraph"/>
        <w:numPr>
          <w:ilvl w:val="0"/>
          <w:numId w:val="14"/>
        </w:num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What are some of the adaptation strategies you have changed over the years and why?</w:t>
      </w:r>
    </w:p>
    <w:p w14:paraId="4F1C8012" w14:textId="77777777" w:rsidR="0017579A" w:rsidRPr="00DF1AE0" w:rsidRDefault="0017579A" w:rsidP="0017579A">
      <w:pPr>
        <w:pStyle w:val="ListParagraph"/>
        <w:numPr>
          <w:ilvl w:val="0"/>
          <w:numId w:val="14"/>
        </w:num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Do you have Farmer based organization and community-based organization in your community?</w:t>
      </w:r>
    </w:p>
    <w:p w14:paraId="136A234F" w14:textId="77777777" w:rsidR="0017579A" w:rsidRPr="00DF1AE0" w:rsidRDefault="0017579A" w:rsidP="0017579A">
      <w:pPr>
        <w:pStyle w:val="ListParagraph"/>
        <w:numPr>
          <w:ilvl w:val="0"/>
          <w:numId w:val="14"/>
        </w:numPr>
        <w:spacing w:line="36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What is/are the name(s) of this/ these organization(s)?</w:t>
      </w:r>
    </w:p>
    <w:p w14:paraId="69D94F56" w14:textId="77777777" w:rsidR="0017579A" w:rsidRPr="00DF1AE0" w:rsidRDefault="0017579A" w:rsidP="0017579A">
      <w:pPr>
        <w:pStyle w:val="ListParagraph"/>
        <w:numPr>
          <w:ilvl w:val="0"/>
          <w:numId w:val="14"/>
        </w:numPr>
        <w:spacing w:line="360" w:lineRule="auto"/>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What kind of support do you get from this/these organization (s)? </w:t>
      </w:r>
    </w:p>
    <w:p w14:paraId="50C57494" w14:textId="77777777" w:rsidR="0017579A" w:rsidRPr="00DF1AE0" w:rsidRDefault="0017579A" w:rsidP="0017579A">
      <w:pPr>
        <w:jc w:val="both"/>
        <w:rPr>
          <w:rFonts w:ascii="Times New Roman" w:hAnsi="Times New Roman" w:cs="Times New Roman"/>
          <w:color w:val="000000" w:themeColor="text1"/>
          <w:sz w:val="24"/>
          <w:szCs w:val="24"/>
        </w:rPr>
      </w:pPr>
    </w:p>
    <w:p w14:paraId="168760DB" w14:textId="0FAE61F2" w:rsidR="00005D9A" w:rsidRPr="00DF1AE0" w:rsidRDefault="00005D9A">
      <w:pP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br w:type="page"/>
      </w:r>
    </w:p>
    <w:p w14:paraId="2C3972F6" w14:textId="77777777" w:rsidR="00005D9A" w:rsidRPr="00DF1AE0" w:rsidRDefault="00005D9A" w:rsidP="00005D9A">
      <w:pPr>
        <w:jc w:val="center"/>
        <w:rPr>
          <w:rFonts w:ascii="Times New Roman" w:hAnsi="Times New Roman" w:cs="Times New Roman"/>
          <w:b/>
          <w:color w:val="000000" w:themeColor="text1"/>
          <w:sz w:val="24"/>
          <w:szCs w:val="24"/>
        </w:rPr>
      </w:pPr>
      <w:r w:rsidRPr="00DF1AE0">
        <w:rPr>
          <w:rFonts w:ascii="Times New Roman" w:hAnsi="Times New Roman" w:cs="Times New Roman"/>
          <w:b/>
          <w:color w:val="000000" w:themeColor="text1"/>
          <w:sz w:val="24"/>
          <w:szCs w:val="24"/>
        </w:rPr>
        <w:lastRenderedPageBreak/>
        <w:t>KEY INFORMANT INTERVIEW GUIDE</w:t>
      </w:r>
    </w:p>
    <w:p w14:paraId="32FC221B" w14:textId="77777777" w:rsidR="00005D9A" w:rsidRPr="00DF1AE0" w:rsidRDefault="00005D9A" w:rsidP="00005D9A">
      <w:pPr>
        <w:tabs>
          <w:tab w:val="left" w:pos="1843"/>
        </w:tabs>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 Please briefly describe the severity of climate change events like floods and windstorms in this area?</w:t>
      </w:r>
    </w:p>
    <w:p w14:paraId="0DB53E61" w14:textId="77777777" w:rsidR="00005D9A" w:rsidRPr="00DF1AE0" w:rsidRDefault="00005D9A" w:rsidP="00005D9A">
      <w:pPr>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2. How do </w:t>
      </w:r>
      <w:proofErr w:type="gramStart"/>
      <w:r w:rsidRPr="00DF1AE0">
        <w:rPr>
          <w:rFonts w:ascii="Times New Roman" w:hAnsi="Times New Roman" w:cs="Times New Roman"/>
          <w:color w:val="000000" w:themeColor="text1"/>
          <w:sz w:val="24"/>
          <w:szCs w:val="24"/>
        </w:rPr>
        <w:t>these climatic event</w:t>
      </w:r>
      <w:proofErr w:type="gramEnd"/>
      <w:r w:rsidRPr="00DF1AE0">
        <w:rPr>
          <w:rFonts w:ascii="Times New Roman" w:hAnsi="Times New Roman" w:cs="Times New Roman"/>
          <w:color w:val="000000" w:themeColor="text1"/>
          <w:sz w:val="24"/>
          <w:szCs w:val="24"/>
        </w:rPr>
        <w:t xml:space="preserve"> affects the livelihoods and farm production systems in this area?</w:t>
      </w:r>
    </w:p>
    <w:p w14:paraId="7D26B72C" w14:textId="77777777" w:rsidR="00005D9A" w:rsidRPr="00DF1AE0" w:rsidRDefault="00005D9A" w:rsidP="00005D9A">
      <w:pPr>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 How do farmers in this area respond to climatic shocks?</w:t>
      </w:r>
    </w:p>
    <w:p w14:paraId="514E0C11" w14:textId="77777777" w:rsidR="00005D9A" w:rsidRPr="00DF1AE0" w:rsidRDefault="00005D9A" w:rsidP="00005D9A">
      <w:pPr>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4. What are the common climate adaptation strategies adopted by farmers in this area?</w:t>
      </w:r>
    </w:p>
    <w:p w14:paraId="3A31D665" w14:textId="77777777" w:rsidR="00005D9A" w:rsidRPr="00DF1AE0" w:rsidRDefault="00005D9A" w:rsidP="00005D9A">
      <w:pPr>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5. Do farmers in this area change their adaptation strategies over the years and why?</w:t>
      </w:r>
    </w:p>
    <w:p w14:paraId="24FAC1F3" w14:textId="77777777" w:rsidR="00005D9A" w:rsidRPr="00DF1AE0" w:rsidRDefault="00005D9A" w:rsidP="00005D9A">
      <w:pPr>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6. How often do extension officers in this area visit farmers in this area?</w:t>
      </w:r>
    </w:p>
    <w:p w14:paraId="42EF5846" w14:textId="77777777" w:rsidR="00005D9A" w:rsidRPr="00DF1AE0" w:rsidRDefault="00005D9A" w:rsidP="00005D9A">
      <w:pPr>
        <w:jc w:val="both"/>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7. Through which medium do you disseminate climate information to farmers in this area?</w:t>
      </w:r>
    </w:p>
    <w:p w14:paraId="731A5CD4" w14:textId="77777777" w:rsidR="00005D9A" w:rsidRPr="00DF1AE0" w:rsidRDefault="00005D9A" w:rsidP="00005D9A">
      <w:pP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8. Besides MoFA which other organisations operate with farmers in this area?</w:t>
      </w:r>
    </w:p>
    <w:p w14:paraId="55682454" w14:textId="77777777" w:rsidR="00005D9A" w:rsidRPr="00DF1AE0" w:rsidRDefault="00005D9A" w:rsidP="00005D9A">
      <w:pPr>
        <w:jc w:val="both"/>
        <w:rPr>
          <w:rFonts w:ascii="Times New Roman" w:hAnsi="Times New Roman" w:cs="Times New Roman"/>
          <w:color w:val="000000" w:themeColor="text1"/>
          <w:sz w:val="24"/>
          <w:szCs w:val="24"/>
        </w:rPr>
      </w:pPr>
    </w:p>
    <w:p w14:paraId="2FF02EA0" w14:textId="77777777" w:rsidR="0017579A" w:rsidRPr="00DF1AE0" w:rsidRDefault="0017579A" w:rsidP="00A85DDE">
      <w:pPr>
        <w:spacing w:line="360" w:lineRule="auto"/>
        <w:rPr>
          <w:rFonts w:ascii="Times New Roman" w:hAnsi="Times New Roman" w:cs="Times New Roman"/>
          <w:color w:val="000000" w:themeColor="text1"/>
          <w:sz w:val="24"/>
          <w:szCs w:val="24"/>
        </w:rPr>
      </w:pPr>
    </w:p>
    <w:p w14:paraId="17E3310C" w14:textId="77777777" w:rsidR="00BD4E66" w:rsidRPr="00DF1AE0" w:rsidRDefault="00BD4E66">
      <w:pPr>
        <w:rPr>
          <w:rFonts w:ascii="Times New Roman" w:hAnsi="Times New Roman" w:cs="Times New Roman"/>
          <w:b/>
          <w:bCs/>
          <w:color w:val="000000" w:themeColor="text1"/>
          <w:sz w:val="24"/>
          <w:szCs w:val="24"/>
          <w:shd w:val="clear" w:color="auto" w:fill="FFFFFF"/>
        </w:rPr>
      </w:pPr>
      <w:r w:rsidRPr="00DF1AE0">
        <w:rPr>
          <w:rFonts w:ascii="Times New Roman" w:hAnsi="Times New Roman" w:cs="Times New Roman"/>
          <w:b/>
          <w:bCs/>
          <w:color w:val="000000" w:themeColor="text1"/>
          <w:sz w:val="24"/>
          <w:szCs w:val="24"/>
          <w:shd w:val="clear" w:color="auto" w:fill="FFFFFF"/>
        </w:rPr>
        <w:br w:type="page"/>
      </w:r>
    </w:p>
    <w:p w14:paraId="26E755D3" w14:textId="6AE2BFC1" w:rsidR="00A85DDE" w:rsidRPr="00DF1AE0" w:rsidRDefault="00A85DDE" w:rsidP="007233BD">
      <w:pPr>
        <w:spacing w:after="0" w:line="480" w:lineRule="auto"/>
        <w:ind w:left="720" w:hanging="720"/>
        <w:jc w:val="both"/>
        <w:rPr>
          <w:rFonts w:ascii="Times New Roman" w:hAnsi="Times New Roman" w:cs="Times New Roman"/>
          <w:b/>
          <w:bCs/>
          <w:color w:val="000000" w:themeColor="text1"/>
          <w:sz w:val="24"/>
          <w:szCs w:val="24"/>
          <w:shd w:val="clear" w:color="auto" w:fill="FFFFFF"/>
        </w:rPr>
      </w:pPr>
      <w:r w:rsidRPr="00DF1AE0">
        <w:rPr>
          <w:rFonts w:ascii="Times New Roman" w:hAnsi="Times New Roman" w:cs="Times New Roman"/>
          <w:b/>
          <w:bCs/>
          <w:color w:val="000000" w:themeColor="text1"/>
          <w:sz w:val="24"/>
          <w:szCs w:val="24"/>
          <w:shd w:val="clear" w:color="auto" w:fill="FFFFFF"/>
        </w:rPr>
        <w:lastRenderedPageBreak/>
        <w:t>Appendix B</w:t>
      </w:r>
    </w:p>
    <w:p w14:paraId="65AC47E2" w14:textId="3646DFA1" w:rsidR="00BA4C46" w:rsidRPr="00DF1AE0" w:rsidRDefault="00A85DDE" w:rsidP="007D2FBB">
      <w:pPr>
        <w:spacing w:after="0"/>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 xml:space="preserve">Table A: </w:t>
      </w:r>
      <w:r w:rsidR="00BA4C46" w:rsidRPr="00DF1AE0">
        <w:rPr>
          <w:rFonts w:ascii="Times New Roman" w:hAnsi="Times New Roman" w:cs="Times New Roman"/>
          <w:b/>
          <w:bCs/>
          <w:color w:val="000000" w:themeColor="text1"/>
          <w:sz w:val="24"/>
          <w:szCs w:val="24"/>
        </w:rPr>
        <w:t xml:space="preserve">Computation of vulnerability index </w:t>
      </w:r>
      <w:r w:rsidRPr="00DF1AE0">
        <w:rPr>
          <w:rFonts w:ascii="Times New Roman" w:hAnsi="Times New Roman" w:cs="Times New Roman"/>
          <w:b/>
          <w:bCs/>
          <w:color w:val="000000" w:themeColor="text1"/>
          <w:sz w:val="24"/>
          <w:szCs w:val="24"/>
        </w:rPr>
        <w:t>of Respondents</w:t>
      </w:r>
    </w:p>
    <w:p w14:paraId="1D4E8737" w14:textId="77777777" w:rsidR="00BA4C46" w:rsidRPr="00DF1AE0" w:rsidRDefault="00BA4C46" w:rsidP="00BA4C46">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b/>
          <w:bCs/>
          <w:color w:val="000000" w:themeColor="text1"/>
          <w:sz w:val="24"/>
          <w:szCs w:val="24"/>
        </w:rPr>
        <w:t xml:space="preserve">Descriptive Statistics </w:t>
      </w:r>
    </w:p>
    <w:tbl>
      <w:tblPr>
        <w:tblW w:w="5000" w:type="pct"/>
        <w:tblLook w:val="0000" w:firstRow="0" w:lastRow="0" w:firstColumn="0" w:lastColumn="0" w:noHBand="0" w:noVBand="0"/>
      </w:tblPr>
      <w:tblGrid>
        <w:gridCol w:w="1243"/>
        <w:gridCol w:w="3432"/>
        <w:gridCol w:w="817"/>
        <w:gridCol w:w="763"/>
        <w:gridCol w:w="756"/>
        <w:gridCol w:w="756"/>
        <w:gridCol w:w="756"/>
      </w:tblGrid>
      <w:tr w:rsidR="00DF1AE0" w:rsidRPr="00DF1AE0" w14:paraId="3C646035" w14:textId="77777777" w:rsidTr="007C4A68">
        <w:tc>
          <w:tcPr>
            <w:tcW w:w="674" w:type="pct"/>
            <w:tcBorders>
              <w:top w:val="single" w:sz="4" w:space="0" w:color="auto"/>
              <w:left w:val="nil"/>
              <w:bottom w:val="single" w:sz="10" w:space="0" w:color="auto"/>
              <w:right w:val="nil"/>
            </w:tcBorders>
          </w:tcPr>
          <w:p w14:paraId="68A601D9"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MC</w:t>
            </w:r>
          </w:p>
        </w:tc>
        <w:tc>
          <w:tcPr>
            <w:tcW w:w="2714" w:type="pct"/>
            <w:gridSpan w:val="2"/>
            <w:tcBorders>
              <w:top w:val="single" w:sz="4" w:space="0" w:color="auto"/>
              <w:left w:val="nil"/>
              <w:bottom w:val="single" w:sz="10" w:space="0" w:color="auto"/>
              <w:right w:val="nil"/>
            </w:tcBorders>
          </w:tcPr>
          <w:p w14:paraId="43A1DCDD"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Indicator</w:t>
            </w:r>
          </w:p>
          <w:p w14:paraId="33A2EDDE"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w:t>
            </w:r>
          </w:p>
        </w:tc>
        <w:tc>
          <w:tcPr>
            <w:tcW w:w="419" w:type="pct"/>
            <w:tcBorders>
              <w:top w:val="single" w:sz="4" w:space="0" w:color="auto"/>
              <w:left w:val="nil"/>
              <w:bottom w:val="single" w:sz="10" w:space="0" w:color="auto"/>
              <w:right w:val="nil"/>
            </w:tcBorders>
          </w:tcPr>
          <w:p w14:paraId="0C8C207D"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Mean</w:t>
            </w:r>
          </w:p>
        </w:tc>
        <w:tc>
          <w:tcPr>
            <w:tcW w:w="487" w:type="pct"/>
            <w:tcBorders>
              <w:top w:val="single" w:sz="4" w:space="0" w:color="auto"/>
              <w:left w:val="nil"/>
              <w:bottom w:val="single" w:sz="10" w:space="0" w:color="auto"/>
              <w:right w:val="nil"/>
            </w:tcBorders>
          </w:tcPr>
          <w:p w14:paraId="76C70FC8"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Std. Dev.</w:t>
            </w:r>
          </w:p>
        </w:tc>
        <w:tc>
          <w:tcPr>
            <w:tcW w:w="348" w:type="pct"/>
            <w:tcBorders>
              <w:top w:val="single" w:sz="4" w:space="0" w:color="auto"/>
              <w:left w:val="nil"/>
              <w:bottom w:val="single" w:sz="10" w:space="0" w:color="auto"/>
              <w:right w:val="nil"/>
            </w:tcBorders>
          </w:tcPr>
          <w:p w14:paraId="4DB56A96"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Min</w:t>
            </w:r>
          </w:p>
        </w:tc>
        <w:tc>
          <w:tcPr>
            <w:tcW w:w="359" w:type="pct"/>
            <w:tcBorders>
              <w:top w:val="single" w:sz="4" w:space="0" w:color="auto"/>
              <w:left w:val="nil"/>
              <w:bottom w:val="single" w:sz="10" w:space="0" w:color="auto"/>
              <w:right w:val="nil"/>
            </w:tcBorders>
          </w:tcPr>
          <w:p w14:paraId="43C6CAF1"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Max</w:t>
            </w:r>
          </w:p>
        </w:tc>
      </w:tr>
      <w:tr w:rsidR="00DF1AE0" w:rsidRPr="00DF1AE0" w14:paraId="73F5AC65" w14:textId="77777777" w:rsidTr="007C4A68">
        <w:tc>
          <w:tcPr>
            <w:tcW w:w="674" w:type="pct"/>
            <w:vMerge w:val="restart"/>
            <w:tcBorders>
              <w:top w:val="nil"/>
              <w:left w:val="nil"/>
              <w:right w:val="nil"/>
            </w:tcBorders>
          </w:tcPr>
          <w:p w14:paraId="71CBB73B"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Adaptive capacity </w:t>
            </w:r>
          </w:p>
        </w:tc>
        <w:tc>
          <w:tcPr>
            <w:tcW w:w="2124" w:type="pct"/>
            <w:tcBorders>
              <w:top w:val="nil"/>
              <w:left w:val="nil"/>
              <w:bottom w:val="nil"/>
              <w:right w:val="nil"/>
            </w:tcBorders>
          </w:tcPr>
          <w:p w14:paraId="2F413471"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Participation in off-farm income generation activity </w:t>
            </w:r>
          </w:p>
        </w:tc>
        <w:tc>
          <w:tcPr>
            <w:tcW w:w="590" w:type="pct"/>
            <w:tcBorders>
              <w:top w:val="nil"/>
              <w:left w:val="nil"/>
              <w:bottom w:val="nil"/>
              <w:right w:val="nil"/>
            </w:tcBorders>
          </w:tcPr>
          <w:p w14:paraId="73859D01"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67E513EA"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0.800</w:t>
            </w:r>
          </w:p>
        </w:tc>
        <w:tc>
          <w:tcPr>
            <w:tcW w:w="487" w:type="pct"/>
            <w:tcBorders>
              <w:top w:val="nil"/>
              <w:left w:val="nil"/>
              <w:bottom w:val="nil"/>
              <w:right w:val="nil"/>
            </w:tcBorders>
          </w:tcPr>
          <w:p w14:paraId="5A39EF38"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0.402</w:t>
            </w:r>
          </w:p>
        </w:tc>
        <w:tc>
          <w:tcPr>
            <w:tcW w:w="348" w:type="pct"/>
            <w:tcBorders>
              <w:top w:val="nil"/>
              <w:left w:val="nil"/>
              <w:bottom w:val="nil"/>
              <w:right w:val="nil"/>
            </w:tcBorders>
          </w:tcPr>
          <w:p w14:paraId="7B9B10CE"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06E0AA66"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61D11CE1" w14:textId="77777777" w:rsidTr="007C4A68">
        <w:tc>
          <w:tcPr>
            <w:tcW w:w="674" w:type="pct"/>
            <w:vMerge/>
            <w:tcBorders>
              <w:left w:val="nil"/>
              <w:right w:val="nil"/>
            </w:tcBorders>
          </w:tcPr>
          <w:p w14:paraId="32E39860"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6059741D"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Land tenure </w:t>
            </w:r>
          </w:p>
        </w:tc>
        <w:tc>
          <w:tcPr>
            <w:tcW w:w="590" w:type="pct"/>
            <w:tcBorders>
              <w:top w:val="nil"/>
              <w:left w:val="nil"/>
              <w:bottom w:val="nil"/>
              <w:right w:val="nil"/>
            </w:tcBorders>
          </w:tcPr>
          <w:p w14:paraId="62C8632F"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3C91FC6F"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0.500</w:t>
            </w:r>
          </w:p>
        </w:tc>
        <w:tc>
          <w:tcPr>
            <w:tcW w:w="487" w:type="pct"/>
            <w:tcBorders>
              <w:top w:val="nil"/>
              <w:left w:val="nil"/>
              <w:bottom w:val="nil"/>
              <w:right w:val="nil"/>
            </w:tcBorders>
          </w:tcPr>
          <w:p w14:paraId="478DF98D"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0.502</w:t>
            </w:r>
          </w:p>
        </w:tc>
        <w:tc>
          <w:tcPr>
            <w:tcW w:w="348" w:type="pct"/>
            <w:tcBorders>
              <w:top w:val="nil"/>
              <w:left w:val="nil"/>
              <w:bottom w:val="nil"/>
              <w:right w:val="nil"/>
            </w:tcBorders>
          </w:tcPr>
          <w:p w14:paraId="2CAB7E26"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4A134F2C"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3ACA7D4B" w14:textId="77777777" w:rsidTr="007C4A68">
        <w:tc>
          <w:tcPr>
            <w:tcW w:w="674" w:type="pct"/>
            <w:vMerge/>
            <w:tcBorders>
              <w:left w:val="nil"/>
              <w:right w:val="nil"/>
            </w:tcBorders>
          </w:tcPr>
          <w:p w14:paraId="2E4DD209"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7A7F6521"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Source of energy for cooking </w:t>
            </w:r>
          </w:p>
        </w:tc>
        <w:tc>
          <w:tcPr>
            <w:tcW w:w="590" w:type="pct"/>
            <w:tcBorders>
              <w:top w:val="nil"/>
              <w:left w:val="nil"/>
              <w:bottom w:val="nil"/>
              <w:right w:val="nil"/>
            </w:tcBorders>
          </w:tcPr>
          <w:p w14:paraId="0457963B"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2F2B16FF"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0.167</w:t>
            </w:r>
          </w:p>
        </w:tc>
        <w:tc>
          <w:tcPr>
            <w:tcW w:w="487" w:type="pct"/>
            <w:tcBorders>
              <w:top w:val="nil"/>
              <w:left w:val="nil"/>
              <w:bottom w:val="nil"/>
              <w:right w:val="nil"/>
            </w:tcBorders>
          </w:tcPr>
          <w:p w14:paraId="231E0C01"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0.374</w:t>
            </w:r>
          </w:p>
        </w:tc>
        <w:tc>
          <w:tcPr>
            <w:tcW w:w="348" w:type="pct"/>
            <w:tcBorders>
              <w:top w:val="nil"/>
              <w:left w:val="nil"/>
              <w:bottom w:val="nil"/>
              <w:right w:val="nil"/>
            </w:tcBorders>
          </w:tcPr>
          <w:p w14:paraId="52BF5442"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11105646"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21429D84" w14:textId="77777777" w:rsidTr="007C4A68">
        <w:tc>
          <w:tcPr>
            <w:tcW w:w="674" w:type="pct"/>
            <w:vMerge/>
            <w:tcBorders>
              <w:left w:val="nil"/>
              <w:right w:val="nil"/>
            </w:tcBorders>
          </w:tcPr>
          <w:p w14:paraId="05357320"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6E8E5409"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Membership to FBO </w:t>
            </w:r>
          </w:p>
        </w:tc>
        <w:tc>
          <w:tcPr>
            <w:tcW w:w="590" w:type="pct"/>
            <w:tcBorders>
              <w:top w:val="nil"/>
              <w:left w:val="nil"/>
              <w:bottom w:val="nil"/>
              <w:right w:val="nil"/>
            </w:tcBorders>
          </w:tcPr>
          <w:p w14:paraId="653ACD10"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1BD9B8F4"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0.400</w:t>
            </w:r>
          </w:p>
        </w:tc>
        <w:tc>
          <w:tcPr>
            <w:tcW w:w="487" w:type="pct"/>
            <w:tcBorders>
              <w:top w:val="nil"/>
              <w:left w:val="nil"/>
              <w:bottom w:val="nil"/>
              <w:right w:val="nil"/>
            </w:tcBorders>
          </w:tcPr>
          <w:p w14:paraId="0A992FD3"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0.492</w:t>
            </w:r>
          </w:p>
        </w:tc>
        <w:tc>
          <w:tcPr>
            <w:tcW w:w="348" w:type="pct"/>
            <w:tcBorders>
              <w:top w:val="nil"/>
              <w:left w:val="nil"/>
              <w:bottom w:val="nil"/>
              <w:right w:val="nil"/>
            </w:tcBorders>
          </w:tcPr>
          <w:p w14:paraId="31CC7A8F"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0C868FAD"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17F95BEA" w14:textId="77777777" w:rsidTr="007C4A68">
        <w:tc>
          <w:tcPr>
            <w:tcW w:w="674" w:type="pct"/>
            <w:vMerge/>
            <w:tcBorders>
              <w:left w:val="nil"/>
              <w:right w:val="nil"/>
            </w:tcBorders>
          </w:tcPr>
          <w:p w14:paraId="13A1973D"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3933C12C"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Participation in capacity building training </w:t>
            </w:r>
          </w:p>
        </w:tc>
        <w:tc>
          <w:tcPr>
            <w:tcW w:w="590" w:type="pct"/>
            <w:tcBorders>
              <w:top w:val="nil"/>
              <w:left w:val="nil"/>
              <w:bottom w:val="nil"/>
              <w:right w:val="nil"/>
            </w:tcBorders>
          </w:tcPr>
          <w:p w14:paraId="11868FCD"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724764A4"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0.667</w:t>
            </w:r>
          </w:p>
        </w:tc>
        <w:tc>
          <w:tcPr>
            <w:tcW w:w="487" w:type="pct"/>
            <w:tcBorders>
              <w:top w:val="nil"/>
              <w:left w:val="nil"/>
              <w:bottom w:val="nil"/>
              <w:right w:val="nil"/>
            </w:tcBorders>
          </w:tcPr>
          <w:p w14:paraId="37ECD81F"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0.473</w:t>
            </w:r>
          </w:p>
        </w:tc>
        <w:tc>
          <w:tcPr>
            <w:tcW w:w="348" w:type="pct"/>
            <w:tcBorders>
              <w:top w:val="nil"/>
              <w:left w:val="nil"/>
              <w:bottom w:val="nil"/>
              <w:right w:val="nil"/>
            </w:tcBorders>
          </w:tcPr>
          <w:p w14:paraId="142BF083"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74B67D7F"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03AB1E4C" w14:textId="77777777" w:rsidTr="007C4A68">
        <w:tc>
          <w:tcPr>
            <w:tcW w:w="674" w:type="pct"/>
            <w:vMerge/>
            <w:tcBorders>
              <w:left w:val="nil"/>
              <w:right w:val="nil"/>
            </w:tcBorders>
          </w:tcPr>
          <w:p w14:paraId="5447CD57"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619D5852"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Access to agricultural extension </w:t>
            </w:r>
          </w:p>
        </w:tc>
        <w:tc>
          <w:tcPr>
            <w:tcW w:w="590" w:type="pct"/>
            <w:tcBorders>
              <w:top w:val="nil"/>
              <w:left w:val="nil"/>
              <w:bottom w:val="nil"/>
              <w:right w:val="nil"/>
            </w:tcBorders>
          </w:tcPr>
          <w:p w14:paraId="6C523A32"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298F8C66"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0.717</w:t>
            </w:r>
          </w:p>
        </w:tc>
        <w:tc>
          <w:tcPr>
            <w:tcW w:w="487" w:type="pct"/>
            <w:tcBorders>
              <w:top w:val="nil"/>
              <w:left w:val="nil"/>
              <w:bottom w:val="nil"/>
              <w:right w:val="nil"/>
            </w:tcBorders>
          </w:tcPr>
          <w:p w14:paraId="0309DED4"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0.453</w:t>
            </w:r>
          </w:p>
        </w:tc>
        <w:tc>
          <w:tcPr>
            <w:tcW w:w="348" w:type="pct"/>
            <w:tcBorders>
              <w:top w:val="nil"/>
              <w:left w:val="nil"/>
              <w:bottom w:val="nil"/>
              <w:right w:val="nil"/>
            </w:tcBorders>
          </w:tcPr>
          <w:p w14:paraId="2CB62037"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61FEB679"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7C1BF996" w14:textId="77777777" w:rsidTr="007C4A68">
        <w:tc>
          <w:tcPr>
            <w:tcW w:w="674" w:type="pct"/>
            <w:vMerge/>
            <w:tcBorders>
              <w:left w:val="nil"/>
              <w:bottom w:val="nil"/>
              <w:right w:val="nil"/>
            </w:tcBorders>
          </w:tcPr>
          <w:p w14:paraId="56B5F105"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1CEC3B7D"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 xml:space="preserve"> Grand adaptive capacity index</w:t>
            </w:r>
          </w:p>
        </w:tc>
        <w:tc>
          <w:tcPr>
            <w:tcW w:w="590" w:type="pct"/>
            <w:tcBorders>
              <w:top w:val="nil"/>
              <w:left w:val="nil"/>
              <w:bottom w:val="nil"/>
              <w:right w:val="nil"/>
            </w:tcBorders>
          </w:tcPr>
          <w:p w14:paraId="2DB2E8C0"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b/>
                <w:bCs/>
                <w:color w:val="000000" w:themeColor="text1"/>
                <w:sz w:val="24"/>
                <w:szCs w:val="24"/>
              </w:rPr>
            </w:pPr>
          </w:p>
        </w:tc>
        <w:tc>
          <w:tcPr>
            <w:tcW w:w="419" w:type="pct"/>
            <w:tcBorders>
              <w:top w:val="nil"/>
              <w:left w:val="nil"/>
              <w:bottom w:val="nil"/>
              <w:right w:val="nil"/>
            </w:tcBorders>
          </w:tcPr>
          <w:p w14:paraId="4397EC62"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0.542</w:t>
            </w:r>
          </w:p>
        </w:tc>
        <w:tc>
          <w:tcPr>
            <w:tcW w:w="487" w:type="pct"/>
            <w:tcBorders>
              <w:top w:val="nil"/>
              <w:left w:val="nil"/>
              <w:bottom w:val="nil"/>
              <w:right w:val="nil"/>
            </w:tcBorders>
          </w:tcPr>
          <w:p w14:paraId="36545540"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0.259</w:t>
            </w:r>
          </w:p>
        </w:tc>
        <w:tc>
          <w:tcPr>
            <w:tcW w:w="348" w:type="pct"/>
            <w:tcBorders>
              <w:top w:val="nil"/>
              <w:left w:val="nil"/>
              <w:bottom w:val="nil"/>
              <w:right w:val="nil"/>
            </w:tcBorders>
          </w:tcPr>
          <w:p w14:paraId="5C57566F"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0</w:t>
            </w:r>
          </w:p>
        </w:tc>
        <w:tc>
          <w:tcPr>
            <w:tcW w:w="359" w:type="pct"/>
            <w:tcBorders>
              <w:top w:val="nil"/>
              <w:left w:val="nil"/>
              <w:bottom w:val="nil"/>
              <w:right w:val="nil"/>
            </w:tcBorders>
          </w:tcPr>
          <w:p w14:paraId="1D9BC687"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1</w:t>
            </w:r>
          </w:p>
        </w:tc>
      </w:tr>
      <w:tr w:rsidR="00DF1AE0" w:rsidRPr="00DF1AE0" w14:paraId="25D375F0" w14:textId="77777777" w:rsidTr="007C4A68">
        <w:tc>
          <w:tcPr>
            <w:tcW w:w="674" w:type="pct"/>
            <w:vMerge w:val="restart"/>
            <w:tcBorders>
              <w:top w:val="nil"/>
              <w:left w:val="nil"/>
              <w:right w:val="nil"/>
            </w:tcBorders>
          </w:tcPr>
          <w:p w14:paraId="5842F9CF"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Sensitivity </w:t>
            </w:r>
          </w:p>
        </w:tc>
        <w:tc>
          <w:tcPr>
            <w:tcW w:w="2124" w:type="pct"/>
            <w:tcBorders>
              <w:top w:val="nil"/>
              <w:left w:val="nil"/>
              <w:bottom w:val="nil"/>
              <w:right w:val="nil"/>
            </w:tcBorders>
          </w:tcPr>
          <w:p w14:paraId="1C766007"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Participation in irrigation </w:t>
            </w:r>
          </w:p>
        </w:tc>
        <w:tc>
          <w:tcPr>
            <w:tcW w:w="590" w:type="pct"/>
            <w:tcBorders>
              <w:top w:val="nil"/>
              <w:left w:val="nil"/>
              <w:bottom w:val="nil"/>
              <w:right w:val="nil"/>
            </w:tcBorders>
          </w:tcPr>
          <w:p w14:paraId="044EC09E"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5C40193B"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0.033</w:t>
            </w:r>
          </w:p>
        </w:tc>
        <w:tc>
          <w:tcPr>
            <w:tcW w:w="487" w:type="pct"/>
            <w:tcBorders>
              <w:top w:val="nil"/>
              <w:left w:val="nil"/>
              <w:bottom w:val="nil"/>
              <w:right w:val="nil"/>
            </w:tcBorders>
          </w:tcPr>
          <w:p w14:paraId="2214D03D"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0.180</w:t>
            </w:r>
          </w:p>
        </w:tc>
        <w:tc>
          <w:tcPr>
            <w:tcW w:w="348" w:type="pct"/>
            <w:tcBorders>
              <w:top w:val="nil"/>
              <w:left w:val="nil"/>
              <w:bottom w:val="nil"/>
              <w:right w:val="nil"/>
            </w:tcBorders>
          </w:tcPr>
          <w:p w14:paraId="13858BE7"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0554EB4C"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2A99AC89" w14:textId="77777777" w:rsidTr="007C4A68">
        <w:tc>
          <w:tcPr>
            <w:tcW w:w="674" w:type="pct"/>
            <w:vMerge/>
            <w:tcBorders>
              <w:left w:val="nil"/>
              <w:right w:val="nil"/>
            </w:tcBorders>
          </w:tcPr>
          <w:p w14:paraId="3C603BEC"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52E7AE5D"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Source of drinking water </w:t>
            </w:r>
          </w:p>
        </w:tc>
        <w:tc>
          <w:tcPr>
            <w:tcW w:w="590" w:type="pct"/>
            <w:tcBorders>
              <w:top w:val="nil"/>
              <w:left w:val="nil"/>
              <w:bottom w:val="nil"/>
              <w:right w:val="nil"/>
            </w:tcBorders>
          </w:tcPr>
          <w:p w14:paraId="1D1919A0"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66F8E1EB"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0.119</w:t>
            </w:r>
          </w:p>
        </w:tc>
        <w:tc>
          <w:tcPr>
            <w:tcW w:w="487" w:type="pct"/>
            <w:tcBorders>
              <w:top w:val="nil"/>
              <w:left w:val="nil"/>
              <w:bottom w:val="nil"/>
              <w:right w:val="nil"/>
            </w:tcBorders>
          </w:tcPr>
          <w:p w14:paraId="74FFE98E"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0.275</w:t>
            </w:r>
          </w:p>
        </w:tc>
        <w:tc>
          <w:tcPr>
            <w:tcW w:w="348" w:type="pct"/>
            <w:tcBorders>
              <w:top w:val="nil"/>
              <w:left w:val="nil"/>
              <w:bottom w:val="nil"/>
              <w:right w:val="nil"/>
            </w:tcBorders>
          </w:tcPr>
          <w:p w14:paraId="18AFF016"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309A4D71"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4774AA53" w14:textId="77777777" w:rsidTr="007C4A68">
        <w:tc>
          <w:tcPr>
            <w:tcW w:w="674" w:type="pct"/>
            <w:vMerge/>
            <w:tcBorders>
              <w:left w:val="nil"/>
              <w:right w:val="nil"/>
            </w:tcBorders>
          </w:tcPr>
          <w:p w14:paraId="647CDE5B"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256B3A0D"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Number of months experience drought </w:t>
            </w:r>
          </w:p>
        </w:tc>
        <w:tc>
          <w:tcPr>
            <w:tcW w:w="590" w:type="pct"/>
            <w:tcBorders>
              <w:top w:val="nil"/>
              <w:left w:val="nil"/>
              <w:bottom w:val="nil"/>
              <w:right w:val="nil"/>
            </w:tcBorders>
          </w:tcPr>
          <w:p w14:paraId="1D9EDB44"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724E91AC"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0.483</w:t>
            </w:r>
          </w:p>
        </w:tc>
        <w:tc>
          <w:tcPr>
            <w:tcW w:w="487" w:type="pct"/>
            <w:tcBorders>
              <w:top w:val="nil"/>
              <w:left w:val="nil"/>
              <w:bottom w:val="nil"/>
              <w:right w:val="nil"/>
            </w:tcBorders>
          </w:tcPr>
          <w:p w14:paraId="4B3768BF"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0.250</w:t>
            </w:r>
          </w:p>
        </w:tc>
        <w:tc>
          <w:tcPr>
            <w:tcW w:w="348" w:type="pct"/>
            <w:tcBorders>
              <w:top w:val="nil"/>
              <w:left w:val="nil"/>
              <w:bottom w:val="nil"/>
              <w:right w:val="nil"/>
            </w:tcBorders>
          </w:tcPr>
          <w:p w14:paraId="27BA4B91"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30F1CDE5"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048110E9" w14:textId="77777777" w:rsidTr="007C4A68">
        <w:tc>
          <w:tcPr>
            <w:tcW w:w="674" w:type="pct"/>
            <w:vMerge/>
            <w:tcBorders>
              <w:left w:val="nil"/>
              <w:right w:val="nil"/>
            </w:tcBorders>
          </w:tcPr>
          <w:p w14:paraId="61B70DB7"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4695FDF9"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Access to production credit </w:t>
            </w:r>
          </w:p>
        </w:tc>
        <w:tc>
          <w:tcPr>
            <w:tcW w:w="590" w:type="pct"/>
            <w:tcBorders>
              <w:top w:val="nil"/>
              <w:left w:val="nil"/>
              <w:bottom w:val="nil"/>
              <w:right w:val="nil"/>
            </w:tcBorders>
          </w:tcPr>
          <w:p w14:paraId="033D00CB"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56541C39"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0.400</w:t>
            </w:r>
          </w:p>
        </w:tc>
        <w:tc>
          <w:tcPr>
            <w:tcW w:w="487" w:type="pct"/>
            <w:tcBorders>
              <w:top w:val="nil"/>
              <w:left w:val="nil"/>
              <w:bottom w:val="nil"/>
              <w:right w:val="nil"/>
            </w:tcBorders>
          </w:tcPr>
          <w:p w14:paraId="73CBA48D"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0.492</w:t>
            </w:r>
          </w:p>
        </w:tc>
        <w:tc>
          <w:tcPr>
            <w:tcW w:w="348" w:type="pct"/>
            <w:tcBorders>
              <w:top w:val="nil"/>
              <w:left w:val="nil"/>
              <w:bottom w:val="nil"/>
              <w:right w:val="nil"/>
            </w:tcBorders>
          </w:tcPr>
          <w:p w14:paraId="6674B101"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25B74FE7"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459AA842" w14:textId="77777777" w:rsidTr="007C4A68">
        <w:tc>
          <w:tcPr>
            <w:tcW w:w="674" w:type="pct"/>
            <w:vMerge/>
            <w:tcBorders>
              <w:left w:val="nil"/>
              <w:right w:val="nil"/>
            </w:tcBorders>
          </w:tcPr>
          <w:p w14:paraId="667272C4"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4FA9A4EA"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Fertilizer application </w:t>
            </w:r>
          </w:p>
        </w:tc>
        <w:tc>
          <w:tcPr>
            <w:tcW w:w="590" w:type="pct"/>
            <w:tcBorders>
              <w:top w:val="nil"/>
              <w:left w:val="nil"/>
              <w:bottom w:val="nil"/>
              <w:right w:val="nil"/>
            </w:tcBorders>
          </w:tcPr>
          <w:p w14:paraId="3A288B6F"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407A06C7"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0.983</w:t>
            </w:r>
          </w:p>
        </w:tc>
        <w:tc>
          <w:tcPr>
            <w:tcW w:w="487" w:type="pct"/>
            <w:tcBorders>
              <w:top w:val="nil"/>
              <w:left w:val="nil"/>
              <w:bottom w:val="nil"/>
              <w:right w:val="nil"/>
            </w:tcBorders>
          </w:tcPr>
          <w:p w14:paraId="2462D7E3"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0.129</w:t>
            </w:r>
          </w:p>
        </w:tc>
        <w:tc>
          <w:tcPr>
            <w:tcW w:w="348" w:type="pct"/>
            <w:tcBorders>
              <w:top w:val="nil"/>
              <w:left w:val="nil"/>
              <w:bottom w:val="nil"/>
              <w:right w:val="nil"/>
            </w:tcBorders>
          </w:tcPr>
          <w:p w14:paraId="7F00DFE6"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5F9A82D9"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585C9E8B" w14:textId="77777777" w:rsidTr="007C4A68">
        <w:tc>
          <w:tcPr>
            <w:tcW w:w="674" w:type="pct"/>
            <w:vMerge/>
            <w:tcBorders>
              <w:left w:val="nil"/>
              <w:right w:val="nil"/>
            </w:tcBorders>
          </w:tcPr>
          <w:p w14:paraId="5935B541"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7C77712D"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Months of food shortage in a year</w:t>
            </w:r>
          </w:p>
        </w:tc>
        <w:tc>
          <w:tcPr>
            <w:tcW w:w="590" w:type="pct"/>
            <w:tcBorders>
              <w:top w:val="nil"/>
              <w:left w:val="nil"/>
              <w:bottom w:val="nil"/>
              <w:right w:val="nil"/>
            </w:tcBorders>
          </w:tcPr>
          <w:p w14:paraId="0D3DC123"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152723E0"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0.271</w:t>
            </w:r>
          </w:p>
        </w:tc>
        <w:tc>
          <w:tcPr>
            <w:tcW w:w="487" w:type="pct"/>
            <w:tcBorders>
              <w:top w:val="nil"/>
              <w:left w:val="nil"/>
              <w:bottom w:val="nil"/>
              <w:right w:val="nil"/>
            </w:tcBorders>
          </w:tcPr>
          <w:p w14:paraId="1997F8C8"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0.338</w:t>
            </w:r>
          </w:p>
        </w:tc>
        <w:tc>
          <w:tcPr>
            <w:tcW w:w="348" w:type="pct"/>
            <w:tcBorders>
              <w:top w:val="nil"/>
              <w:left w:val="nil"/>
              <w:bottom w:val="nil"/>
              <w:right w:val="nil"/>
            </w:tcBorders>
          </w:tcPr>
          <w:p w14:paraId="762FD12B"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23784786"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1B54C131" w14:textId="77777777" w:rsidTr="007C4A68">
        <w:tc>
          <w:tcPr>
            <w:tcW w:w="674" w:type="pct"/>
            <w:vMerge/>
            <w:tcBorders>
              <w:left w:val="nil"/>
              <w:right w:val="nil"/>
            </w:tcBorders>
          </w:tcPr>
          <w:p w14:paraId="743B238B"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1BCF7EAA"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Participation in agricultural insurance </w:t>
            </w:r>
          </w:p>
        </w:tc>
        <w:tc>
          <w:tcPr>
            <w:tcW w:w="590" w:type="pct"/>
            <w:tcBorders>
              <w:top w:val="nil"/>
              <w:left w:val="nil"/>
              <w:bottom w:val="nil"/>
              <w:right w:val="nil"/>
            </w:tcBorders>
          </w:tcPr>
          <w:p w14:paraId="023AFA48"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2BA04A50"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0.000</w:t>
            </w:r>
          </w:p>
        </w:tc>
        <w:tc>
          <w:tcPr>
            <w:tcW w:w="487" w:type="pct"/>
            <w:tcBorders>
              <w:top w:val="nil"/>
              <w:left w:val="nil"/>
              <w:bottom w:val="nil"/>
              <w:right w:val="nil"/>
            </w:tcBorders>
          </w:tcPr>
          <w:p w14:paraId="3F4FB4B5"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0.000</w:t>
            </w:r>
          </w:p>
        </w:tc>
        <w:tc>
          <w:tcPr>
            <w:tcW w:w="348" w:type="pct"/>
            <w:tcBorders>
              <w:top w:val="nil"/>
              <w:left w:val="nil"/>
              <w:bottom w:val="nil"/>
              <w:right w:val="nil"/>
            </w:tcBorders>
          </w:tcPr>
          <w:p w14:paraId="6FD465D5"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425393AA"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r>
      <w:tr w:rsidR="00DF1AE0" w:rsidRPr="00DF1AE0" w14:paraId="61E814BA" w14:textId="77777777" w:rsidTr="007C4A68">
        <w:tc>
          <w:tcPr>
            <w:tcW w:w="674" w:type="pct"/>
            <w:vMerge/>
            <w:tcBorders>
              <w:left w:val="nil"/>
              <w:bottom w:val="nil"/>
              <w:right w:val="nil"/>
            </w:tcBorders>
          </w:tcPr>
          <w:p w14:paraId="1D8445E0"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76796A61"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b/>
                <w:bCs/>
                <w:color w:val="000000" w:themeColor="text1"/>
                <w:sz w:val="24"/>
                <w:szCs w:val="24"/>
              </w:rPr>
            </w:pP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b/>
                <w:bCs/>
                <w:color w:val="000000" w:themeColor="text1"/>
                <w:sz w:val="24"/>
                <w:szCs w:val="24"/>
              </w:rPr>
              <w:t xml:space="preserve">Sensitivity index </w:t>
            </w:r>
          </w:p>
        </w:tc>
        <w:tc>
          <w:tcPr>
            <w:tcW w:w="590" w:type="pct"/>
            <w:tcBorders>
              <w:top w:val="nil"/>
              <w:left w:val="nil"/>
              <w:bottom w:val="nil"/>
              <w:right w:val="nil"/>
            </w:tcBorders>
          </w:tcPr>
          <w:p w14:paraId="2AF2FA6F"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467E3D14"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0.327</w:t>
            </w:r>
          </w:p>
        </w:tc>
        <w:tc>
          <w:tcPr>
            <w:tcW w:w="487" w:type="pct"/>
            <w:tcBorders>
              <w:top w:val="nil"/>
              <w:left w:val="nil"/>
              <w:bottom w:val="nil"/>
              <w:right w:val="nil"/>
            </w:tcBorders>
          </w:tcPr>
          <w:p w14:paraId="73FA106A"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0.106</w:t>
            </w:r>
          </w:p>
        </w:tc>
        <w:tc>
          <w:tcPr>
            <w:tcW w:w="348" w:type="pct"/>
            <w:tcBorders>
              <w:top w:val="nil"/>
              <w:left w:val="nil"/>
              <w:bottom w:val="nil"/>
              <w:right w:val="nil"/>
            </w:tcBorders>
          </w:tcPr>
          <w:p w14:paraId="5B549EC7"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0.107</w:t>
            </w:r>
          </w:p>
        </w:tc>
        <w:tc>
          <w:tcPr>
            <w:tcW w:w="359" w:type="pct"/>
            <w:tcBorders>
              <w:top w:val="nil"/>
              <w:left w:val="nil"/>
              <w:bottom w:val="nil"/>
              <w:right w:val="nil"/>
            </w:tcBorders>
          </w:tcPr>
          <w:p w14:paraId="585C2443"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0.607</w:t>
            </w:r>
          </w:p>
        </w:tc>
      </w:tr>
      <w:tr w:rsidR="00DF1AE0" w:rsidRPr="00DF1AE0" w14:paraId="569A6A24" w14:textId="77777777" w:rsidTr="007C4A68">
        <w:tc>
          <w:tcPr>
            <w:tcW w:w="674" w:type="pct"/>
            <w:vMerge w:val="restart"/>
            <w:tcBorders>
              <w:top w:val="nil"/>
              <w:left w:val="nil"/>
              <w:right w:val="nil"/>
            </w:tcBorders>
          </w:tcPr>
          <w:p w14:paraId="1F6FFD1D"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Exposure </w:t>
            </w:r>
          </w:p>
        </w:tc>
        <w:tc>
          <w:tcPr>
            <w:tcW w:w="2124" w:type="pct"/>
            <w:tcBorders>
              <w:top w:val="nil"/>
              <w:left w:val="nil"/>
              <w:bottom w:val="nil"/>
              <w:right w:val="nil"/>
            </w:tcBorders>
          </w:tcPr>
          <w:p w14:paraId="264DF756"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Access to climate change information </w:t>
            </w:r>
          </w:p>
        </w:tc>
        <w:tc>
          <w:tcPr>
            <w:tcW w:w="590" w:type="pct"/>
            <w:tcBorders>
              <w:top w:val="nil"/>
              <w:left w:val="nil"/>
              <w:bottom w:val="nil"/>
              <w:right w:val="nil"/>
            </w:tcBorders>
          </w:tcPr>
          <w:p w14:paraId="181661C1"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2DB0F5D7"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0.850</w:t>
            </w:r>
          </w:p>
        </w:tc>
        <w:tc>
          <w:tcPr>
            <w:tcW w:w="487" w:type="pct"/>
            <w:tcBorders>
              <w:top w:val="nil"/>
              <w:left w:val="nil"/>
              <w:bottom w:val="nil"/>
              <w:right w:val="nil"/>
            </w:tcBorders>
          </w:tcPr>
          <w:p w14:paraId="78D412F1"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0.359</w:t>
            </w:r>
          </w:p>
        </w:tc>
        <w:tc>
          <w:tcPr>
            <w:tcW w:w="348" w:type="pct"/>
            <w:tcBorders>
              <w:top w:val="nil"/>
              <w:left w:val="nil"/>
              <w:bottom w:val="nil"/>
              <w:right w:val="nil"/>
            </w:tcBorders>
          </w:tcPr>
          <w:p w14:paraId="7AE79F95"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22E21709"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331EE7BA" w14:textId="77777777" w:rsidTr="007C4A68">
        <w:tc>
          <w:tcPr>
            <w:tcW w:w="674" w:type="pct"/>
            <w:vMerge/>
            <w:tcBorders>
              <w:left w:val="nil"/>
              <w:right w:val="nil"/>
            </w:tcBorders>
          </w:tcPr>
          <w:p w14:paraId="7CE6D7EB"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3EF64157"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Received warning information on any climate shock prior to its occurrence</w:t>
            </w:r>
          </w:p>
        </w:tc>
        <w:tc>
          <w:tcPr>
            <w:tcW w:w="590" w:type="pct"/>
            <w:tcBorders>
              <w:top w:val="nil"/>
              <w:left w:val="nil"/>
              <w:bottom w:val="nil"/>
              <w:right w:val="nil"/>
            </w:tcBorders>
          </w:tcPr>
          <w:p w14:paraId="083580E6"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079EA650"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0.567</w:t>
            </w:r>
          </w:p>
        </w:tc>
        <w:tc>
          <w:tcPr>
            <w:tcW w:w="487" w:type="pct"/>
            <w:tcBorders>
              <w:top w:val="nil"/>
              <w:left w:val="nil"/>
              <w:bottom w:val="nil"/>
              <w:right w:val="nil"/>
            </w:tcBorders>
          </w:tcPr>
          <w:p w14:paraId="6C5F0BB9"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0.498</w:t>
            </w:r>
          </w:p>
        </w:tc>
        <w:tc>
          <w:tcPr>
            <w:tcW w:w="348" w:type="pct"/>
            <w:tcBorders>
              <w:top w:val="nil"/>
              <w:left w:val="nil"/>
              <w:bottom w:val="nil"/>
              <w:right w:val="nil"/>
            </w:tcBorders>
          </w:tcPr>
          <w:p w14:paraId="1551AF0C"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79B51621"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745015EE" w14:textId="77777777" w:rsidTr="007C4A68">
        <w:tc>
          <w:tcPr>
            <w:tcW w:w="674" w:type="pct"/>
            <w:vMerge/>
            <w:tcBorders>
              <w:left w:val="nil"/>
              <w:right w:val="nil"/>
            </w:tcBorders>
          </w:tcPr>
          <w:p w14:paraId="43AC883D"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4CF35271"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Field experiences pest infestation </w:t>
            </w:r>
          </w:p>
        </w:tc>
        <w:tc>
          <w:tcPr>
            <w:tcW w:w="590" w:type="pct"/>
            <w:tcBorders>
              <w:top w:val="nil"/>
              <w:left w:val="nil"/>
              <w:bottom w:val="nil"/>
              <w:right w:val="nil"/>
            </w:tcBorders>
          </w:tcPr>
          <w:p w14:paraId="2DAEA16D"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1F73AD6A"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0.317</w:t>
            </w:r>
          </w:p>
        </w:tc>
        <w:tc>
          <w:tcPr>
            <w:tcW w:w="487" w:type="pct"/>
            <w:tcBorders>
              <w:top w:val="nil"/>
              <w:left w:val="nil"/>
              <w:bottom w:val="nil"/>
              <w:right w:val="nil"/>
            </w:tcBorders>
          </w:tcPr>
          <w:p w14:paraId="33D074AE"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0.467</w:t>
            </w:r>
          </w:p>
        </w:tc>
        <w:tc>
          <w:tcPr>
            <w:tcW w:w="348" w:type="pct"/>
            <w:tcBorders>
              <w:top w:val="nil"/>
              <w:left w:val="nil"/>
              <w:bottom w:val="nil"/>
              <w:right w:val="nil"/>
            </w:tcBorders>
          </w:tcPr>
          <w:p w14:paraId="5F190163"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5D572C6C"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0DFBB60B" w14:textId="77777777" w:rsidTr="007C4A68">
        <w:tc>
          <w:tcPr>
            <w:tcW w:w="674" w:type="pct"/>
            <w:vMerge/>
            <w:tcBorders>
              <w:left w:val="nil"/>
              <w:right w:val="nil"/>
            </w:tcBorders>
          </w:tcPr>
          <w:p w14:paraId="3F663E7A"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5077A144" w14:textId="77777777" w:rsidR="00BA4C46" w:rsidRPr="00DF1AE0" w:rsidRDefault="00BA4C46" w:rsidP="007C4A68">
            <w:pPr>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Number of times a farmer experience windstorm in the past 5 years</w:t>
            </w:r>
          </w:p>
        </w:tc>
        <w:tc>
          <w:tcPr>
            <w:tcW w:w="590" w:type="pct"/>
            <w:tcBorders>
              <w:top w:val="nil"/>
              <w:left w:val="nil"/>
              <w:bottom w:val="nil"/>
              <w:right w:val="nil"/>
            </w:tcBorders>
          </w:tcPr>
          <w:p w14:paraId="18728A78"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7D36CC1F"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0.374</w:t>
            </w:r>
          </w:p>
        </w:tc>
        <w:tc>
          <w:tcPr>
            <w:tcW w:w="487" w:type="pct"/>
            <w:tcBorders>
              <w:top w:val="nil"/>
              <w:left w:val="nil"/>
              <w:bottom w:val="nil"/>
              <w:right w:val="nil"/>
            </w:tcBorders>
          </w:tcPr>
          <w:p w14:paraId="3A41B9BF"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0.213</w:t>
            </w:r>
          </w:p>
        </w:tc>
        <w:tc>
          <w:tcPr>
            <w:tcW w:w="348" w:type="pct"/>
            <w:tcBorders>
              <w:top w:val="nil"/>
              <w:left w:val="nil"/>
              <w:bottom w:val="nil"/>
              <w:right w:val="nil"/>
            </w:tcBorders>
          </w:tcPr>
          <w:p w14:paraId="067FB13A"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6BBEB391"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0CE863DF" w14:textId="77777777" w:rsidTr="007C4A68">
        <w:tc>
          <w:tcPr>
            <w:tcW w:w="674" w:type="pct"/>
            <w:vMerge/>
            <w:tcBorders>
              <w:left w:val="nil"/>
              <w:bottom w:val="nil"/>
              <w:right w:val="nil"/>
            </w:tcBorders>
          </w:tcPr>
          <w:p w14:paraId="0C837AEC"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2B0F68AE" w14:textId="77777777" w:rsidR="00BA4C46" w:rsidRPr="00DF1AE0" w:rsidRDefault="00BA4C46" w:rsidP="007C4A68">
            <w:pPr>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Number of times a farmer experience bushfire in the past 5 years</w:t>
            </w:r>
          </w:p>
        </w:tc>
        <w:tc>
          <w:tcPr>
            <w:tcW w:w="590" w:type="pct"/>
            <w:tcBorders>
              <w:top w:val="nil"/>
              <w:left w:val="nil"/>
              <w:bottom w:val="nil"/>
              <w:right w:val="nil"/>
            </w:tcBorders>
          </w:tcPr>
          <w:p w14:paraId="092FB6DA"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0686824B"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0.392</w:t>
            </w:r>
          </w:p>
        </w:tc>
        <w:tc>
          <w:tcPr>
            <w:tcW w:w="487" w:type="pct"/>
            <w:tcBorders>
              <w:top w:val="nil"/>
              <w:left w:val="nil"/>
              <w:bottom w:val="nil"/>
              <w:right w:val="nil"/>
            </w:tcBorders>
          </w:tcPr>
          <w:p w14:paraId="71413A74"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0.207</w:t>
            </w:r>
          </w:p>
        </w:tc>
        <w:tc>
          <w:tcPr>
            <w:tcW w:w="348" w:type="pct"/>
            <w:tcBorders>
              <w:top w:val="nil"/>
              <w:left w:val="nil"/>
              <w:bottom w:val="nil"/>
              <w:right w:val="nil"/>
            </w:tcBorders>
          </w:tcPr>
          <w:p w14:paraId="6E6C71B8"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51538A2B"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52264583" w14:textId="77777777" w:rsidTr="007C4A68">
        <w:tc>
          <w:tcPr>
            <w:tcW w:w="674" w:type="pct"/>
            <w:tcBorders>
              <w:top w:val="nil"/>
              <w:left w:val="nil"/>
              <w:bottom w:val="nil"/>
              <w:right w:val="nil"/>
            </w:tcBorders>
          </w:tcPr>
          <w:p w14:paraId="4A4C2A18"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66F7AA84" w14:textId="77777777" w:rsidR="00BA4C46" w:rsidRPr="00DF1AE0" w:rsidRDefault="00BA4C46" w:rsidP="007C4A68">
            <w:pPr>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Number of times a farmer experience floods in the past 5 years</w:t>
            </w:r>
          </w:p>
        </w:tc>
        <w:tc>
          <w:tcPr>
            <w:tcW w:w="590" w:type="pct"/>
            <w:tcBorders>
              <w:top w:val="nil"/>
              <w:left w:val="nil"/>
              <w:bottom w:val="nil"/>
              <w:right w:val="nil"/>
            </w:tcBorders>
          </w:tcPr>
          <w:p w14:paraId="465574F3"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577476CD"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0.478</w:t>
            </w:r>
          </w:p>
        </w:tc>
        <w:tc>
          <w:tcPr>
            <w:tcW w:w="487" w:type="pct"/>
            <w:tcBorders>
              <w:top w:val="nil"/>
              <w:left w:val="nil"/>
              <w:bottom w:val="nil"/>
              <w:right w:val="nil"/>
            </w:tcBorders>
          </w:tcPr>
          <w:p w14:paraId="29FE7F39"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0.282</w:t>
            </w:r>
          </w:p>
        </w:tc>
        <w:tc>
          <w:tcPr>
            <w:tcW w:w="348" w:type="pct"/>
            <w:tcBorders>
              <w:top w:val="nil"/>
              <w:left w:val="nil"/>
              <w:bottom w:val="nil"/>
              <w:right w:val="nil"/>
            </w:tcBorders>
          </w:tcPr>
          <w:p w14:paraId="23638500"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3BF21BEE"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346DF50D" w14:textId="77777777" w:rsidTr="007C4A68">
        <w:tc>
          <w:tcPr>
            <w:tcW w:w="674" w:type="pct"/>
            <w:tcBorders>
              <w:top w:val="nil"/>
              <w:left w:val="nil"/>
              <w:bottom w:val="nil"/>
              <w:right w:val="nil"/>
            </w:tcBorders>
          </w:tcPr>
          <w:p w14:paraId="21459A71"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0642B174" w14:textId="77777777" w:rsidR="00BA4C46" w:rsidRPr="00DF1AE0" w:rsidRDefault="00BA4C46" w:rsidP="007C4A68">
            <w:pPr>
              <w:spacing w:after="0" w:line="240" w:lineRule="exac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Number of times a farmer experience drought in the past 5 years</w:t>
            </w:r>
          </w:p>
        </w:tc>
        <w:tc>
          <w:tcPr>
            <w:tcW w:w="590" w:type="pct"/>
            <w:tcBorders>
              <w:top w:val="nil"/>
              <w:left w:val="nil"/>
              <w:bottom w:val="nil"/>
              <w:right w:val="nil"/>
            </w:tcBorders>
          </w:tcPr>
          <w:p w14:paraId="479E5ECB"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21A77FAB"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0.400</w:t>
            </w:r>
          </w:p>
        </w:tc>
        <w:tc>
          <w:tcPr>
            <w:tcW w:w="487" w:type="pct"/>
            <w:tcBorders>
              <w:top w:val="nil"/>
              <w:left w:val="nil"/>
              <w:bottom w:val="nil"/>
              <w:right w:val="nil"/>
            </w:tcBorders>
          </w:tcPr>
          <w:p w14:paraId="31D98882"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0.280</w:t>
            </w:r>
          </w:p>
        </w:tc>
        <w:tc>
          <w:tcPr>
            <w:tcW w:w="348" w:type="pct"/>
            <w:tcBorders>
              <w:top w:val="nil"/>
              <w:left w:val="nil"/>
              <w:bottom w:val="nil"/>
              <w:right w:val="nil"/>
            </w:tcBorders>
          </w:tcPr>
          <w:p w14:paraId="01569E59"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w:t>
            </w:r>
          </w:p>
        </w:tc>
        <w:tc>
          <w:tcPr>
            <w:tcW w:w="359" w:type="pct"/>
            <w:tcBorders>
              <w:top w:val="nil"/>
              <w:left w:val="nil"/>
              <w:bottom w:val="nil"/>
              <w:right w:val="nil"/>
            </w:tcBorders>
          </w:tcPr>
          <w:p w14:paraId="73057BDE"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w:t>
            </w:r>
          </w:p>
        </w:tc>
      </w:tr>
      <w:tr w:rsidR="00DF1AE0" w:rsidRPr="00DF1AE0" w14:paraId="46E62AAB" w14:textId="77777777" w:rsidTr="007C4A68">
        <w:tc>
          <w:tcPr>
            <w:tcW w:w="674" w:type="pct"/>
            <w:tcBorders>
              <w:top w:val="nil"/>
              <w:left w:val="nil"/>
              <w:bottom w:val="nil"/>
              <w:right w:val="nil"/>
            </w:tcBorders>
          </w:tcPr>
          <w:p w14:paraId="795ECD69"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2124" w:type="pct"/>
            <w:tcBorders>
              <w:top w:val="nil"/>
              <w:left w:val="nil"/>
              <w:bottom w:val="nil"/>
              <w:right w:val="nil"/>
            </w:tcBorders>
          </w:tcPr>
          <w:p w14:paraId="44FB1F3E"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b/>
                <w:bCs/>
                <w:color w:val="000000" w:themeColor="text1"/>
                <w:sz w:val="24"/>
                <w:szCs w:val="24"/>
              </w:rPr>
            </w:pPr>
            <w:r w:rsidRPr="00DF1AE0">
              <w:rPr>
                <w:rFonts w:ascii="Times New Roman" w:hAnsi="Times New Roman" w:cs="Times New Roman"/>
                <w:color w:val="000000" w:themeColor="text1"/>
                <w:sz w:val="24"/>
                <w:szCs w:val="24"/>
              </w:rPr>
              <w:t xml:space="preserve"> </w:t>
            </w:r>
            <w:r w:rsidRPr="00DF1AE0">
              <w:rPr>
                <w:rFonts w:ascii="Times New Roman" w:hAnsi="Times New Roman" w:cs="Times New Roman"/>
                <w:b/>
                <w:bCs/>
                <w:color w:val="000000" w:themeColor="text1"/>
                <w:sz w:val="24"/>
                <w:szCs w:val="24"/>
              </w:rPr>
              <w:t xml:space="preserve">Exposure index </w:t>
            </w:r>
          </w:p>
        </w:tc>
        <w:tc>
          <w:tcPr>
            <w:tcW w:w="590" w:type="pct"/>
            <w:tcBorders>
              <w:top w:val="nil"/>
              <w:left w:val="nil"/>
              <w:bottom w:val="nil"/>
              <w:right w:val="nil"/>
            </w:tcBorders>
          </w:tcPr>
          <w:p w14:paraId="70EA6F27"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p>
        </w:tc>
        <w:tc>
          <w:tcPr>
            <w:tcW w:w="419" w:type="pct"/>
            <w:tcBorders>
              <w:top w:val="nil"/>
              <w:left w:val="nil"/>
              <w:bottom w:val="nil"/>
              <w:right w:val="nil"/>
            </w:tcBorders>
          </w:tcPr>
          <w:p w14:paraId="6CB71F01"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0.482</w:t>
            </w:r>
          </w:p>
        </w:tc>
        <w:tc>
          <w:tcPr>
            <w:tcW w:w="487" w:type="pct"/>
            <w:tcBorders>
              <w:top w:val="nil"/>
              <w:left w:val="nil"/>
              <w:bottom w:val="nil"/>
              <w:right w:val="nil"/>
            </w:tcBorders>
          </w:tcPr>
          <w:p w14:paraId="482D62AC"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0.135</w:t>
            </w:r>
          </w:p>
        </w:tc>
        <w:tc>
          <w:tcPr>
            <w:tcW w:w="348" w:type="pct"/>
            <w:tcBorders>
              <w:top w:val="nil"/>
              <w:left w:val="nil"/>
              <w:bottom w:val="nil"/>
              <w:right w:val="nil"/>
            </w:tcBorders>
          </w:tcPr>
          <w:p w14:paraId="102F3D53"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0.116</w:t>
            </w:r>
          </w:p>
        </w:tc>
        <w:tc>
          <w:tcPr>
            <w:tcW w:w="359" w:type="pct"/>
            <w:tcBorders>
              <w:top w:val="nil"/>
              <w:left w:val="nil"/>
              <w:bottom w:val="nil"/>
              <w:right w:val="nil"/>
            </w:tcBorders>
          </w:tcPr>
          <w:p w14:paraId="7F504EA6" w14:textId="77777777" w:rsidR="00BA4C46" w:rsidRPr="00DF1AE0" w:rsidRDefault="00BA4C46" w:rsidP="007C4A68">
            <w:pPr>
              <w:widowControl w:val="0"/>
              <w:autoSpaceDE w:val="0"/>
              <w:autoSpaceDN w:val="0"/>
              <w:adjustRightInd w:val="0"/>
              <w:spacing w:after="0" w:line="240" w:lineRule="exact"/>
              <w:jc w:val="right"/>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0.701</w:t>
            </w:r>
          </w:p>
        </w:tc>
      </w:tr>
      <w:tr w:rsidR="00DF1AE0" w:rsidRPr="00DF1AE0" w14:paraId="7D94C5FD" w14:textId="77777777" w:rsidTr="007C4A68">
        <w:tc>
          <w:tcPr>
            <w:tcW w:w="674" w:type="pct"/>
            <w:tcBorders>
              <w:top w:val="single" w:sz="6" w:space="0" w:color="auto"/>
              <w:left w:val="nil"/>
              <w:bottom w:val="nil"/>
              <w:right w:val="nil"/>
            </w:tcBorders>
          </w:tcPr>
          <w:p w14:paraId="06FFBF69"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c>
          <w:tcPr>
            <w:tcW w:w="4326" w:type="pct"/>
            <w:gridSpan w:val="6"/>
            <w:tcBorders>
              <w:top w:val="single" w:sz="6" w:space="0" w:color="auto"/>
              <w:left w:val="nil"/>
              <w:bottom w:val="nil"/>
              <w:right w:val="nil"/>
            </w:tcBorders>
          </w:tcPr>
          <w:p w14:paraId="1C5ED818" w14:textId="77777777" w:rsidR="00BA4C46" w:rsidRPr="00DF1AE0" w:rsidRDefault="00BA4C46" w:rsidP="007C4A68">
            <w:pPr>
              <w:widowControl w:val="0"/>
              <w:autoSpaceDE w:val="0"/>
              <w:autoSpaceDN w:val="0"/>
              <w:adjustRightInd w:val="0"/>
              <w:spacing w:after="0" w:line="240" w:lineRule="exact"/>
              <w:rPr>
                <w:rFonts w:ascii="Times New Roman" w:hAnsi="Times New Roman" w:cs="Times New Roman"/>
                <w:color w:val="000000" w:themeColor="text1"/>
                <w:sz w:val="24"/>
                <w:szCs w:val="24"/>
              </w:rPr>
            </w:pPr>
          </w:p>
        </w:tc>
      </w:tr>
    </w:tbl>
    <w:p w14:paraId="4F7C80BB" w14:textId="77777777" w:rsidR="00BA4C46" w:rsidRDefault="00BA4C46" w:rsidP="00BA4C46">
      <w:pPr>
        <w:rPr>
          <w:rFonts w:ascii="Times New Roman" w:hAnsi="Times New Roman" w:cs="Times New Roman"/>
          <w:color w:val="000000" w:themeColor="text1"/>
          <w:sz w:val="24"/>
          <w:szCs w:val="24"/>
        </w:rPr>
      </w:pPr>
    </w:p>
    <w:p w14:paraId="0CF49664" w14:textId="77777777" w:rsidR="007D2FBB" w:rsidRDefault="007D2FBB" w:rsidP="00BA4C46">
      <w:pPr>
        <w:rPr>
          <w:rFonts w:ascii="Times New Roman" w:hAnsi="Times New Roman" w:cs="Times New Roman"/>
          <w:color w:val="000000" w:themeColor="text1"/>
          <w:sz w:val="24"/>
          <w:szCs w:val="24"/>
        </w:rPr>
      </w:pPr>
    </w:p>
    <w:p w14:paraId="1E3A3A52" w14:textId="77777777" w:rsidR="007D2FBB" w:rsidRDefault="007D2FBB" w:rsidP="00BA4C46">
      <w:pPr>
        <w:rPr>
          <w:rFonts w:ascii="Times New Roman" w:hAnsi="Times New Roman" w:cs="Times New Roman"/>
          <w:color w:val="000000" w:themeColor="text1"/>
          <w:sz w:val="24"/>
          <w:szCs w:val="24"/>
        </w:rPr>
      </w:pPr>
    </w:p>
    <w:p w14:paraId="3ADC13E9" w14:textId="77777777" w:rsidR="007D2FBB" w:rsidRDefault="007D2FBB" w:rsidP="00BA4C46">
      <w:pPr>
        <w:rPr>
          <w:rFonts w:ascii="Times New Roman" w:hAnsi="Times New Roman" w:cs="Times New Roman"/>
          <w:color w:val="000000" w:themeColor="text1"/>
          <w:sz w:val="24"/>
          <w:szCs w:val="24"/>
        </w:rPr>
      </w:pPr>
    </w:p>
    <w:p w14:paraId="27F4AD5C" w14:textId="77777777" w:rsidR="007D2FBB" w:rsidRDefault="007D2FBB" w:rsidP="00BA4C46">
      <w:pPr>
        <w:rPr>
          <w:rFonts w:ascii="Times New Roman" w:hAnsi="Times New Roman" w:cs="Times New Roman"/>
          <w:color w:val="000000" w:themeColor="text1"/>
          <w:sz w:val="24"/>
          <w:szCs w:val="24"/>
        </w:rPr>
      </w:pPr>
    </w:p>
    <w:p w14:paraId="70AB627C" w14:textId="77777777" w:rsidR="007D2FBB" w:rsidRPr="00DF1AE0" w:rsidRDefault="007D2FBB" w:rsidP="00BA4C46">
      <w:pPr>
        <w:rPr>
          <w:rFonts w:ascii="Times New Roman" w:hAnsi="Times New Roman" w:cs="Times New Roman"/>
          <w:color w:val="000000" w:themeColor="text1"/>
          <w:sz w:val="24"/>
          <w:szCs w:val="24"/>
        </w:rPr>
      </w:pPr>
    </w:p>
    <w:p w14:paraId="76636FA8" w14:textId="1C1D1FAD" w:rsidR="00BA4C46" w:rsidRPr="00DF1AE0" w:rsidRDefault="0087601E" w:rsidP="00BA4C46">
      <w:pPr>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lastRenderedPageBreak/>
        <w:t xml:space="preserve">Table B: </w:t>
      </w:r>
      <w:r w:rsidR="00BA4C46" w:rsidRPr="00DF1AE0">
        <w:rPr>
          <w:rFonts w:ascii="Times New Roman" w:hAnsi="Times New Roman" w:cs="Times New Roman"/>
          <w:b/>
          <w:bCs/>
          <w:color w:val="000000" w:themeColor="text1"/>
          <w:sz w:val="24"/>
          <w:szCs w:val="24"/>
        </w:rPr>
        <w:t xml:space="preserve">Farmers vulnerability in the study location </w:t>
      </w:r>
    </w:p>
    <w:tbl>
      <w:tblPr>
        <w:tblStyle w:val="TableGrid"/>
        <w:tblW w:w="5000" w:type="pct"/>
        <w:tblLook w:val="04A0" w:firstRow="1" w:lastRow="0" w:firstColumn="1" w:lastColumn="0" w:noHBand="0" w:noVBand="1"/>
      </w:tblPr>
      <w:tblGrid>
        <w:gridCol w:w="3029"/>
        <w:gridCol w:w="2746"/>
        <w:gridCol w:w="2748"/>
      </w:tblGrid>
      <w:tr w:rsidR="00DF1AE0" w:rsidRPr="00DF1AE0" w14:paraId="3C5AF532" w14:textId="77777777" w:rsidTr="007C4A68">
        <w:tc>
          <w:tcPr>
            <w:tcW w:w="1777" w:type="pct"/>
            <w:vMerge w:val="restart"/>
          </w:tcPr>
          <w:p w14:paraId="5FBF652F" w14:textId="77777777" w:rsidR="00BA4C46" w:rsidRPr="00DF1AE0" w:rsidRDefault="00BA4C46" w:rsidP="007C4A68">
            <w:pP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Community </w:t>
            </w:r>
          </w:p>
        </w:tc>
        <w:tc>
          <w:tcPr>
            <w:tcW w:w="3223" w:type="pct"/>
            <w:gridSpan w:val="2"/>
          </w:tcPr>
          <w:p w14:paraId="4C999E4E" w14:textId="77777777" w:rsidR="00BA4C46" w:rsidRPr="00DF1AE0" w:rsidRDefault="00BA4C46" w:rsidP="007C4A68">
            <w:pPr>
              <w:jc w:val="center"/>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LVI</w:t>
            </w:r>
          </w:p>
        </w:tc>
      </w:tr>
      <w:tr w:rsidR="00DF1AE0" w:rsidRPr="00DF1AE0" w14:paraId="0D6CDC2A" w14:textId="77777777" w:rsidTr="007C4A68">
        <w:trPr>
          <w:trHeight w:val="98"/>
        </w:trPr>
        <w:tc>
          <w:tcPr>
            <w:tcW w:w="1777" w:type="pct"/>
            <w:vMerge/>
          </w:tcPr>
          <w:p w14:paraId="087D575C" w14:textId="77777777" w:rsidR="00BA4C46" w:rsidRPr="00DF1AE0" w:rsidRDefault="00BA4C46" w:rsidP="007C4A68">
            <w:pPr>
              <w:rPr>
                <w:rFonts w:ascii="Times New Roman" w:hAnsi="Times New Roman" w:cs="Times New Roman"/>
                <w:color w:val="000000" w:themeColor="text1"/>
                <w:sz w:val="24"/>
                <w:szCs w:val="24"/>
              </w:rPr>
            </w:pPr>
          </w:p>
        </w:tc>
        <w:tc>
          <w:tcPr>
            <w:tcW w:w="1611" w:type="pct"/>
          </w:tcPr>
          <w:p w14:paraId="4B8D0FE1" w14:textId="77777777" w:rsidR="00BA4C46" w:rsidRPr="00DF1AE0" w:rsidRDefault="00BA4C46" w:rsidP="007C4A68">
            <w:pPr>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Mean</w:t>
            </w:r>
          </w:p>
        </w:tc>
        <w:tc>
          <w:tcPr>
            <w:tcW w:w="1612" w:type="pct"/>
          </w:tcPr>
          <w:p w14:paraId="7DA71210" w14:textId="77777777" w:rsidR="00BA4C46" w:rsidRPr="00DF1AE0" w:rsidRDefault="00BA4C46" w:rsidP="007C4A68">
            <w:pPr>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Std. Dev.</w:t>
            </w:r>
          </w:p>
        </w:tc>
      </w:tr>
      <w:tr w:rsidR="00DF1AE0" w:rsidRPr="00DF1AE0" w14:paraId="776F8D95" w14:textId="77777777" w:rsidTr="007C4A68">
        <w:tc>
          <w:tcPr>
            <w:tcW w:w="1777" w:type="pct"/>
          </w:tcPr>
          <w:p w14:paraId="2446DD8C" w14:textId="77777777" w:rsidR="00BA4C46" w:rsidRPr="00DF1AE0" w:rsidRDefault="00BA4C46" w:rsidP="007C4A68">
            <w:pPr>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Chinchang</w:t>
            </w:r>
          </w:p>
        </w:tc>
        <w:tc>
          <w:tcPr>
            <w:tcW w:w="1611" w:type="pct"/>
            <w:vAlign w:val="center"/>
          </w:tcPr>
          <w:p w14:paraId="4DAE16BB" w14:textId="77777777" w:rsidR="00BA4C46" w:rsidRPr="00DF1AE0" w:rsidRDefault="00BA4C46" w:rsidP="007C4A68">
            <w:pPr>
              <w:jc w:val="center"/>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0.424</w:t>
            </w:r>
          </w:p>
        </w:tc>
        <w:tc>
          <w:tcPr>
            <w:tcW w:w="1612" w:type="pct"/>
          </w:tcPr>
          <w:p w14:paraId="2AAAD9BA" w14:textId="77777777" w:rsidR="00BA4C46" w:rsidRPr="00DF1AE0" w:rsidRDefault="00BA4C46" w:rsidP="007C4A68">
            <w:pPr>
              <w:jc w:val="center"/>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0.104</w:t>
            </w:r>
          </w:p>
        </w:tc>
      </w:tr>
      <w:tr w:rsidR="00DF1AE0" w:rsidRPr="00DF1AE0" w14:paraId="03B0FA42" w14:textId="77777777" w:rsidTr="007C4A68">
        <w:tc>
          <w:tcPr>
            <w:tcW w:w="1777" w:type="pct"/>
            <w:vAlign w:val="center"/>
          </w:tcPr>
          <w:p w14:paraId="0D97853E" w14:textId="1D341662" w:rsidR="00BA4C46" w:rsidRPr="00DF1AE0" w:rsidRDefault="00BD02F6" w:rsidP="007C4A68">
            <w:pPr>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Navirawie</w:t>
            </w:r>
          </w:p>
        </w:tc>
        <w:tc>
          <w:tcPr>
            <w:tcW w:w="1611" w:type="pct"/>
            <w:vAlign w:val="center"/>
          </w:tcPr>
          <w:p w14:paraId="08DF5599" w14:textId="77777777" w:rsidR="00BA4C46" w:rsidRPr="00DF1AE0" w:rsidRDefault="00BA4C46" w:rsidP="007C4A68">
            <w:pPr>
              <w:jc w:val="center"/>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0.444</w:t>
            </w:r>
          </w:p>
        </w:tc>
        <w:tc>
          <w:tcPr>
            <w:tcW w:w="1612" w:type="pct"/>
          </w:tcPr>
          <w:p w14:paraId="7AE3794A" w14:textId="77777777" w:rsidR="00BA4C46" w:rsidRPr="00DF1AE0" w:rsidRDefault="00BA4C46" w:rsidP="007C4A68">
            <w:pPr>
              <w:jc w:val="center"/>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0.117</w:t>
            </w:r>
          </w:p>
        </w:tc>
      </w:tr>
      <w:tr w:rsidR="00DF1AE0" w:rsidRPr="00DF1AE0" w14:paraId="57401D0A" w14:textId="77777777" w:rsidTr="007C4A68">
        <w:tc>
          <w:tcPr>
            <w:tcW w:w="1777" w:type="pct"/>
            <w:vAlign w:val="center"/>
          </w:tcPr>
          <w:p w14:paraId="377D5885" w14:textId="310DE111" w:rsidR="00BA4C46" w:rsidRPr="00DF1AE0" w:rsidRDefault="00914AB9" w:rsidP="007C4A68">
            <w:pPr>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Dimajan</w:t>
            </w:r>
          </w:p>
        </w:tc>
        <w:tc>
          <w:tcPr>
            <w:tcW w:w="1611" w:type="pct"/>
            <w:vAlign w:val="center"/>
          </w:tcPr>
          <w:p w14:paraId="5EB9B60A" w14:textId="77777777" w:rsidR="00BA4C46" w:rsidRPr="00DF1AE0" w:rsidRDefault="00BA4C46" w:rsidP="007C4A68">
            <w:pPr>
              <w:jc w:val="center"/>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0.469</w:t>
            </w:r>
          </w:p>
        </w:tc>
        <w:tc>
          <w:tcPr>
            <w:tcW w:w="1612" w:type="pct"/>
          </w:tcPr>
          <w:p w14:paraId="158981AA" w14:textId="77777777" w:rsidR="00BA4C46" w:rsidRPr="00DF1AE0" w:rsidRDefault="00BA4C46" w:rsidP="007C4A68">
            <w:pPr>
              <w:jc w:val="center"/>
              <w:rPr>
                <w:rFonts w:ascii="Times New Roman" w:hAnsi="Times New Roman" w:cs="Times New Roman"/>
                <w:color w:val="000000" w:themeColor="text1"/>
                <w:sz w:val="24"/>
                <w:szCs w:val="24"/>
              </w:rPr>
            </w:pPr>
            <w:r w:rsidRPr="00DF1AE0">
              <w:rPr>
                <w:rFonts w:ascii="Times New Roman" w:eastAsia="Times New Roman" w:hAnsi="Times New Roman" w:cs="Times New Roman"/>
                <w:color w:val="000000" w:themeColor="text1"/>
                <w:sz w:val="24"/>
                <w:szCs w:val="24"/>
              </w:rPr>
              <w:t>0.109</w:t>
            </w:r>
          </w:p>
        </w:tc>
      </w:tr>
      <w:tr w:rsidR="00DF1AE0" w:rsidRPr="00DF1AE0" w14:paraId="24EDF74D" w14:textId="77777777" w:rsidTr="007C4A68">
        <w:tc>
          <w:tcPr>
            <w:tcW w:w="1777" w:type="pct"/>
            <w:vAlign w:val="center"/>
          </w:tcPr>
          <w:p w14:paraId="51A6F102" w14:textId="77777777" w:rsidR="00BA4C46" w:rsidRPr="00DF1AE0" w:rsidRDefault="00BA4C46" w:rsidP="007C4A68">
            <w:pPr>
              <w:rPr>
                <w:rFonts w:ascii="Times New Roman" w:eastAsia="Times New Roman" w:hAnsi="Times New Roman" w:cs="Times New Roman"/>
                <w:b/>
                <w:bCs/>
                <w:color w:val="000000" w:themeColor="text1"/>
                <w:sz w:val="24"/>
                <w:szCs w:val="24"/>
              </w:rPr>
            </w:pPr>
            <w:r w:rsidRPr="00DF1AE0">
              <w:rPr>
                <w:rFonts w:ascii="Times New Roman" w:eastAsia="Times New Roman" w:hAnsi="Times New Roman" w:cs="Times New Roman"/>
                <w:b/>
                <w:bCs/>
                <w:color w:val="000000" w:themeColor="text1"/>
                <w:sz w:val="24"/>
                <w:szCs w:val="24"/>
              </w:rPr>
              <w:t xml:space="preserve">Grand LVI </w:t>
            </w:r>
          </w:p>
        </w:tc>
        <w:tc>
          <w:tcPr>
            <w:tcW w:w="1611" w:type="pct"/>
            <w:vAlign w:val="center"/>
          </w:tcPr>
          <w:p w14:paraId="0C78B48B" w14:textId="77777777" w:rsidR="00BA4C46" w:rsidRPr="00DF1AE0" w:rsidRDefault="00BA4C46" w:rsidP="007C4A68">
            <w:pPr>
              <w:jc w:val="center"/>
              <w:rPr>
                <w:rFonts w:ascii="Times New Roman" w:eastAsia="Times New Roman" w:hAnsi="Times New Roman" w:cs="Times New Roman"/>
                <w:b/>
                <w:bCs/>
                <w:color w:val="000000" w:themeColor="text1"/>
                <w:sz w:val="24"/>
                <w:szCs w:val="24"/>
              </w:rPr>
            </w:pPr>
            <w:r w:rsidRPr="00DF1AE0">
              <w:rPr>
                <w:rFonts w:ascii="Times New Roman" w:eastAsia="Times New Roman" w:hAnsi="Times New Roman" w:cs="Times New Roman"/>
                <w:b/>
                <w:bCs/>
                <w:color w:val="000000" w:themeColor="text1"/>
                <w:sz w:val="24"/>
                <w:szCs w:val="24"/>
              </w:rPr>
              <w:t>0.446</w:t>
            </w:r>
          </w:p>
        </w:tc>
        <w:tc>
          <w:tcPr>
            <w:tcW w:w="1612" w:type="pct"/>
          </w:tcPr>
          <w:p w14:paraId="0DB2F1AB" w14:textId="77777777" w:rsidR="00BA4C46" w:rsidRPr="00DF1AE0" w:rsidRDefault="00BA4C46" w:rsidP="007C4A68">
            <w:pPr>
              <w:jc w:val="center"/>
              <w:rPr>
                <w:rFonts w:ascii="Times New Roman" w:hAnsi="Times New Roman" w:cs="Times New Roman"/>
                <w:b/>
                <w:bCs/>
                <w:color w:val="000000" w:themeColor="text1"/>
                <w:sz w:val="24"/>
                <w:szCs w:val="24"/>
              </w:rPr>
            </w:pPr>
            <w:r w:rsidRPr="00DF1AE0">
              <w:rPr>
                <w:rFonts w:ascii="Times New Roman" w:eastAsia="Times New Roman" w:hAnsi="Times New Roman" w:cs="Times New Roman"/>
                <w:b/>
                <w:bCs/>
                <w:color w:val="000000" w:themeColor="text1"/>
                <w:sz w:val="24"/>
                <w:szCs w:val="24"/>
              </w:rPr>
              <w:t>0.111</w:t>
            </w:r>
          </w:p>
        </w:tc>
      </w:tr>
    </w:tbl>
    <w:p w14:paraId="58351811" w14:textId="77777777" w:rsidR="00BA4C46" w:rsidRPr="00DF1AE0" w:rsidRDefault="00BA4C46" w:rsidP="00BA4C46">
      <w:pPr>
        <w:rPr>
          <w:rFonts w:ascii="Times New Roman" w:hAnsi="Times New Roman" w:cs="Times New Roman"/>
          <w:color w:val="000000" w:themeColor="text1"/>
          <w:sz w:val="24"/>
          <w:szCs w:val="24"/>
        </w:rPr>
      </w:pPr>
    </w:p>
    <w:p w14:paraId="0BE5236B" w14:textId="2A1D4A0E" w:rsidR="00BA4C46" w:rsidRPr="00DF1AE0" w:rsidRDefault="0087601E" w:rsidP="00BA4C46">
      <w:pPr>
        <w:widowControl w:val="0"/>
        <w:autoSpaceDE w:val="0"/>
        <w:autoSpaceDN w:val="0"/>
        <w:adjustRightInd w:val="0"/>
        <w:spacing w:after="0" w:line="240" w:lineRule="auto"/>
        <w:rPr>
          <w:rFonts w:ascii="Times New Roman" w:hAnsi="Times New Roman" w:cs="Times New Roman"/>
          <w:b/>
          <w:bCs/>
          <w:color w:val="000000" w:themeColor="text1"/>
          <w:sz w:val="24"/>
          <w:szCs w:val="24"/>
        </w:rPr>
      </w:pPr>
      <w:r w:rsidRPr="00DF1AE0">
        <w:rPr>
          <w:rFonts w:ascii="Times New Roman" w:hAnsi="Times New Roman" w:cs="Times New Roman"/>
          <w:b/>
          <w:bCs/>
          <w:color w:val="000000" w:themeColor="text1"/>
          <w:sz w:val="24"/>
          <w:szCs w:val="24"/>
        </w:rPr>
        <w:t xml:space="preserve">Table C: </w:t>
      </w:r>
      <w:r w:rsidR="00447C81" w:rsidRPr="00DF1AE0">
        <w:rPr>
          <w:rFonts w:ascii="Times New Roman" w:hAnsi="Times New Roman" w:cs="Times New Roman"/>
          <w:b/>
          <w:bCs/>
          <w:color w:val="000000" w:themeColor="text1"/>
          <w:sz w:val="24"/>
          <w:szCs w:val="24"/>
        </w:rPr>
        <w:t>Fractional</w:t>
      </w:r>
      <w:r w:rsidR="00BA4C46" w:rsidRPr="00DF1AE0">
        <w:rPr>
          <w:rFonts w:ascii="Times New Roman" w:hAnsi="Times New Roman" w:cs="Times New Roman"/>
          <w:b/>
          <w:bCs/>
          <w:color w:val="000000" w:themeColor="text1"/>
          <w:sz w:val="24"/>
          <w:szCs w:val="24"/>
        </w:rPr>
        <w:t xml:space="preserve"> </w:t>
      </w:r>
      <w:r w:rsidRPr="00DF1AE0">
        <w:rPr>
          <w:rFonts w:ascii="Times New Roman" w:hAnsi="Times New Roman" w:cs="Times New Roman"/>
          <w:b/>
          <w:bCs/>
          <w:color w:val="000000" w:themeColor="text1"/>
          <w:sz w:val="24"/>
          <w:szCs w:val="24"/>
        </w:rPr>
        <w:t>R</w:t>
      </w:r>
      <w:r w:rsidR="00BA4C46" w:rsidRPr="00DF1AE0">
        <w:rPr>
          <w:rFonts w:ascii="Times New Roman" w:hAnsi="Times New Roman" w:cs="Times New Roman"/>
          <w:b/>
          <w:bCs/>
          <w:color w:val="000000" w:themeColor="text1"/>
          <w:sz w:val="24"/>
          <w:szCs w:val="24"/>
        </w:rPr>
        <w:t xml:space="preserve">egression </w:t>
      </w:r>
      <w:r w:rsidRPr="00DF1AE0">
        <w:rPr>
          <w:rFonts w:ascii="Times New Roman" w:hAnsi="Times New Roman" w:cs="Times New Roman"/>
          <w:b/>
          <w:bCs/>
          <w:color w:val="000000" w:themeColor="text1"/>
          <w:sz w:val="24"/>
          <w:szCs w:val="24"/>
        </w:rPr>
        <w:t>Output</w:t>
      </w:r>
    </w:p>
    <w:tbl>
      <w:tblPr>
        <w:tblW w:w="5000" w:type="pct"/>
        <w:tblLook w:val="0000" w:firstRow="0" w:lastRow="0" w:firstColumn="0" w:lastColumn="0" w:noHBand="0" w:noVBand="0"/>
      </w:tblPr>
      <w:tblGrid>
        <w:gridCol w:w="2749"/>
        <w:gridCol w:w="1116"/>
        <w:gridCol w:w="950"/>
        <w:gridCol w:w="821"/>
        <w:gridCol w:w="1116"/>
        <w:gridCol w:w="950"/>
        <w:gridCol w:w="821"/>
      </w:tblGrid>
      <w:tr w:rsidR="00DF1AE0" w:rsidRPr="00DF1AE0" w14:paraId="4F4B1963" w14:textId="77777777" w:rsidTr="007C4A68">
        <w:tc>
          <w:tcPr>
            <w:tcW w:w="1614" w:type="pct"/>
            <w:tcBorders>
              <w:top w:val="single" w:sz="4" w:space="0" w:color="auto"/>
              <w:left w:val="nil"/>
              <w:bottom w:val="single" w:sz="8" w:space="0" w:color="auto"/>
              <w:right w:val="nil"/>
            </w:tcBorders>
          </w:tcPr>
          <w:p w14:paraId="708C6F4C"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p>
        </w:tc>
        <w:tc>
          <w:tcPr>
            <w:tcW w:w="1693" w:type="pct"/>
            <w:gridSpan w:val="3"/>
            <w:tcBorders>
              <w:top w:val="single" w:sz="4" w:space="0" w:color="auto"/>
              <w:left w:val="nil"/>
              <w:bottom w:val="single" w:sz="8" w:space="0" w:color="auto"/>
              <w:right w:val="nil"/>
            </w:tcBorders>
          </w:tcPr>
          <w:p w14:paraId="5696B5F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LVI-IPCC</w:t>
            </w:r>
          </w:p>
        </w:tc>
        <w:tc>
          <w:tcPr>
            <w:tcW w:w="1693" w:type="pct"/>
            <w:gridSpan w:val="3"/>
            <w:tcBorders>
              <w:top w:val="single" w:sz="4" w:space="0" w:color="auto"/>
              <w:left w:val="nil"/>
              <w:bottom w:val="single" w:sz="8" w:space="0" w:color="auto"/>
              <w:right w:val="nil"/>
            </w:tcBorders>
          </w:tcPr>
          <w:p w14:paraId="6ED07CA8"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LVI</w:t>
            </w:r>
          </w:p>
        </w:tc>
      </w:tr>
      <w:tr w:rsidR="00DF1AE0" w:rsidRPr="00DF1AE0" w14:paraId="19072B4D" w14:textId="77777777" w:rsidTr="007C4A68">
        <w:tc>
          <w:tcPr>
            <w:tcW w:w="1614" w:type="pct"/>
            <w:tcBorders>
              <w:top w:val="single" w:sz="4" w:space="0" w:color="auto"/>
              <w:left w:val="nil"/>
              <w:bottom w:val="single" w:sz="8" w:space="0" w:color="auto"/>
              <w:right w:val="nil"/>
            </w:tcBorders>
          </w:tcPr>
          <w:p w14:paraId="0F19DB96"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 Variable </w:t>
            </w:r>
          </w:p>
        </w:tc>
        <w:tc>
          <w:tcPr>
            <w:tcW w:w="653" w:type="pct"/>
            <w:tcBorders>
              <w:top w:val="single" w:sz="4" w:space="0" w:color="auto"/>
              <w:left w:val="nil"/>
              <w:bottom w:val="single" w:sz="8" w:space="0" w:color="auto"/>
              <w:right w:val="nil"/>
            </w:tcBorders>
          </w:tcPr>
          <w:p w14:paraId="6E09BD31"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Coef.</w:t>
            </w:r>
          </w:p>
        </w:tc>
        <w:tc>
          <w:tcPr>
            <w:tcW w:w="558" w:type="pct"/>
            <w:tcBorders>
              <w:top w:val="single" w:sz="4" w:space="0" w:color="auto"/>
              <w:left w:val="nil"/>
              <w:bottom w:val="single" w:sz="8" w:space="0" w:color="auto"/>
              <w:right w:val="nil"/>
            </w:tcBorders>
          </w:tcPr>
          <w:p w14:paraId="06ABE76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Std. Err.</w:t>
            </w:r>
          </w:p>
        </w:tc>
        <w:tc>
          <w:tcPr>
            <w:tcW w:w="482" w:type="pct"/>
            <w:tcBorders>
              <w:top w:val="single" w:sz="4" w:space="0" w:color="auto"/>
              <w:left w:val="nil"/>
              <w:bottom w:val="single" w:sz="8" w:space="0" w:color="auto"/>
              <w:right w:val="nil"/>
            </w:tcBorders>
          </w:tcPr>
          <w:p w14:paraId="0BD84158"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t-value</w:t>
            </w:r>
          </w:p>
        </w:tc>
        <w:tc>
          <w:tcPr>
            <w:tcW w:w="653" w:type="pct"/>
            <w:tcBorders>
              <w:top w:val="single" w:sz="4" w:space="0" w:color="auto"/>
              <w:left w:val="nil"/>
              <w:bottom w:val="single" w:sz="8" w:space="0" w:color="auto"/>
              <w:right w:val="nil"/>
            </w:tcBorders>
          </w:tcPr>
          <w:p w14:paraId="024F7CE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Coef.</w:t>
            </w:r>
          </w:p>
        </w:tc>
        <w:tc>
          <w:tcPr>
            <w:tcW w:w="558" w:type="pct"/>
            <w:tcBorders>
              <w:top w:val="single" w:sz="4" w:space="0" w:color="auto"/>
              <w:left w:val="nil"/>
              <w:bottom w:val="single" w:sz="8" w:space="0" w:color="auto"/>
              <w:right w:val="nil"/>
            </w:tcBorders>
          </w:tcPr>
          <w:p w14:paraId="3E784D2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Std. Err.</w:t>
            </w:r>
          </w:p>
        </w:tc>
        <w:tc>
          <w:tcPr>
            <w:tcW w:w="482" w:type="pct"/>
            <w:tcBorders>
              <w:top w:val="single" w:sz="4" w:space="0" w:color="auto"/>
              <w:left w:val="nil"/>
              <w:bottom w:val="single" w:sz="8" w:space="0" w:color="auto"/>
              <w:right w:val="nil"/>
            </w:tcBorders>
          </w:tcPr>
          <w:p w14:paraId="28351F8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t-value</w:t>
            </w:r>
          </w:p>
        </w:tc>
      </w:tr>
      <w:tr w:rsidR="00DF1AE0" w:rsidRPr="00DF1AE0" w14:paraId="29779FDA" w14:textId="77777777" w:rsidTr="007C4A68">
        <w:tc>
          <w:tcPr>
            <w:tcW w:w="1614" w:type="pct"/>
            <w:tcBorders>
              <w:top w:val="nil"/>
              <w:left w:val="nil"/>
              <w:bottom w:val="nil"/>
              <w:right w:val="nil"/>
            </w:tcBorders>
          </w:tcPr>
          <w:p w14:paraId="4314F7B9"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Charcoal production</w:t>
            </w:r>
          </w:p>
        </w:tc>
        <w:tc>
          <w:tcPr>
            <w:tcW w:w="653" w:type="pct"/>
            <w:tcBorders>
              <w:top w:val="nil"/>
              <w:left w:val="nil"/>
              <w:bottom w:val="nil"/>
              <w:right w:val="nil"/>
            </w:tcBorders>
          </w:tcPr>
          <w:p w14:paraId="16704A61"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-0.055***</w:t>
            </w:r>
          </w:p>
        </w:tc>
        <w:tc>
          <w:tcPr>
            <w:tcW w:w="558" w:type="pct"/>
            <w:tcBorders>
              <w:top w:val="nil"/>
              <w:left w:val="nil"/>
              <w:bottom w:val="nil"/>
              <w:right w:val="nil"/>
            </w:tcBorders>
          </w:tcPr>
          <w:p w14:paraId="6CE21A5E"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0.018</w:t>
            </w:r>
          </w:p>
        </w:tc>
        <w:tc>
          <w:tcPr>
            <w:tcW w:w="482" w:type="pct"/>
            <w:tcBorders>
              <w:top w:val="nil"/>
              <w:left w:val="nil"/>
              <w:bottom w:val="nil"/>
              <w:right w:val="nil"/>
            </w:tcBorders>
          </w:tcPr>
          <w:p w14:paraId="391A6BA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-3.14</w:t>
            </w:r>
          </w:p>
        </w:tc>
        <w:tc>
          <w:tcPr>
            <w:tcW w:w="653" w:type="pct"/>
            <w:tcBorders>
              <w:top w:val="nil"/>
              <w:left w:val="nil"/>
              <w:bottom w:val="nil"/>
              <w:right w:val="nil"/>
            </w:tcBorders>
          </w:tcPr>
          <w:p w14:paraId="45A0C7E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0.099***</w:t>
            </w:r>
          </w:p>
        </w:tc>
        <w:tc>
          <w:tcPr>
            <w:tcW w:w="558" w:type="pct"/>
            <w:tcBorders>
              <w:top w:val="nil"/>
              <w:left w:val="nil"/>
              <w:bottom w:val="nil"/>
              <w:right w:val="nil"/>
            </w:tcBorders>
          </w:tcPr>
          <w:p w14:paraId="4421A16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0.025</w:t>
            </w:r>
          </w:p>
        </w:tc>
        <w:tc>
          <w:tcPr>
            <w:tcW w:w="482" w:type="pct"/>
            <w:tcBorders>
              <w:top w:val="nil"/>
              <w:left w:val="nil"/>
              <w:bottom w:val="nil"/>
              <w:right w:val="nil"/>
            </w:tcBorders>
          </w:tcPr>
          <w:p w14:paraId="593A37B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3.91</w:t>
            </w:r>
          </w:p>
        </w:tc>
      </w:tr>
      <w:tr w:rsidR="00DF1AE0" w:rsidRPr="00DF1AE0" w14:paraId="1815207D" w14:textId="77777777" w:rsidTr="007C4A68">
        <w:tc>
          <w:tcPr>
            <w:tcW w:w="1614" w:type="pct"/>
            <w:tcBorders>
              <w:top w:val="nil"/>
              <w:left w:val="nil"/>
              <w:bottom w:val="nil"/>
              <w:right w:val="nil"/>
            </w:tcBorders>
          </w:tcPr>
          <w:p w14:paraId="6D3C2F28"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Livestock diversity </w:t>
            </w:r>
          </w:p>
        </w:tc>
        <w:tc>
          <w:tcPr>
            <w:tcW w:w="653" w:type="pct"/>
            <w:tcBorders>
              <w:top w:val="nil"/>
              <w:left w:val="nil"/>
              <w:bottom w:val="nil"/>
              <w:right w:val="nil"/>
            </w:tcBorders>
          </w:tcPr>
          <w:p w14:paraId="38E9FDE1"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0.036**</w:t>
            </w:r>
          </w:p>
        </w:tc>
        <w:tc>
          <w:tcPr>
            <w:tcW w:w="558" w:type="pct"/>
            <w:tcBorders>
              <w:top w:val="nil"/>
              <w:left w:val="nil"/>
              <w:bottom w:val="nil"/>
              <w:right w:val="nil"/>
            </w:tcBorders>
          </w:tcPr>
          <w:p w14:paraId="03BD6D65"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0.017</w:t>
            </w:r>
          </w:p>
        </w:tc>
        <w:tc>
          <w:tcPr>
            <w:tcW w:w="482" w:type="pct"/>
            <w:tcBorders>
              <w:top w:val="nil"/>
              <w:left w:val="nil"/>
              <w:bottom w:val="nil"/>
              <w:right w:val="nil"/>
            </w:tcBorders>
          </w:tcPr>
          <w:p w14:paraId="151A6834"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2.13</w:t>
            </w:r>
          </w:p>
        </w:tc>
        <w:tc>
          <w:tcPr>
            <w:tcW w:w="653" w:type="pct"/>
            <w:tcBorders>
              <w:top w:val="nil"/>
              <w:left w:val="nil"/>
              <w:bottom w:val="nil"/>
              <w:right w:val="nil"/>
            </w:tcBorders>
          </w:tcPr>
          <w:p w14:paraId="311C425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-0.020</w:t>
            </w:r>
          </w:p>
        </w:tc>
        <w:tc>
          <w:tcPr>
            <w:tcW w:w="558" w:type="pct"/>
            <w:tcBorders>
              <w:top w:val="nil"/>
              <w:left w:val="nil"/>
              <w:bottom w:val="nil"/>
              <w:right w:val="nil"/>
            </w:tcBorders>
          </w:tcPr>
          <w:p w14:paraId="24291CCE"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0.025</w:t>
            </w:r>
          </w:p>
        </w:tc>
        <w:tc>
          <w:tcPr>
            <w:tcW w:w="482" w:type="pct"/>
            <w:tcBorders>
              <w:top w:val="nil"/>
              <w:left w:val="nil"/>
              <w:bottom w:val="nil"/>
              <w:right w:val="nil"/>
            </w:tcBorders>
          </w:tcPr>
          <w:p w14:paraId="5842DC95"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-0.81</w:t>
            </w:r>
          </w:p>
        </w:tc>
      </w:tr>
      <w:tr w:rsidR="00DF1AE0" w:rsidRPr="00DF1AE0" w14:paraId="420E8A82" w14:textId="77777777" w:rsidTr="007C4A68">
        <w:tc>
          <w:tcPr>
            <w:tcW w:w="1614" w:type="pct"/>
            <w:tcBorders>
              <w:top w:val="nil"/>
              <w:left w:val="nil"/>
              <w:bottom w:val="nil"/>
              <w:right w:val="nil"/>
            </w:tcBorders>
          </w:tcPr>
          <w:p w14:paraId="7D8C2583"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Adjusting planting time </w:t>
            </w:r>
          </w:p>
        </w:tc>
        <w:tc>
          <w:tcPr>
            <w:tcW w:w="653" w:type="pct"/>
            <w:tcBorders>
              <w:top w:val="nil"/>
              <w:left w:val="nil"/>
              <w:bottom w:val="nil"/>
              <w:right w:val="nil"/>
            </w:tcBorders>
          </w:tcPr>
          <w:p w14:paraId="0488051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0.040</w:t>
            </w:r>
          </w:p>
        </w:tc>
        <w:tc>
          <w:tcPr>
            <w:tcW w:w="558" w:type="pct"/>
            <w:tcBorders>
              <w:top w:val="nil"/>
              <w:left w:val="nil"/>
              <w:bottom w:val="nil"/>
              <w:right w:val="nil"/>
            </w:tcBorders>
          </w:tcPr>
          <w:p w14:paraId="7137BF15"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0.027</w:t>
            </w:r>
          </w:p>
        </w:tc>
        <w:tc>
          <w:tcPr>
            <w:tcW w:w="482" w:type="pct"/>
            <w:tcBorders>
              <w:top w:val="nil"/>
              <w:left w:val="nil"/>
              <w:bottom w:val="nil"/>
              <w:right w:val="nil"/>
            </w:tcBorders>
          </w:tcPr>
          <w:p w14:paraId="02AA7B4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1.47</w:t>
            </w:r>
          </w:p>
        </w:tc>
        <w:tc>
          <w:tcPr>
            <w:tcW w:w="653" w:type="pct"/>
            <w:tcBorders>
              <w:top w:val="nil"/>
              <w:left w:val="nil"/>
              <w:bottom w:val="nil"/>
              <w:right w:val="nil"/>
            </w:tcBorders>
          </w:tcPr>
          <w:p w14:paraId="6147DC9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0.066*</w:t>
            </w:r>
          </w:p>
        </w:tc>
        <w:tc>
          <w:tcPr>
            <w:tcW w:w="558" w:type="pct"/>
            <w:tcBorders>
              <w:top w:val="nil"/>
              <w:left w:val="nil"/>
              <w:bottom w:val="nil"/>
              <w:right w:val="nil"/>
            </w:tcBorders>
          </w:tcPr>
          <w:p w14:paraId="1CE71EA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0.039</w:t>
            </w:r>
          </w:p>
        </w:tc>
        <w:tc>
          <w:tcPr>
            <w:tcW w:w="482" w:type="pct"/>
            <w:tcBorders>
              <w:top w:val="nil"/>
              <w:left w:val="nil"/>
              <w:bottom w:val="nil"/>
              <w:right w:val="nil"/>
            </w:tcBorders>
          </w:tcPr>
          <w:p w14:paraId="698F85D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1.68</w:t>
            </w:r>
          </w:p>
        </w:tc>
      </w:tr>
      <w:tr w:rsidR="00DF1AE0" w:rsidRPr="00DF1AE0" w14:paraId="104F23E0" w14:textId="77777777" w:rsidTr="007C4A68">
        <w:tc>
          <w:tcPr>
            <w:tcW w:w="1614" w:type="pct"/>
            <w:tcBorders>
              <w:top w:val="nil"/>
              <w:left w:val="nil"/>
              <w:bottom w:val="nil"/>
              <w:right w:val="nil"/>
            </w:tcBorders>
          </w:tcPr>
          <w:p w14:paraId="42E46B4D"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drought resistance varieties </w:t>
            </w:r>
          </w:p>
        </w:tc>
        <w:tc>
          <w:tcPr>
            <w:tcW w:w="653" w:type="pct"/>
            <w:tcBorders>
              <w:top w:val="nil"/>
              <w:left w:val="nil"/>
              <w:bottom w:val="nil"/>
              <w:right w:val="nil"/>
            </w:tcBorders>
          </w:tcPr>
          <w:p w14:paraId="4FF54D2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-0.117***</w:t>
            </w:r>
          </w:p>
        </w:tc>
        <w:tc>
          <w:tcPr>
            <w:tcW w:w="558" w:type="pct"/>
            <w:tcBorders>
              <w:top w:val="nil"/>
              <w:left w:val="nil"/>
              <w:bottom w:val="nil"/>
              <w:right w:val="nil"/>
            </w:tcBorders>
          </w:tcPr>
          <w:p w14:paraId="109DA564"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0.027</w:t>
            </w:r>
          </w:p>
        </w:tc>
        <w:tc>
          <w:tcPr>
            <w:tcW w:w="482" w:type="pct"/>
            <w:tcBorders>
              <w:top w:val="nil"/>
              <w:left w:val="nil"/>
              <w:bottom w:val="nil"/>
              <w:right w:val="nil"/>
            </w:tcBorders>
          </w:tcPr>
          <w:p w14:paraId="0ADEA71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-4.41</w:t>
            </w:r>
          </w:p>
        </w:tc>
        <w:tc>
          <w:tcPr>
            <w:tcW w:w="653" w:type="pct"/>
            <w:tcBorders>
              <w:top w:val="nil"/>
              <w:left w:val="nil"/>
              <w:bottom w:val="nil"/>
              <w:right w:val="nil"/>
            </w:tcBorders>
          </w:tcPr>
          <w:p w14:paraId="1ABD45A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0.004</w:t>
            </w:r>
          </w:p>
        </w:tc>
        <w:tc>
          <w:tcPr>
            <w:tcW w:w="558" w:type="pct"/>
            <w:tcBorders>
              <w:top w:val="nil"/>
              <w:left w:val="nil"/>
              <w:bottom w:val="nil"/>
              <w:right w:val="nil"/>
            </w:tcBorders>
          </w:tcPr>
          <w:p w14:paraId="6A25A36E"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0.038</w:t>
            </w:r>
          </w:p>
        </w:tc>
        <w:tc>
          <w:tcPr>
            <w:tcW w:w="482" w:type="pct"/>
            <w:tcBorders>
              <w:top w:val="nil"/>
              <w:left w:val="nil"/>
              <w:bottom w:val="nil"/>
              <w:right w:val="nil"/>
            </w:tcBorders>
          </w:tcPr>
          <w:p w14:paraId="40FBA0A8"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0.10</w:t>
            </w:r>
          </w:p>
        </w:tc>
      </w:tr>
      <w:tr w:rsidR="00DF1AE0" w:rsidRPr="00DF1AE0" w14:paraId="203430DA" w14:textId="77777777" w:rsidTr="007C4A68">
        <w:tc>
          <w:tcPr>
            <w:tcW w:w="1614" w:type="pct"/>
            <w:tcBorders>
              <w:top w:val="nil"/>
              <w:left w:val="nil"/>
              <w:bottom w:val="nil"/>
              <w:right w:val="nil"/>
            </w:tcBorders>
          </w:tcPr>
          <w:p w14:paraId="47200FDB"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Crop rotation</w:t>
            </w:r>
          </w:p>
        </w:tc>
        <w:tc>
          <w:tcPr>
            <w:tcW w:w="653" w:type="pct"/>
            <w:tcBorders>
              <w:top w:val="nil"/>
              <w:left w:val="nil"/>
              <w:bottom w:val="nil"/>
              <w:right w:val="nil"/>
            </w:tcBorders>
          </w:tcPr>
          <w:p w14:paraId="340D295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0.007</w:t>
            </w:r>
          </w:p>
        </w:tc>
        <w:tc>
          <w:tcPr>
            <w:tcW w:w="558" w:type="pct"/>
            <w:tcBorders>
              <w:top w:val="nil"/>
              <w:left w:val="nil"/>
              <w:bottom w:val="nil"/>
              <w:right w:val="nil"/>
            </w:tcBorders>
          </w:tcPr>
          <w:p w14:paraId="77F7ADD8"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0.017</w:t>
            </w:r>
          </w:p>
        </w:tc>
        <w:tc>
          <w:tcPr>
            <w:tcW w:w="482" w:type="pct"/>
            <w:tcBorders>
              <w:top w:val="nil"/>
              <w:left w:val="nil"/>
              <w:bottom w:val="nil"/>
              <w:right w:val="nil"/>
            </w:tcBorders>
          </w:tcPr>
          <w:p w14:paraId="73D51CFE"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0.38</w:t>
            </w:r>
          </w:p>
        </w:tc>
        <w:tc>
          <w:tcPr>
            <w:tcW w:w="653" w:type="pct"/>
            <w:tcBorders>
              <w:top w:val="nil"/>
              <w:left w:val="nil"/>
              <w:bottom w:val="nil"/>
              <w:right w:val="nil"/>
            </w:tcBorders>
          </w:tcPr>
          <w:p w14:paraId="51C64145"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0.045*</w:t>
            </w:r>
          </w:p>
        </w:tc>
        <w:tc>
          <w:tcPr>
            <w:tcW w:w="558" w:type="pct"/>
            <w:tcBorders>
              <w:top w:val="nil"/>
              <w:left w:val="nil"/>
              <w:bottom w:val="nil"/>
              <w:right w:val="nil"/>
            </w:tcBorders>
          </w:tcPr>
          <w:p w14:paraId="3DC2DDC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0.025</w:t>
            </w:r>
          </w:p>
        </w:tc>
        <w:tc>
          <w:tcPr>
            <w:tcW w:w="482" w:type="pct"/>
            <w:tcBorders>
              <w:top w:val="nil"/>
              <w:left w:val="nil"/>
              <w:bottom w:val="nil"/>
              <w:right w:val="nil"/>
            </w:tcBorders>
          </w:tcPr>
          <w:p w14:paraId="77C37388"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1.81</w:t>
            </w:r>
          </w:p>
        </w:tc>
      </w:tr>
      <w:tr w:rsidR="00DF1AE0" w:rsidRPr="00DF1AE0" w14:paraId="76525937" w14:textId="77777777" w:rsidTr="007C4A68">
        <w:tc>
          <w:tcPr>
            <w:tcW w:w="1614" w:type="pct"/>
            <w:tcBorders>
              <w:top w:val="nil"/>
              <w:left w:val="nil"/>
              <w:bottom w:val="nil"/>
              <w:right w:val="nil"/>
            </w:tcBorders>
          </w:tcPr>
          <w:p w14:paraId="0D42EC32"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Mixed cropping</w:t>
            </w:r>
          </w:p>
        </w:tc>
        <w:tc>
          <w:tcPr>
            <w:tcW w:w="653" w:type="pct"/>
            <w:tcBorders>
              <w:top w:val="nil"/>
              <w:left w:val="nil"/>
              <w:bottom w:val="nil"/>
              <w:right w:val="nil"/>
            </w:tcBorders>
          </w:tcPr>
          <w:p w14:paraId="5B6BFB33"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0.033*</w:t>
            </w:r>
          </w:p>
        </w:tc>
        <w:tc>
          <w:tcPr>
            <w:tcW w:w="558" w:type="pct"/>
            <w:tcBorders>
              <w:top w:val="nil"/>
              <w:left w:val="nil"/>
              <w:bottom w:val="nil"/>
              <w:right w:val="nil"/>
            </w:tcBorders>
          </w:tcPr>
          <w:p w14:paraId="5890C6D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0.017</w:t>
            </w:r>
          </w:p>
        </w:tc>
        <w:tc>
          <w:tcPr>
            <w:tcW w:w="482" w:type="pct"/>
            <w:tcBorders>
              <w:top w:val="nil"/>
              <w:left w:val="nil"/>
              <w:bottom w:val="nil"/>
              <w:right w:val="nil"/>
            </w:tcBorders>
          </w:tcPr>
          <w:p w14:paraId="452914D9"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1.96</w:t>
            </w:r>
          </w:p>
        </w:tc>
        <w:tc>
          <w:tcPr>
            <w:tcW w:w="653" w:type="pct"/>
            <w:tcBorders>
              <w:top w:val="nil"/>
              <w:left w:val="nil"/>
              <w:bottom w:val="nil"/>
              <w:right w:val="nil"/>
            </w:tcBorders>
          </w:tcPr>
          <w:p w14:paraId="5411B481"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-0.074***</w:t>
            </w:r>
          </w:p>
        </w:tc>
        <w:tc>
          <w:tcPr>
            <w:tcW w:w="558" w:type="pct"/>
            <w:tcBorders>
              <w:top w:val="nil"/>
              <w:left w:val="nil"/>
              <w:bottom w:val="nil"/>
              <w:right w:val="nil"/>
            </w:tcBorders>
          </w:tcPr>
          <w:p w14:paraId="46469360"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0.024</w:t>
            </w:r>
          </w:p>
        </w:tc>
        <w:tc>
          <w:tcPr>
            <w:tcW w:w="482" w:type="pct"/>
            <w:tcBorders>
              <w:top w:val="nil"/>
              <w:left w:val="nil"/>
              <w:bottom w:val="nil"/>
              <w:right w:val="nil"/>
            </w:tcBorders>
          </w:tcPr>
          <w:p w14:paraId="1C90B3E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-3.02</w:t>
            </w:r>
          </w:p>
        </w:tc>
      </w:tr>
      <w:tr w:rsidR="00DF1AE0" w:rsidRPr="00DF1AE0" w14:paraId="4F9933E0" w14:textId="77777777" w:rsidTr="007C4A68">
        <w:tc>
          <w:tcPr>
            <w:tcW w:w="1614" w:type="pct"/>
            <w:tcBorders>
              <w:top w:val="nil"/>
              <w:left w:val="nil"/>
              <w:bottom w:val="nil"/>
              <w:right w:val="nil"/>
            </w:tcBorders>
          </w:tcPr>
          <w:p w14:paraId="50358AF1"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Early maturity varieties </w:t>
            </w:r>
          </w:p>
        </w:tc>
        <w:tc>
          <w:tcPr>
            <w:tcW w:w="653" w:type="pct"/>
            <w:tcBorders>
              <w:top w:val="nil"/>
              <w:left w:val="nil"/>
              <w:bottom w:val="nil"/>
              <w:right w:val="nil"/>
            </w:tcBorders>
          </w:tcPr>
          <w:p w14:paraId="3120120C"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-0.011</w:t>
            </w:r>
          </w:p>
        </w:tc>
        <w:tc>
          <w:tcPr>
            <w:tcW w:w="558" w:type="pct"/>
            <w:tcBorders>
              <w:top w:val="nil"/>
              <w:left w:val="nil"/>
              <w:bottom w:val="nil"/>
              <w:right w:val="nil"/>
            </w:tcBorders>
          </w:tcPr>
          <w:p w14:paraId="36612FA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0.020</w:t>
            </w:r>
          </w:p>
        </w:tc>
        <w:tc>
          <w:tcPr>
            <w:tcW w:w="482" w:type="pct"/>
            <w:tcBorders>
              <w:top w:val="nil"/>
              <w:left w:val="nil"/>
              <w:bottom w:val="nil"/>
              <w:right w:val="nil"/>
            </w:tcBorders>
          </w:tcPr>
          <w:p w14:paraId="496EC71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-0.54</w:t>
            </w:r>
          </w:p>
        </w:tc>
        <w:tc>
          <w:tcPr>
            <w:tcW w:w="653" w:type="pct"/>
            <w:tcBorders>
              <w:top w:val="nil"/>
              <w:left w:val="nil"/>
              <w:bottom w:val="nil"/>
              <w:right w:val="nil"/>
            </w:tcBorders>
          </w:tcPr>
          <w:p w14:paraId="39D926AF"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0.001</w:t>
            </w:r>
          </w:p>
        </w:tc>
        <w:tc>
          <w:tcPr>
            <w:tcW w:w="558" w:type="pct"/>
            <w:tcBorders>
              <w:top w:val="nil"/>
              <w:left w:val="nil"/>
              <w:bottom w:val="nil"/>
              <w:right w:val="nil"/>
            </w:tcBorders>
          </w:tcPr>
          <w:p w14:paraId="5AADD32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0.028</w:t>
            </w:r>
          </w:p>
        </w:tc>
        <w:tc>
          <w:tcPr>
            <w:tcW w:w="482" w:type="pct"/>
            <w:tcBorders>
              <w:top w:val="nil"/>
              <w:left w:val="nil"/>
              <w:bottom w:val="nil"/>
              <w:right w:val="nil"/>
            </w:tcBorders>
          </w:tcPr>
          <w:p w14:paraId="598B49C0"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0.05</w:t>
            </w:r>
          </w:p>
        </w:tc>
      </w:tr>
      <w:tr w:rsidR="00DF1AE0" w:rsidRPr="00DF1AE0" w14:paraId="1FC32E05" w14:textId="77777777" w:rsidTr="007C4A68">
        <w:tc>
          <w:tcPr>
            <w:tcW w:w="1614" w:type="pct"/>
            <w:tcBorders>
              <w:top w:val="nil"/>
              <w:left w:val="nil"/>
              <w:bottom w:val="nil"/>
              <w:right w:val="nil"/>
            </w:tcBorders>
          </w:tcPr>
          <w:p w14:paraId="4367EC25"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Weedicides application </w:t>
            </w:r>
          </w:p>
        </w:tc>
        <w:tc>
          <w:tcPr>
            <w:tcW w:w="653" w:type="pct"/>
            <w:tcBorders>
              <w:top w:val="nil"/>
              <w:left w:val="nil"/>
              <w:bottom w:val="nil"/>
              <w:right w:val="nil"/>
            </w:tcBorders>
          </w:tcPr>
          <w:p w14:paraId="04DB242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-0.010</w:t>
            </w:r>
          </w:p>
        </w:tc>
        <w:tc>
          <w:tcPr>
            <w:tcW w:w="558" w:type="pct"/>
            <w:tcBorders>
              <w:top w:val="nil"/>
              <w:left w:val="nil"/>
              <w:bottom w:val="nil"/>
              <w:right w:val="nil"/>
            </w:tcBorders>
          </w:tcPr>
          <w:p w14:paraId="6605D3E9"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0.019</w:t>
            </w:r>
          </w:p>
        </w:tc>
        <w:tc>
          <w:tcPr>
            <w:tcW w:w="482" w:type="pct"/>
            <w:tcBorders>
              <w:top w:val="nil"/>
              <w:left w:val="nil"/>
              <w:bottom w:val="nil"/>
              <w:right w:val="nil"/>
            </w:tcBorders>
          </w:tcPr>
          <w:p w14:paraId="089F8E41"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-0.53</w:t>
            </w:r>
          </w:p>
        </w:tc>
        <w:tc>
          <w:tcPr>
            <w:tcW w:w="653" w:type="pct"/>
            <w:tcBorders>
              <w:top w:val="nil"/>
              <w:left w:val="nil"/>
              <w:bottom w:val="nil"/>
              <w:right w:val="nil"/>
            </w:tcBorders>
          </w:tcPr>
          <w:p w14:paraId="6C2109B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-0.021</w:t>
            </w:r>
          </w:p>
        </w:tc>
        <w:tc>
          <w:tcPr>
            <w:tcW w:w="558" w:type="pct"/>
            <w:tcBorders>
              <w:top w:val="nil"/>
              <w:left w:val="nil"/>
              <w:bottom w:val="nil"/>
              <w:right w:val="nil"/>
            </w:tcBorders>
          </w:tcPr>
          <w:p w14:paraId="4A7E6A80"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0.027</w:t>
            </w:r>
          </w:p>
        </w:tc>
        <w:tc>
          <w:tcPr>
            <w:tcW w:w="482" w:type="pct"/>
            <w:tcBorders>
              <w:top w:val="nil"/>
              <w:left w:val="nil"/>
              <w:bottom w:val="nil"/>
              <w:right w:val="nil"/>
            </w:tcBorders>
          </w:tcPr>
          <w:p w14:paraId="6EC8932E"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-0.76</w:t>
            </w:r>
          </w:p>
        </w:tc>
      </w:tr>
      <w:tr w:rsidR="00DF1AE0" w:rsidRPr="00DF1AE0" w14:paraId="717AC941" w14:textId="77777777" w:rsidTr="007C4A68">
        <w:tc>
          <w:tcPr>
            <w:tcW w:w="1614" w:type="pct"/>
            <w:tcBorders>
              <w:top w:val="nil"/>
              <w:left w:val="nil"/>
              <w:bottom w:val="nil"/>
              <w:right w:val="nil"/>
            </w:tcBorders>
          </w:tcPr>
          <w:p w14:paraId="1DC93548"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Temporal migration</w:t>
            </w:r>
          </w:p>
        </w:tc>
        <w:tc>
          <w:tcPr>
            <w:tcW w:w="653" w:type="pct"/>
            <w:tcBorders>
              <w:top w:val="nil"/>
              <w:left w:val="nil"/>
              <w:bottom w:val="nil"/>
              <w:right w:val="nil"/>
            </w:tcBorders>
          </w:tcPr>
          <w:p w14:paraId="4B0DDF3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0.052</w:t>
            </w:r>
          </w:p>
        </w:tc>
        <w:tc>
          <w:tcPr>
            <w:tcW w:w="558" w:type="pct"/>
            <w:tcBorders>
              <w:top w:val="nil"/>
              <w:left w:val="nil"/>
              <w:bottom w:val="nil"/>
              <w:right w:val="nil"/>
            </w:tcBorders>
          </w:tcPr>
          <w:p w14:paraId="6E398644"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0.039</w:t>
            </w:r>
          </w:p>
        </w:tc>
        <w:tc>
          <w:tcPr>
            <w:tcW w:w="482" w:type="pct"/>
            <w:tcBorders>
              <w:top w:val="nil"/>
              <w:left w:val="nil"/>
              <w:bottom w:val="nil"/>
              <w:right w:val="nil"/>
            </w:tcBorders>
          </w:tcPr>
          <w:p w14:paraId="2FE0C28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1.31</w:t>
            </w:r>
          </w:p>
        </w:tc>
        <w:tc>
          <w:tcPr>
            <w:tcW w:w="653" w:type="pct"/>
            <w:tcBorders>
              <w:top w:val="nil"/>
              <w:left w:val="nil"/>
              <w:bottom w:val="nil"/>
              <w:right w:val="nil"/>
            </w:tcBorders>
          </w:tcPr>
          <w:p w14:paraId="5C92CCF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0.128**</w:t>
            </w:r>
          </w:p>
        </w:tc>
        <w:tc>
          <w:tcPr>
            <w:tcW w:w="558" w:type="pct"/>
            <w:tcBorders>
              <w:top w:val="nil"/>
              <w:left w:val="nil"/>
              <w:bottom w:val="nil"/>
              <w:right w:val="nil"/>
            </w:tcBorders>
          </w:tcPr>
          <w:p w14:paraId="06CE1479"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0.057</w:t>
            </w:r>
          </w:p>
        </w:tc>
        <w:tc>
          <w:tcPr>
            <w:tcW w:w="482" w:type="pct"/>
            <w:tcBorders>
              <w:top w:val="nil"/>
              <w:left w:val="nil"/>
              <w:bottom w:val="nil"/>
              <w:right w:val="nil"/>
            </w:tcBorders>
          </w:tcPr>
          <w:p w14:paraId="2AF41949"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2.24</w:t>
            </w:r>
          </w:p>
        </w:tc>
      </w:tr>
      <w:tr w:rsidR="00DF1AE0" w:rsidRPr="00DF1AE0" w14:paraId="2BCACF15" w14:textId="77777777" w:rsidTr="007C4A68">
        <w:tc>
          <w:tcPr>
            <w:tcW w:w="1614" w:type="pct"/>
            <w:tcBorders>
              <w:top w:val="nil"/>
              <w:left w:val="nil"/>
              <w:bottom w:val="nil"/>
              <w:right w:val="nil"/>
            </w:tcBorders>
          </w:tcPr>
          <w:p w14:paraId="0E87A440"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Manure application </w:t>
            </w:r>
          </w:p>
        </w:tc>
        <w:tc>
          <w:tcPr>
            <w:tcW w:w="653" w:type="pct"/>
            <w:tcBorders>
              <w:top w:val="nil"/>
              <w:left w:val="nil"/>
              <w:bottom w:val="nil"/>
              <w:right w:val="nil"/>
            </w:tcBorders>
          </w:tcPr>
          <w:p w14:paraId="04B4D271"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0.016</w:t>
            </w:r>
          </w:p>
        </w:tc>
        <w:tc>
          <w:tcPr>
            <w:tcW w:w="558" w:type="pct"/>
            <w:tcBorders>
              <w:top w:val="nil"/>
              <w:left w:val="nil"/>
              <w:bottom w:val="nil"/>
              <w:right w:val="nil"/>
            </w:tcBorders>
          </w:tcPr>
          <w:p w14:paraId="27F9EC74"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0.014</w:t>
            </w:r>
          </w:p>
        </w:tc>
        <w:tc>
          <w:tcPr>
            <w:tcW w:w="482" w:type="pct"/>
            <w:tcBorders>
              <w:top w:val="nil"/>
              <w:left w:val="nil"/>
              <w:bottom w:val="nil"/>
              <w:right w:val="nil"/>
            </w:tcBorders>
          </w:tcPr>
          <w:p w14:paraId="39F0E8D8"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1.14</w:t>
            </w:r>
          </w:p>
        </w:tc>
        <w:tc>
          <w:tcPr>
            <w:tcW w:w="653" w:type="pct"/>
            <w:tcBorders>
              <w:top w:val="nil"/>
              <w:left w:val="nil"/>
              <w:bottom w:val="nil"/>
              <w:right w:val="nil"/>
            </w:tcBorders>
          </w:tcPr>
          <w:p w14:paraId="6A2183F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0.037*</w:t>
            </w:r>
          </w:p>
        </w:tc>
        <w:tc>
          <w:tcPr>
            <w:tcW w:w="558" w:type="pct"/>
            <w:tcBorders>
              <w:top w:val="nil"/>
              <w:left w:val="nil"/>
              <w:bottom w:val="nil"/>
              <w:right w:val="nil"/>
            </w:tcBorders>
          </w:tcPr>
          <w:p w14:paraId="22D10209"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0.021</w:t>
            </w:r>
          </w:p>
        </w:tc>
        <w:tc>
          <w:tcPr>
            <w:tcW w:w="482" w:type="pct"/>
            <w:tcBorders>
              <w:top w:val="nil"/>
              <w:left w:val="nil"/>
              <w:bottom w:val="nil"/>
              <w:right w:val="nil"/>
            </w:tcBorders>
          </w:tcPr>
          <w:p w14:paraId="4747E28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1.81</w:t>
            </w:r>
          </w:p>
        </w:tc>
      </w:tr>
      <w:tr w:rsidR="00DF1AE0" w:rsidRPr="00DF1AE0" w14:paraId="35766C85" w14:textId="77777777" w:rsidTr="007C4A68">
        <w:tc>
          <w:tcPr>
            <w:tcW w:w="1614" w:type="pct"/>
            <w:tcBorders>
              <w:top w:val="nil"/>
              <w:left w:val="nil"/>
              <w:bottom w:val="nil"/>
              <w:right w:val="nil"/>
            </w:tcBorders>
          </w:tcPr>
          <w:p w14:paraId="1E771147"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Cover cropping</w:t>
            </w:r>
          </w:p>
        </w:tc>
        <w:tc>
          <w:tcPr>
            <w:tcW w:w="653" w:type="pct"/>
            <w:tcBorders>
              <w:top w:val="nil"/>
              <w:left w:val="nil"/>
              <w:bottom w:val="nil"/>
              <w:right w:val="nil"/>
            </w:tcBorders>
          </w:tcPr>
          <w:p w14:paraId="58DE908E"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-0.037</w:t>
            </w:r>
          </w:p>
        </w:tc>
        <w:tc>
          <w:tcPr>
            <w:tcW w:w="558" w:type="pct"/>
            <w:tcBorders>
              <w:top w:val="nil"/>
              <w:left w:val="nil"/>
              <w:bottom w:val="nil"/>
              <w:right w:val="nil"/>
            </w:tcBorders>
          </w:tcPr>
          <w:p w14:paraId="6D5C878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0.024</w:t>
            </w:r>
          </w:p>
        </w:tc>
        <w:tc>
          <w:tcPr>
            <w:tcW w:w="482" w:type="pct"/>
            <w:tcBorders>
              <w:top w:val="nil"/>
              <w:left w:val="nil"/>
              <w:bottom w:val="nil"/>
              <w:right w:val="nil"/>
            </w:tcBorders>
          </w:tcPr>
          <w:p w14:paraId="11C82E1F"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-1.51</w:t>
            </w:r>
          </w:p>
        </w:tc>
        <w:tc>
          <w:tcPr>
            <w:tcW w:w="653" w:type="pct"/>
            <w:tcBorders>
              <w:top w:val="nil"/>
              <w:left w:val="nil"/>
              <w:bottom w:val="nil"/>
              <w:right w:val="nil"/>
            </w:tcBorders>
          </w:tcPr>
          <w:p w14:paraId="479E1A4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0.072**</w:t>
            </w:r>
          </w:p>
        </w:tc>
        <w:tc>
          <w:tcPr>
            <w:tcW w:w="558" w:type="pct"/>
            <w:tcBorders>
              <w:top w:val="nil"/>
              <w:left w:val="nil"/>
              <w:bottom w:val="nil"/>
              <w:right w:val="nil"/>
            </w:tcBorders>
          </w:tcPr>
          <w:p w14:paraId="1762E66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0.035</w:t>
            </w:r>
          </w:p>
        </w:tc>
        <w:tc>
          <w:tcPr>
            <w:tcW w:w="482" w:type="pct"/>
            <w:tcBorders>
              <w:top w:val="nil"/>
              <w:left w:val="nil"/>
              <w:bottom w:val="nil"/>
              <w:right w:val="nil"/>
            </w:tcBorders>
          </w:tcPr>
          <w:p w14:paraId="482E5B6E"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2.05</w:t>
            </w:r>
          </w:p>
        </w:tc>
      </w:tr>
      <w:tr w:rsidR="00DF1AE0" w:rsidRPr="00DF1AE0" w14:paraId="1E329687" w14:textId="77777777" w:rsidTr="007C4A68">
        <w:tc>
          <w:tcPr>
            <w:tcW w:w="1614" w:type="pct"/>
            <w:tcBorders>
              <w:top w:val="nil"/>
              <w:left w:val="nil"/>
              <w:bottom w:val="nil"/>
              <w:right w:val="nil"/>
            </w:tcBorders>
          </w:tcPr>
          <w:p w14:paraId="1B2DF0D4"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Attitude</w:t>
            </w:r>
          </w:p>
        </w:tc>
        <w:tc>
          <w:tcPr>
            <w:tcW w:w="653" w:type="pct"/>
            <w:tcBorders>
              <w:top w:val="nil"/>
              <w:left w:val="nil"/>
              <w:bottom w:val="nil"/>
              <w:right w:val="nil"/>
            </w:tcBorders>
          </w:tcPr>
          <w:p w14:paraId="4C7CA59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-0.014</w:t>
            </w:r>
          </w:p>
        </w:tc>
        <w:tc>
          <w:tcPr>
            <w:tcW w:w="558" w:type="pct"/>
            <w:tcBorders>
              <w:top w:val="nil"/>
              <w:left w:val="nil"/>
              <w:bottom w:val="nil"/>
              <w:right w:val="nil"/>
            </w:tcBorders>
          </w:tcPr>
          <w:p w14:paraId="64E8A07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0.022</w:t>
            </w:r>
          </w:p>
        </w:tc>
        <w:tc>
          <w:tcPr>
            <w:tcW w:w="482" w:type="pct"/>
            <w:tcBorders>
              <w:top w:val="nil"/>
              <w:left w:val="nil"/>
              <w:bottom w:val="nil"/>
              <w:right w:val="nil"/>
            </w:tcBorders>
          </w:tcPr>
          <w:p w14:paraId="4B61BC11"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-0.64</w:t>
            </w:r>
          </w:p>
        </w:tc>
        <w:tc>
          <w:tcPr>
            <w:tcW w:w="653" w:type="pct"/>
            <w:tcBorders>
              <w:top w:val="nil"/>
              <w:left w:val="nil"/>
              <w:bottom w:val="nil"/>
              <w:right w:val="nil"/>
            </w:tcBorders>
          </w:tcPr>
          <w:p w14:paraId="7F78BE2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0.032</w:t>
            </w:r>
          </w:p>
        </w:tc>
        <w:tc>
          <w:tcPr>
            <w:tcW w:w="558" w:type="pct"/>
            <w:tcBorders>
              <w:top w:val="nil"/>
              <w:left w:val="nil"/>
              <w:bottom w:val="nil"/>
              <w:right w:val="nil"/>
            </w:tcBorders>
          </w:tcPr>
          <w:p w14:paraId="5623C02C"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0.032</w:t>
            </w:r>
          </w:p>
        </w:tc>
        <w:tc>
          <w:tcPr>
            <w:tcW w:w="482" w:type="pct"/>
            <w:tcBorders>
              <w:top w:val="nil"/>
              <w:left w:val="nil"/>
              <w:bottom w:val="nil"/>
              <w:right w:val="nil"/>
            </w:tcBorders>
          </w:tcPr>
          <w:p w14:paraId="3490484E"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1.00</w:t>
            </w:r>
          </w:p>
        </w:tc>
      </w:tr>
      <w:tr w:rsidR="00DF1AE0" w:rsidRPr="00DF1AE0" w14:paraId="79008F53" w14:textId="77777777" w:rsidTr="007C4A68">
        <w:tc>
          <w:tcPr>
            <w:tcW w:w="1614" w:type="pct"/>
            <w:tcBorders>
              <w:top w:val="nil"/>
              <w:left w:val="nil"/>
              <w:bottom w:val="nil"/>
              <w:right w:val="nil"/>
            </w:tcBorders>
          </w:tcPr>
          <w:p w14:paraId="15C589BE"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Community-distance market </w:t>
            </w:r>
          </w:p>
        </w:tc>
        <w:tc>
          <w:tcPr>
            <w:tcW w:w="653" w:type="pct"/>
            <w:tcBorders>
              <w:top w:val="nil"/>
              <w:left w:val="nil"/>
              <w:bottom w:val="nil"/>
              <w:right w:val="nil"/>
            </w:tcBorders>
          </w:tcPr>
          <w:p w14:paraId="5642098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-0.074**</w:t>
            </w:r>
          </w:p>
        </w:tc>
        <w:tc>
          <w:tcPr>
            <w:tcW w:w="558" w:type="pct"/>
            <w:tcBorders>
              <w:top w:val="nil"/>
              <w:left w:val="nil"/>
              <w:bottom w:val="nil"/>
              <w:right w:val="nil"/>
            </w:tcBorders>
          </w:tcPr>
          <w:p w14:paraId="3E7543A9"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0.035</w:t>
            </w:r>
          </w:p>
        </w:tc>
        <w:tc>
          <w:tcPr>
            <w:tcW w:w="482" w:type="pct"/>
            <w:tcBorders>
              <w:top w:val="nil"/>
              <w:left w:val="nil"/>
              <w:bottom w:val="nil"/>
              <w:right w:val="nil"/>
            </w:tcBorders>
          </w:tcPr>
          <w:p w14:paraId="33B1714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-2.12</w:t>
            </w:r>
          </w:p>
        </w:tc>
        <w:tc>
          <w:tcPr>
            <w:tcW w:w="653" w:type="pct"/>
            <w:tcBorders>
              <w:top w:val="nil"/>
              <w:left w:val="nil"/>
              <w:bottom w:val="nil"/>
              <w:right w:val="nil"/>
            </w:tcBorders>
          </w:tcPr>
          <w:p w14:paraId="39538430"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-0.010</w:t>
            </w:r>
          </w:p>
        </w:tc>
        <w:tc>
          <w:tcPr>
            <w:tcW w:w="558" w:type="pct"/>
            <w:tcBorders>
              <w:top w:val="nil"/>
              <w:left w:val="nil"/>
              <w:bottom w:val="nil"/>
              <w:right w:val="nil"/>
            </w:tcBorders>
          </w:tcPr>
          <w:p w14:paraId="540305A5"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0.051</w:t>
            </w:r>
          </w:p>
        </w:tc>
        <w:tc>
          <w:tcPr>
            <w:tcW w:w="482" w:type="pct"/>
            <w:tcBorders>
              <w:top w:val="nil"/>
              <w:left w:val="nil"/>
              <w:bottom w:val="nil"/>
              <w:right w:val="nil"/>
            </w:tcBorders>
          </w:tcPr>
          <w:p w14:paraId="12FC6D7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-0.19</w:t>
            </w:r>
          </w:p>
        </w:tc>
      </w:tr>
      <w:tr w:rsidR="00DF1AE0" w:rsidRPr="00DF1AE0" w14:paraId="7FC401D5" w14:textId="77777777" w:rsidTr="007C4A68">
        <w:tc>
          <w:tcPr>
            <w:tcW w:w="1614" w:type="pct"/>
            <w:tcBorders>
              <w:top w:val="nil"/>
              <w:left w:val="nil"/>
              <w:bottom w:val="nil"/>
              <w:right w:val="nil"/>
            </w:tcBorders>
          </w:tcPr>
          <w:p w14:paraId="25875139"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Sex</w:t>
            </w:r>
          </w:p>
        </w:tc>
        <w:tc>
          <w:tcPr>
            <w:tcW w:w="653" w:type="pct"/>
            <w:tcBorders>
              <w:top w:val="nil"/>
              <w:left w:val="nil"/>
              <w:bottom w:val="nil"/>
              <w:right w:val="nil"/>
            </w:tcBorders>
          </w:tcPr>
          <w:p w14:paraId="5343CB1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-0.077***</w:t>
            </w:r>
          </w:p>
        </w:tc>
        <w:tc>
          <w:tcPr>
            <w:tcW w:w="558" w:type="pct"/>
            <w:tcBorders>
              <w:top w:val="nil"/>
              <w:left w:val="nil"/>
              <w:bottom w:val="nil"/>
              <w:right w:val="nil"/>
            </w:tcBorders>
          </w:tcPr>
          <w:p w14:paraId="6AD384A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0.019</w:t>
            </w:r>
          </w:p>
        </w:tc>
        <w:tc>
          <w:tcPr>
            <w:tcW w:w="482" w:type="pct"/>
            <w:tcBorders>
              <w:top w:val="nil"/>
              <w:left w:val="nil"/>
              <w:bottom w:val="nil"/>
              <w:right w:val="nil"/>
            </w:tcBorders>
          </w:tcPr>
          <w:p w14:paraId="4F94DD33"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-4.13</w:t>
            </w:r>
          </w:p>
        </w:tc>
        <w:tc>
          <w:tcPr>
            <w:tcW w:w="653" w:type="pct"/>
            <w:tcBorders>
              <w:top w:val="nil"/>
              <w:left w:val="nil"/>
              <w:bottom w:val="nil"/>
              <w:right w:val="nil"/>
            </w:tcBorders>
          </w:tcPr>
          <w:p w14:paraId="1CF6C1F9"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0.092***</w:t>
            </w:r>
          </w:p>
        </w:tc>
        <w:tc>
          <w:tcPr>
            <w:tcW w:w="558" w:type="pct"/>
            <w:tcBorders>
              <w:top w:val="nil"/>
              <w:left w:val="nil"/>
              <w:bottom w:val="nil"/>
              <w:right w:val="nil"/>
            </w:tcBorders>
          </w:tcPr>
          <w:p w14:paraId="417C3C2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0.027</w:t>
            </w:r>
          </w:p>
        </w:tc>
        <w:tc>
          <w:tcPr>
            <w:tcW w:w="482" w:type="pct"/>
            <w:tcBorders>
              <w:top w:val="nil"/>
              <w:left w:val="nil"/>
              <w:bottom w:val="nil"/>
              <w:right w:val="nil"/>
            </w:tcBorders>
          </w:tcPr>
          <w:p w14:paraId="561BB38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3.43</w:t>
            </w:r>
          </w:p>
        </w:tc>
      </w:tr>
      <w:tr w:rsidR="00DF1AE0" w:rsidRPr="00DF1AE0" w14:paraId="6D6A21C4" w14:textId="77777777" w:rsidTr="007C4A68">
        <w:tc>
          <w:tcPr>
            <w:tcW w:w="1614" w:type="pct"/>
            <w:tcBorders>
              <w:top w:val="nil"/>
              <w:left w:val="nil"/>
              <w:bottom w:val="nil"/>
              <w:right w:val="nil"/>
            </w:tcBorders>
          </w:tcPr>
          <w:p w14:paraId="1D8751E0"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Age</w:t>
            </w:r>
          </w:p>
        </w:tc>
        <w:tc>
          <w:tcPr>
            <w:tcW w:w="653" w:type="pct"/>
            <w:tcBorders>
              <w:top w:val="nil"/>
              <w:left w:val="nil"/>
              <w:bottom w:val="nil"/>
              <w:right w:val="nil"/>
            </w:tcBorders>
          </w:tcPr>
          <w:p w14:paraId="6B5CBDD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0.003**</w:t>
            </w:r>
          </w:p>
        </w:tc>
        <w:tc>
          <w:tcPr>
            <w:tcW w:w="558" w:type="pct"/>
            <w:tcBorders>
              <w:top w:val="nil"/>
              <w:left w:val="nil"/>
              <w:bottom w:val="nil"/>
              <w:right w:val="nil"/>
            </w:tcBorders>
          </w:tcPr>
          <w:p w14:paraId="5FEBB52C"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0.001</w:t>
            </w:r>
          </w:p>
        </w:tc>
        <w:tc>
          <w:tcPr>
            <w:tcW w:w="482" w:type="pct"/>
            <w:tcBorders>
              <w:top w:val="nil"/>
              <w:left w:val="nil"/>
              <w:bottom w:val="nil"/>
              <w:right w:val="nil"/>
            </w:tcBorders>
          </w:tcPr>
          <w:p w14:paraId="709251B1"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2.36</w:t>
            </w:r>
          </w:p>
        </w:tc>
        <w:tc>
          <w:tcPr>
            <w:tcW w:w="653" w:type="pct"/>
            <w:tcBorders>
              <w:top w:val="nil"/>
              <w:left w:val="nil"/>
              <w:bottom w:val="nil"/>
              <w:right w:val="nil"/>
            </w:tcBorders>
          </w:tcPr>
          <w:p w14:paraId="3854E50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-0.003</w:t>
            </w:r>
          </w:p>
        </w:tc>
        <w:tc>
          <w:tcPr>
            <w:tcW w:w="558" w:type="pct"/>
            <w:tcBorders>
              <w:top w:val="nil"/>
              <w:left w:val="nil"/>
              <w:bottom w:val="nil"/>
              <w:right w:val="nil"/>
            </w:tcBorders>
          </w:tcPr>
          <w:p w14:paraId="2BE3A6A5"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0.002</w:t>
            </w:r>
          </w:p>
        </w:tc>
        <w:tc>
          <w:tcPr>
            <w:tcW w:w="482" w:type="pct"/>
            <w:tcBorders>
              <w:top w:val="nil"/>
              <w:left w:val="nil"/>
              <w:bottom w:val="nil"/>
              <w:right w:val="nil"/>
            </w:tcBorders>
          </w:tcPr>
          <w:p w14:paraId="577CE500"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-1.35</w:t>
            </w:r>
          </w:p>
        </w:tc>
      </w:tr>
      <w:tr w:rsidR="00DF1AE0" w:rsidRPr="00DF1AE0" w14:paraId="23AAABC7" w14:textId="77777777" w:rsidTr="007C4A68">
        <w:tc>
          <w:tcPr>
            <w:tcW w:w="1614" w:type="pct"/>
            <w:tcBorders>
              <w:top w:val="nil"/>
              <w:left w:val="nil"/>
              <w:bottom w:val="nil"/>
              <w:right w:val="nil"/>
            </w:tcBorders>
          </w:tcPr>
          <w:p w14:paraId="1B9E4435"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Primary</w:t>
            </w:r>
          </w:p>
        </w:tc>
        <w:tc>
          <w:tcPr>
            <w:tcW w:w="653" w:type="pct"/>
            <w:tcBorders>
              <w:top w:val="nil"/>
              <w:left w:val="nil"/>
              <w:bottom w:val="nil"/>
              <w:right w:val="nil"/>
            </w:tcBorders>
          </w:tcPr>
          <w:p w14:paraId="21AB5D3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-0.011</w:t>
            </w:r>
          </w:p>
        </w:tc>
        <w:tc>
          <w:tcPr>
            <w:tcW w:w="558" w:type="pct"/>
            <w:tcBorders>
              <w:top w:val="nil"/>
              <w:left w:val="nil"/>
              <w:bottom w:val="nil"/>
              <w:right w:val="nil"/>
            </w:tcBorders>
          </w:tcPr>
          <w:p w14:paraId="462447D9"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0.025</w:t>
            </w:r>
          </w:p>
        </w:tc>
        <w:tc>
          <w:tcPr>
            <w:tcW w:w="482" w:type="pct"/>
            <w:tcBorders>
              <w:top w:val="nil"/>
              <w:left w:val="nil"/>
              <w:bottom w:val="nil"/>
              <w:right w:val="nil"/>
            </w:tcBorders>
          </w:tcPr>
          <w:p w14:paraId="78E5182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-0.45</w:t>
            </w:r>
          </w:p>
        </w:tc>
        <w:tc>
          <w:tcPr>
            <w:tcW w:w="653" w:type="pct"/>
            <w:tcBorders>
              <w:top w:val="nil"/>
              <w:left w:val="nil"/>
              <w:bottom w:val="nil"/>
              <w:right w:val="nil"/>
            </w:tcBorders>
          </w:tcPr>
          <w:p w14:paraId="07DBDB6C"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-0.030</w:t>
            </w:r>
          </w:p>
        </w:tc>
        <w:tc>
          <w:tcPr>
            <w:tcW w:w="558" w:type="pct"/>
            <w:tcBorders>
              <w:top w:val="nil"/>
              <w:left w:val="nil"/>
              <w:bottom w:val="nil"/>
              <w:right w:val="nil"/>
            </w:tcBorders>
          </w:tcPr>
          <w:p w14:paraId="187D768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0.036</w:t>
            </w:r>
          </w:p>
        </w:tc>
        <w:tc>
          <w:tcPr>
            <w:tcW w:w="482" w:type="pct"/>
            <w:tcBorders>
              <w:top w:val="nil"/>
              <w:left w:val="nil"/>
              <w:bottom w:val="nil"/>
              <w:right w:val="nil"/>
            </w:tcBorders>
          </w:tcPr>
          <w:p w14:paraId="20381C84"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-0.83</w:t>
            </w:r>
          </w:p>
        </w:tc>
      </w:tr>
      <w:tr w:rsidR="00DF1AE0" w:rsidRPr="00DF1AE0" w14:paraId="65ECF0E0" w14:textId="77777777" w:rsidTr="007C4A68">
        <w:tc>
          <w:tcPr>
            <w:tcW w:w="1614" w:type="pct"/>
            <w:tcBorders>
              <w:top w:val="nil"/>
              <w:left w:val="nil"/>
              <w:bottom w:val="nil"/>
              <w:right w:val="nil"/>
            </w:tcBorders>
          </w:tcPr>
          <w:p w14:paraId="658CB121"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JHS/Middle School</w:t>
            </w:r>
          </w:p>
        </w:tc>
        <w:tc>
          <w:tcPr>
            <w:tcW w:w="653" w:type="pct"/>
            <w:tcBorders>
              <w:top w:val="nil"/>
              <w:left w:val="nil"/>
              <w:bottom w:val="nil"/>
              <w:right w:val="nil"/>
            </w:tcBorders>
          </w:tcPr>
          <w:p w14:paraId="617435E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-0.011</w:t>
            </w:r>
          </w:p>
        </w:tc>
        <w:tc>
          <w:tcPr>
            <w:tcW w:w="558" w:type="pct"/>
            <w:tcBorders>
              <w:top w:val="nil"/>
              <w:left w:val="nil"/>
              <w:bottom w:val="nil"/>
              <w:right w:val="nil"/>
            </w:tcBorders>
          </w:tcPr>
          <w:p w14:paraId="42449C8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0.027</w:t>
            </w:r>
          </w:p>
        </w:tc>
        <w:tc>
          <w:tcPr>
            <w:tcW w:w="482" w:type="pct"/>
            <w:tcBorders>
              <w:top w:val="nil"/>
              <w:left w:val="nil"/>
              <w:bottom w:val="nil"/>
              <w:right w:val="nil"/>
            </w:tcBorders>
          </w:tcPr>
          <w:p w14:paraId="5D350CE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-0.39</w:t>
            </w:r>
          </w:p>
        </w:tc>
        <w:tc>
          <w:tcPr>
            <w:tcW w:w="653" w:type="pct"/>
            <w:tcBorders>
              <w:top w:val="nil"/>
              <w:left w:val="nil"/>
              <w:bottom w:val="nil"/>
              <w:right w:val="nil"/>
            </w:tcBorders>
          </w:tcPr>
          <w:p w14:paraId="573CE66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0.089**</w:t>
            </w:r>
          </w:p>
        </w:tc>
        <w:tc>
          <w:tcPr>
            <w:tcW w:w="558" w:type="pct"/>
            <w:tcBorders>
              <w:top w:val="nil"/>
              <w:left w:val="nil"/>
              <w:bottom w:val="nil"/>
              <w:right w:val="nil"/>
            </w:tcBorders>
          </w:tcPr>
          <w:p w14:paraId="56604AF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0.039</w:t>
            </w:r>
          </w:p>
        </w:tc>
        <w:tc>
          <w:tcPr>
            <w:tcW w:w="482" w:type="pct"/>
            <w:tcBorders>
              <w:top w:val="nil"/>
              <w:left w:val="nil"/>
              <w:bottom w:val="nil"/>
              <w:right w:val="nil"/>
            </w:tcBorders>
          </w:tcPr>
          <w:p w14:paraId="472808F8"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2.28</w:t>
            </w:r>
          </w:p>
        </w:tc>
      </w:tr>
      <w:tr w:rsidR="00DF1AE0" w:rsidRPr="00DF1AE0" w14:paraId="31735C98" w14:textId="77777777" w:rsidTr="007C4A68">
        <w:tc>
          <w:tcPr>
            <w:tcW w:w="1614" w:type="pct"/>
            <w:tcBorders>
              <w:top w:val="nil"/>
              <w:left w:val="nil"/>
              <w:bottom w:val="nil"/>
              <w:right w:val="nil"/>
            </w:tcBorders>
          </w:tcPr>
          <w:p w14:paraId="4DE1B8F6"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SHS/O Level/A level</w:t>
            </w:r>
          </w:p>
        </w:tc>
        <w:tc>
          <w:tcPr>
            <w:tcW w:w="653" w:type="pct"/>
            <w:tcBorders>
              <w:top w:val="nil"/>
              <w:left w:val="nil"/>
              <w:bottom w:val="nil"/>
              <w:right w:val="nil"/>
            </w:tcBorders>
          </w:tcPr>
          <w:p w14:paraId="67818B4F"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-0.010</w:t>
            </w:r>
          </w:p>
        </w:tc>
        <w:tc>
          <w:tcPr>
            <w:tcW w:w="558" w:type="pct"/>
            <w:tcBorders>
              <w:top w:val="nil"/>
              <w:left w:val="nil"/>
              <w:bottom w:val="nil"/>
              <w:right w:val="nil"/>
            </w:tcBorders>
          </w:tcPr>
          <w:p w14:paraId="6FCA3CA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0.024</w:t>
            </w:r>
          </w:p>
        </w:tc>
        <w:tc>
          <w:tcPr>
            <w:tcW w:w="482" w:type="pct"/>
            <w:tcBorders>
              <w:top w:val="nil"/>
              <w:left w:val="nil"/>
              <w:bottom w:val="nil"/>
              <w:right w:val="nil"/>
            </w:tcBorders>
          </w:tcPr>
          <w:p w14:paraId="3C859C2C"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-0.43</w:t>
            </w:r>
          </w:p>
        </w:tc>
        <w:tc>
          <w:tcPr>
            <w:tcW w:w="653" w:type="pct"/>
            <w:tcBorders>
              <w:top w:val="nil"/>
              <w:left w:val="nil"/>
              <w:bottom w:val="nil"/>
              <w:right w:val="nil"/>
            </w:tcBorders>
          </w:tcPr>
          <w:p w14:paraId="6CC5252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0.013</w:t>
            </w:r>
          </w:p>
        </w:tc>
        <w:tc>
          <w:tcPr>
            <w:tcW w:w="558" w:type="pct"/>
            <w:tcBorders>
              <w:top w:val="nil"/>
              <w:left w:val="nil"/>
              <w:bottom w:val="nil"/>
              <w:right w:val="nil"/>
            </w:tcBorders>
          </w:tcPr>
          <w:p w14:paraId="622FACA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0.035</w:t>
            </w:r>
          </w:p>
        </w:tc>
        <w:tc>
          <w:tcPr>
            <w:tcW w:w="482" w:type="pct"/>
            <w:tcBorders>
              <w:top w:val="nil"/>
              <w:left w:val="nil"/>
              <w:bottom w:val="nil"/>
              <w:right w:val="nil"/>
            </w:tcBorders>
          </w:tcPr>
          <w:p w14:paraId="59FF47D3"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0.37</w:t>
            </w:r>
          </w:p>
        </w:tc>
      </w:tr>
      <w:tr w:rsidR="00DF1AE0" w:rsidRPr="00DF1AE0" w14:paraId="62D93CF0" w14:textId="77777777" w:rsidTr="007C4A68">
        <w:tc>
          <w:tcPr>
            <w:tcW w:w="1614" w:type="pct"/>
            <w:tcBorders>
              <w:top w:val="nil"/>
              <w:left w:val="nil"/>
              <w:bottom w:val="nil"/>
              <w:right w:val="nil"/>
            </w:tcBorders>
          </w:tcPr>
          <w:p w14:paraId="31B3FF1F"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Tertiary</w:t>
            </w:r>
          </w:p>
        </w:tc>
        <w:tc>
          <w:tcPr>
            <w:tcW w:w="653" w:type="pct"/>
            <w:tcBorders>
              <w:top w:val="nil"/>
              <w:left w:val="nil"/>
              <w:bottom w:val="nil"/>
              <w:right w:val="nil"/>
            </w:tcBorders>
          </w:tcPr>
          <w:p w14:paraId="614F222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-0.034</w:t>
            </w:r>
          </w:p>
        </w:tc>
        <w:tc>
          <w:tcPr>
            <w:tcW w:w="558" w:type="pct"/>
            <w:tcBorders>
              <w:top w:val="nil"/>
              <w:left w:val="nil"/>
              <w:bottom w:val="nil"/>
              <w:right w:val="nil"/>
            </w:tcBorders>
          </w:tcPr>
          <w:p w14:paraId="33DEF0F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0.030</w:t>
            </w:r>
          </w:p>
        </w:tc>
        <w:tc>
          <w:tcPr>
            <w:tcW w:w="482" w:type="pct"/>
            <w:tcBorders>
              <w:top w:val="nil"/>
              <w:left w:val="nil"/>
              <w:bottom w:val="nil"/>
              <w:right w:val="nil"/>
            </w:tcBorders>
          </w:tcPr>
          <w:p w14:paraId="0ACFEF2F"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-1.12</w:t>
            </w:r>
          </w:p>
        </w:tc>
        <w:tc>
          <w:tcPr>
            <w:tcW w:w="653" w:type="pct"/>
            <w:tcBorders>
              <w:top w:val="nil"/>
              <w:left w:val="nil"/>
              <w:bottom w:val="nil"/>
              <w:right w:val="nil"/>
            </w:tcBorders>
          </w:tcPr>
          <w:p w14:paraId="6617864F"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-0.006</w:t>
            </w:r>
          </w:p>
        </w:tc>
        <w:tc>
          <w:tcPr>
            <w:tcW w:w="558" w:type="pct"/>
            <w:tcBorders>
              <w:top w:val="nil"/>
              <w:left w:val="nil"/>
              <w:bottom w:val="nil"/>
              <w:right w:val="nil"/>
            </w:tcBorders>
          </w:tcPr>
          <w:p w14:paraId="2F88734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0.043</w:t>
            </w:r>
          </w:p>
        </w:tc>
        <w:tc>
          <w:tcPr>
            <w:tcW w:w="482" w:type="pct"/>
            <w:tcBorders>
              <w:top w:val="nil"/>
              <w:left w:val="nil"/>
              <w:bottom w:val="nil"/>
              <w:right w:val="nil"/>
            </w:tcBorders>
          </w:tcPr>
          <w:p w14:paraId="20BBE1FC"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-0.13</w:t>
            </w:r>
          </w:p>
        </w:tc>
      </w:tr>
      <w:tr w:rsidR="00DF1AE0" w:rsidRPr="00DF1AE0" w14:paraId="06721562" w14:textId="77777777" w:rsidTr="007C4A68">
        <w:tc>
          <w:tcPr>
            <w:tcW w:w="1614" w:type="pct"/>
            <w:tcBorders>
              <w:top w:val="nil"/>
              <w:left w:val="nil"/>
              <w:bottom w:val="nil"/>
              <w:right w:val="nil"/>
            </w:tcBorders>
          </w:tcPr>
          <w:p w14:paraId="4303AC76"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Marital status </w:t>
            </w:r>
          </w:p>
        </w:tc>
        <w:tc>
          <w:tcPr>
            <w:tcW w:w="653" w:type="pct"/>
            <w:tcBorders>
              <w:top w:val="nil"/>
              <w:left w:val="nil"/>
              <w:bottom w:val="nil"/>
              <w:right w:val="nil"/>
            </w:tcBorders>
          </w:tcPr>
          <w:p w14:paraId="7EFC0C9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-0.067**</w:t>
            </w:r>
          </w:p>
        </w:tc>
        <w:tc>
          <w:tcPr>
            <w:tcW w:w="558" w:type="pct"/>
            <w:tcBorders>
              <w:top w:val="nil"/>
              <w:left w:val="nil"/>
              <w:bottom w:val="nil"/>
              <w:right w:val="nil"/>
            </w:tcBorders>
          </w:tcPr>
          <w:p w14:paraId="267B37D9"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0.033</w:t>
            </w:r>
          </w:p>
        </w:tc>
        <w:tc>
          <w:tcPr>
            <w:tcW w:w="482" w:type="pct"/>
            <w:tcBorders>
              <w:top w:val="nil"/>
              <w:left w:val="nil"/>
              <w:bottom w:val="nil"/>
              <w:right w:val="nil"/>
            </w:tcBorders>
          </w:tcPr>
          <w:p w14:paraId="601A4E94"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-2.01</w:t>
            </w:r>
          </w:p>
        </w:tc>
        <w:tc>
          <w:tcPr>
            <w:tcW w:w="653" w:type="pct"/>
            <w:tcBorders>
              <w:top w:val="nil"/>
              <w:left w:val="nil"/>
              <w:bottom w:val="nil"/>
              <w:right w:val="nil"/>
            </w:tcBorders>
          </w:tcPr>
          <w:p w14:paraId="6C45804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0.035</w:t>
            </w:r>
          </w:p>
        </w:tc>
        <w:tc>
          <w:tcPr>
            <w:tcW w:w="558" w:type="pct"/>
            <w:tcBorders>
              <w:top w:val="nil"/>
              <w:left w:val="nil"/>
              <w:bottom w:val="nil"/>
              <w:right w:val="nil"/>
            </w:tcBorders>
          </w:tcPr>
          <w:p w14:paraId="4157B91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0.048</w:t>
            </w:r>
          </w:p>
        </w:tc>
        <w:tc>
          <w:tcPr>
            <w:tcW w:w="482" w:type="pct"/>
            <w:tcBorders>
              <w:top w:val="nil"/>
              <w:left w:val="nil"/>
              <w:bottom w:val="nil"/>
              <w:right w:val="nil"/>
            </w:tcBorders>
          </w:tcPr>
          <w:p w14:paraId="5D64FE0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0.72</w:t>
            </w:r>
          </w:p>
        </w:tc>
      </w:tr>
      <w:tr w:rsidR="00DF1AE0" w:rsidRPr="00DF1AE0" w14:paraId="6C96A17E" w14:textId="77777777" w:rsidTr="007C4A68">
        <w:tc>
          <w:tcPr>
            <w:tcW w:w="1614" w:type="pct"/>
            <w:tcBorders>
              <w:top w:val="nil"/>
              <w:left w:val="nil"/>
              <w:bottom w:val="nil"/>
              <w:right w:val="nil"/>
            </w:tcBorders>
          </w:tcPr>
          <w:p w14:paraId="61AB04FA"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Household size </w:t>
            </w:r>
          </w:p>
        </w:tc>
        <w:tc>
          <w:tcPr>
            <w:tcW w:w="653" w:type="pct"/>
            <w:tcBorders>
              <w:top w:val="nil"/>
              <w:left w:val="nil"/>
              <w:bottom w:val="nil"/>
              <w:right w:val="nil"/>
            </w:tcBorders>
          </w:tcPr>
          <w:p w14:paraId="78EAC36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-0.007**</w:t>
            </w:r>
          </w:p>
        </w:tc>
        <w:tc>
          <w:tcPr>
            <w:tcW w:w="558" w:type="pct"/>
            <w:tcBorders>
              <w:top w:val="nil"/>
              <w:left w:val="nil"/>
              <w:bottom w:val="nil"/>
              <w:right w:val="nil"/>
            </w:tcBorders>
          </w:tcPr>
          <w:p w14:paraId="61567B43"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0.003</w:t>
            </w:r>
          </w:p>
        </w:tc>
        <w:tc>
          <w:tcPr>
            <w:tcW w:w="482" w:type="pct"/>
            <w:tcBorders>
              <w:top w:val="nil"/>
              <w:left w:val="nil"/>
              <w:bottom w:val="nil"/>
              <w:right w:val="nil"/>
            </w:tcBorders>
          </w:tcPr>
          <w:p w14:paraId="4DC3B280"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-2.06</w:t>
            </w:r>
          </w:p>
        </w:tc>
        <w:tc>
          <w:tcPr>
            <w:tcW w:w="653" w:type="pct"/>
            <w:tcBorders>
              <w:top w:val="nil"/>
              <w:left w:val="nil"/>
              <w:bottom w:val="nil"/>
              <w:right w:val="nil"/>
            </w:tcBorders>
          </w:tcPr>
          <w:p w14:paraId="67A3A753"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0.010**</w:t>
            </w:r>
          </w:p>
        </w:tc>
        <w:tc>
          <w:tcPr>
            <w:tcW w:w="558" w:type="pct"/>
            <w:tcBorders>
              <w:top w:val="nil"/>
              <w:left w:val="nil"/>
              <w:bottom w:val="nil"/>
              <w:right w:val="nil"/>
            </w:tcBorders>
          </w:tcPr>
          <w:p w14:paraId="0C56F84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0.005</w:t>
            </w:r>
          </w:p>
        </w:tc>
        <w:tc>
          <w:tcPr>
            <w:tcW w:w="482" w:type="pct"/>
            <w:tcBorders>
              <w:top w:val="nil"/>
              <w:left w:val="nil"/>
              <w:bottom w:val="nil"/>
              <w:right w:val="nil"/>
            </w:tcBorders>
          </w:tcPr>
          <w:p w14:paraId="7F800040"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2.14</w:t>
            </w:r>
          </w:p>
        </w:tc>
      </w:tr>
      <w:tr w:rsidR="00DF1AE0" w:rsidRPr="00DF1AE0" w14:paraId="02A29A5E" w14:textId="77777777" w:rsidTr="007C4A68">
        <w:tc>
          <w:tcPr>
            <w:tcW w:w="1614" w:type="pct"/>
            <w:tcBorders>
              <w:top w:val="nil"/>
              <w:left w:val="nil"/>
              <w:bottom w:val="nil"/>
              <w:right w:val="nil"/>
            </w:tcBorders>
          </w:tcPr>
          <w:p w14:paraId="69BE3D8E"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Primary Occupation</w:t>
            </w:r>
          </w:p>
        </w:tc>
        <w:tc>
          <w:tcPr>
            <w:tcW w:w="653" w:type="pct"/>
            <w:tcBorders>
              <w:top w:val="nil"/>
              <w:left w:val="nil"/>
              <w:bottom w:val="nil"/>
              <w:right w:val="nil"/>
            </w:tcBorders>
          </w:tcPr>
          <w:p w14:paraId="424C683F"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0.027</w:t>
            </w:r>
          </w:p>
        </w:tc>
        <w:tc>
          <w:tcPr>
            <w:tcW w:w="558" w:type="pct"/>
            <w:tcBorders>
              <w:top w:val="nil"/>
              <w:left w:val="nil"/>
              <w:bottom w:val="nil"/>
              <w:right w:val="nil"/>
            </w:tcBorders>
          </w:tcPr>
          <w:p w14:paraId="084815C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0.039</w:t>
            </w:r>
          </w:p>
        </w:tc>
        <w:tc>
          <w:tcPr>
            <w:tcW w:w="482" w:type="pct"/>
            <w:tcBorders>
              <w:top w:val="nil"/>
              <w:left w:val="nil"/>
              <w:bottom w:val="nil"/>
              <w:right w:val="nil"/>
            </w:tcBorders>
          </w:tcPr>
          <w:p w14:paraId="507915F0"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0.68</w:t>
            </w:r>
          </w:p>
        </w:tc>
        <w:tc>
          <w:tcPr>
            <w:tcW w:w="653" w:type="pct"/>
            <w:tcBorders>
              <w:top w:val="nil"/>
              <w:left w:val="nil"/>
              <w:bottom w:val="nil"/>
              <w:right w:val="nil"/>
            </w:tcBorders>
          </w:tcPr>
          <w:p w14:paraId="504B886E"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-0.053</w:t>
            </w:r>
          </w:p>
        </w:tc>
        <w:tc>
          <w:tcPr>
            <w:tcW w:w="558" w:type="pct"/>
            <w:tcBorders>
              <w:top w:val="nil"/>
              <w:left w:val="nil"/>
              <w:bottom w:val="nil"/>
              <w:right w:val="nil"/>
            </w:tcBorders>
          </w:tcPr>
          <w:p w14:paraId="7CBDC18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0.057</w:t>
            </w:r>
          </w:p>
        </w:tc>
        <w:tc>
          <w:tcPr>
            <w:tcW w:w="482" w:type="pct"/>
            <w:tcBorders>
              <w:top w:val="nil"/>
              <w:left w:val="nil"/>
              <w:bottom w:val="nil"/>
              <w:right w:val="nil"/>
            </w:tcBorders>
          </w:tcPr>
          <w:p w14:paraId="16B6ECAE"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-0.92</w:t>
            </w:r>
          </w:p>
        </w:tc>
      </w:tr>
      <w:tr w:rsidR="00DF1AE0" w:rsidRPr="00DF1AE0" w14:paraId="5FA230DF" w14:textId="77777777" w:rsidTr="007C4A68">
        <w:tc>
          <w:tcPr>
            <w:tcW w:w="1614" w:type="pct"/>
            <w:tcBorders>
              <w:top w:val="nil"/>
              <w:left w:val="nil"/>
              <w:bottom w:val="nil"/>
              <w:right w:val="nil"/>
            </w:tcBorders>
          </w:tcPr>
          <w:p w14:paraId="3308C2BE" w14:textId="526A7BD5" w:rsidR="00BA4C46" w:rsidRPr="00DF1AE0" w:rsidRDefault="00BD02F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Navirawie</w:t>
            </w:r>
          </w:p>
        </w:tc>
        <w:tc>
          <w:tcPr>
            <w:tcW w:w="653" w:type="pct"/>
            <w:tcBorders>
              <w:top w:val="nil"/>
              <w:left w:val="nil"/>
              <w:bottom w:val="nil"/>
              <w:right w:val="nil"/>
            </w:tcBorders>
          </w:tcPr>
          <w:p w14:paraId="7223CE83"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-0.049**</w:t>
            </w:r>
          </w:p>
        </w:tc>
        <w:tc>
          <w:tcPr>
            <w:tcW w:w="558" w:type="pct"/>
            <w:tcBorders>
              <w:top w:val="nil"/>
              <w:left w:val="nil"/>
              <w:bottom w:val="nil"/>
              <w:right w:val="nil"/>
            </w:tcBorders>
          </w:tcPr>
          <w:p w14:paraId="62B6601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0.024</w:t>
            </w:r>
          </w:p>
        </w:tc>
        <w:tc>
          <w:tcPr>
            <w:tcW w:w="482" w:type="pct"/>
            <w:tcBorders>
              <w:top w:val="nil"/>
              <w:left w:val="nil"/>
              <w:bottom w:val="nil"/>
              <w:right w:val="nil"/>
            </w:tcBorders>
          </w:tcPr>
          <w:p w14:paraId="0992215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-2.01</w:t>
            </w:r>
          </w:p>
        </w:tc>
        <w:tc>
          <w:tcPr>
            <w:tcW w:w="653" w:type="pct"/>
            <w:tcBorders>
              <w:top w:val="nil"/>
              <w:left w:val="nil"/>
              <w:bottom w:val="nil"/>
              <w:right w:val="nil"/>
            </w:tcBorders>
          </w:tcPr>
          <w:p w14:paraId="4616A4AE"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0.009</w:t>
            </w:r>
          </w:p>
        </w:tc>
        <w:tc>
          <w:tcPr>
            <w:tcW w:w="558" w:type="pct"/>
            <w:tcBorders>
              <w:top w:val="nil"/>
              <w:left w:val="nil"/>
              <w:bottom w:val="nil"/>
              <w:right w:val="nil"/>
            </w:tcBorders>
          </w:tcPr>
          <w:p w14:paraId="6DB89461"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0.035</w:t>
            </w:r>
          </w:p>
        </w:tc>
        <w:tc>
          <w:tcPr>
            <w:tcW w:w="482" w:type="pct"/>
            <w:tcBorders>
              <w:top w:val="nil"/>
              <w:left w:val="nil"/>
              <w:bottom w:val="nil"/>
              <w:right w:val="nil"/>
            </w:tcBorders>
          </w:tcPr>
          <w:p w14:paraId="5D21400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0.25</w:t>
            </w:r>
          </w:p>
        </w:tc>
      </w:tr>
      <w:tr w:rsidR="00DF1AE0" w:rsidRPr="00DF1AE0" w14:paraId="3E9AAE3B" w14:textId="77777777" w:rsidTr="007C4A68">
        <w:tc>
          <w:tcPr>
            <w:tcW w:w="1614" w:type="pct"/>
            <w:tcBorders>
              <w:top w:val="nil"/>
              <w:left w:val="nil"/>
              <w:right w:val="nil"/>
            </w:tcBorders>
          </w:tcPr>
          <w:p w14:paraId="6C39BD2A" w14:textId="5D778D43"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Dima</w:t>
            </w:r>
            <w:r w:rsidR="00914AB9" w:rsidRPr="00DF1AE0">
              <w:rPr>
                <w:rFonts w:ascii="Times New Roman" w:hAnsi="Times New Roman" w:cs="Times New Roman"/>
                <w:color w:val="000000" w:themeColor="text1"/>
                <w:sz w:val="24"/>
                <w:szCs w:val="24"/>
              </w:rPr>
              <w:t>j</w:t>
            </w:r>
            <w:r w:rsidRPr="00DF1AE0">
              <w:rPr>
                <w:rFonts w:ascii="Times New Roman" w:hAnsi="Times New Roman" w:cs="Times New Roman"/>
                <w:color w:val="000000" w:themeColor="text1"/>
                <w:sz w:val="24"/>
                <w:szCs w:val="24"/>
              </w:rPr>
              <w:t xml:space="preserve">an </w:t>
            </w:r>
          </w:p>
        </w:tc>
        <w:tc>
          <w:tcPr>
            <w:tcW w:w="653" w:type="pct"/>
            <w:tcBorders>
              <w:top w:val="nil"/>
              <w:left w:val="nil"/>
              <w:right w:val="nil"/>
            </w:tcBorders>
          </w:tcPr>
          <w:p w14:paraId="7E1AF28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-0.044*</w:t>
            </w:r>
          </w:p>
        </w:tc>
        <w:tc>
          <w:tcPr>
            <w:tcW w:w="558" w:type="pct"/>
            <w:tcBorders>
              <w:top w:val="nil"/>
              <w:left w:val="nil"/>
              <w:right w:val="nil"/>
            </w:tcBorders>
          </w:tcPr>
          <w:p w14:paraId="6AD667F9"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0.023</w:t>
            </w:r>
          </w:p>
        </w:tc>
        <w:tc>
          <w:tcPr>
            <w:tcW w:w="482" w:type="pct"/>
            <w:tcBorders>
              <w:top w:val="nil"/>
              <w:left w:val="nil"/>
              <w:right w:val="nil"/>
            </w:tcBorders>
          </w:tcPr>
          <w:p w14:paraId="3E5FBA50"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-1.93</w:t>
            </w:r>
          </w:p>
        </w:tc>
        <w:tc>
          <w:tcPr>
            <w:tcW w:w="653" w:type="pct"/>
            <w:tcBorders>
              <w:top w:val="nil"/>
              <w:left w:val="nil"/>
              <w:right w:val="nil"/>
            </w:tcBorders>
          </w:tcPr>
          <w:p w14:paraId="797B567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0.039</w:t>
            </w:r>
          </w:p>
        </w:tc>
        <w:tc>
          <w:tcPr>
            <w:tcW w:w="558" w:type="pct"/>
            <w:tcBorders>
              <w:top w:val="nil"/>
              <w:left w:val="nil"/>
              <w:right w:val="nil"/>
            </w:tcBorders>
          </w:tcPr>
          <w:p w14:paraId="0BB11768"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0.033</w:t>
            </w:r>
          </w:p>
        </w:tc>
        <w:tc>
          <w:tcPr>
            <w:tcW w:w="482" w:type="pct"/>
            <w:tcBorders>
              <w:top w:val="nil"/>
              <w:left w:val="nil"/>
              <w:right w:val="nil"/>
            </w:tcBorders>
          </w:tcPr>
          <w:p w14:paraId="23DBB425"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1.16</w:t>
            </w:r>
          </w:p>
        </w:tc>
      </w:tr>
      <w:tr w:rsidR="00DF1AE0" w:rsidRPr="00DF1AE0" w14:paraId="3E400DC4" w14:textId="77777777" w:rsidTr="007C4A68">
        <w:tc>
          <w:tcPr>
            <w:tcW w:w="1614" w:type="pct"/>
            <w:tcBorders>
              <w:top w:val="nil"/>
              <w:left w:val="nil"/>
              <w:bottom w:val="single" w:sz="4" w:space="0" w:color="auto"/>
              <w:right w:val="nil"/>
            </w:tcBorders>
          </w:tcPr>
          <w:p w14:paraId="4F1AEF84"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Constant</w:t>
            </w:r>
          </w:p>
        </w:tc>
        <w:tc>
          <w:tcPr>
            <w:tcW w:w="653" w:type="pct"/>
            <w:tcBorders>
              <w:top w:val="nil"/>
              <w:left w:val="nil"/>
              <w:bottom w:val="single" w:sz="4" w:space="0" w:color="auto"/>
              <w:right w:val="nil"/>
            </w:tcBorders>
          </w:tcPr>
          <w:p w14:paraId="57636BE0"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0.067</w:t>
            </w:r>
          </w:p>
        </w:tc>
        <w:tc>
          <w:tcPr>
            <w:tcW w:w="558" w:type="pct"/>
            <w:tcBorders>
              <w:top w:val="nil"/>
              <w:left w:val="nil"/>
              <w:bottom w:val="single" w:sz="4" w:space="0" w:color="auto"/>
              <w:right w:val="nil"/>
            </w:tcBorders>
          </w:tcPr>
          <w:p w14:paraId="1C2E50CF"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0.067</w:t>
            </w:r>
          </w:p>
        </w:tc>
        <w:tc>
          <w:tcPr>
            <w:tcW w:w="482" w:type="pct"/>
            <w:tcBorders>
              <w:top w:val="nil"/>
              <w:left w:val="nil"/>
              <w:bottom w:val="single" w:sz="4" w:space="0" w:color="auto"/>
              <w:right w:val="nil"/>
            </w:tcBorders>
          </w:tcPr>
          <w:p w14:paraId="37DEE64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1.01</w:t>
            </w:r>
          </w:p>
        </w:tc>
        <w:tc>
          <w:tcPr>
            <w:tcW w:w="653" w:type="pct"/>
            <w:tcBorders>
              <w:top w:val="nil"/>
              <w:left w:val="nil"/>
              <w:bottom w:val="single" w:sz="4" w:space="0" w:color="auto"/>
              <w:right w:val="nil"/>
            </w:tcBorders>
          </w:tcPr>
          <w:p w14:paraId="7D34D36F"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0.329***</w:t>
            </w:r>
          </w:p>
        </w:tc>
        <w:tc>
          <w:tcPr>
            <w:tcW w:w="558" w:type="pct"/>
            <w:tcBorders>
              <w:top w:val="nil"/>
              <w:left w:val="nil"/>
              <w:bottom w:val="single" w:sz="4" w:space="0" w:color="auto"/>
              <w:right w:val="nil"/>
            </w:tcBorders>
          </w:tcPr>
          <w:p w14:paraId="6EA03884"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0.097</w:t>
            </w:r>
          </w:p>
        </w:tc>
        <w:tc>
          <w:tcPr>
            <w:tcW w:w="482" w:type="pct"/>
            <w:tcBorders>
              <w:top w:val="nil"/>
              <w:left w:val="nil"/>
              <w:bottom w:val="single" w:sz="4" w:space="0" w:color="auto"/>
              <w:right w:val="nil"/>
            </w:tcBorders>
          </w:tcPr>
          <w:p w14:paraId="13A50F13"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3.40</w:t>
            </w:r>
          </w:p>
        </w:tc>
      </w:tr>
      <w:tr w:rsidR="00DF1AE0" w:rsidRPr="00DF1AE0" w14:paraId="5F955ABC" w14:textId="77777777" w:rsidTr="007C4A68">
        <w:tc>
          <w:tcPr>
            <w:tcW w:w="1614" w:type="pct"/>
            <w:tcBorders>
              <w:top w:val="single" w:sz="4" w:space="0" w:color="auto"/>
              <w:left w:val="nil"/>
              <w:bottom w:val="nil"/>
              <w:right w:val="nil"/>
            </w:tcBorders>
          </w:tcPr>
          <w:p w14:paraId="3A5CE515"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Number of obs. </w:t>
            </w:r>
          </w:p>
        </w:tc>
        <w:tc>
          <w:tcPr>
            <w:tcW w:w="1693" w:type="pct"/>
            <w:gridSpan w:val="3"/>
            <w:tcBorders>
              <w:top w:val="single" w:sz="4" w:space="0" w:color="auto"/>
              <w:left w:val="nil"/>
              <w:bottom w:val="nil"/>
              <w:right w:val="nil"/>
            </w:tcBorders>
          </w:tcPr>
          <w:p w14:paraId="18CD180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120</w:t>
            </w:r>
          </w:p>
        </w:tc>
        <w:tc>
          <w:tcPr>
            <w:tcW w:w="1693" w:type="pct"/>
            <w:gridSpan w:val="3"/>
            <w:tcBorders>
              <w:top w:val="single" w:sz="4" w:space="0" w:color="auto"/>
              <w:left w:val="nil"/>
              <w:bottom w:val="nil"/>
              <w:right w:val="nil"/>
            </w:tcBorders>
          </w:tcPr>
          <w:p w14:paraId="0F20276E"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120</w:t>
            </w:r>
          </w:p>
        </w:tc>
      </w:tr>
      <w:tr w:rsidR="00DF1AE0" w:rsidRPr="00DF1AE0" w14:paraId="612C717B" w14:textId="77777777" w:rsidTr="007C4A68">
        <w:tc>
          <w:tcPr>
            <w:tcW w:w="1614" w:type="pct"/>
            <w:tcBorders>
              <w:top w:val="nil"/>
              <w:left w:val="nil"/>
              <w:bottom w:val="nil"/>
              <w:right w:val="nil"/>
            </w:tcBorders>
          </w:tcPr>
          <w:p w14:paraId="7FC6CBD7"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F-test  </w:t>
            </w:r>
          </w:p>
        </w:tc>
        <w:tc>
          <w:tcPr>
            <w:tcW w:w="1693" w:type="pct"/>
            <w:gridSpan w:val="3"/>
            <w:tcBorders>
              <w:top w:val="nil"/>
              <w:left w:val="nil"/>
              <w:bottom w:val="nil"/>
              <w:right w:val="nil"/>
            </w:tcBorders>
          </w:tcPr>
          <w:p w14:paraId="0886E661"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5.005</w:t>
            </w:r>
          </w:p>
        </w:tc>
        <w:tc>
          <w:tcPr>
            <w:tcW w:w="1693" w:type="pct"/>
            <w:gridSpan w:val="3"/>
            <w:tcBorders>
              <w:top w:val="nil"/>
              <w:left w:val="nil"/>
              <w:bottom w:val="nil"/>
              <w:right w:val="nil"/>
            </w:tcBorders>
          </w:tcPr>
          <w:p w14:paraId="3A40C0A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3.598</w:t>
            </w:r>
          </w:p>
        </w:tc>
      </w:tr>
      <w:tr w:rsidR="00DF1AE0" w:rsidRPr="00DF1AE0" w14:paraId="3A110A76" w14:textId="77777777" w:rsidTr="007C4A68">
        <w:tc>
          <w:tcPr>
            <w:tcW w:w="1614" w:type="pct"/>
            <w:tcBorders>
              <w:top w:val="nil"/>
              <w:left w:val="nil"/>
              <w:bottom w:val="nil"/>
              <w:right w:val="nil"/>
            </w:tcBorders>
          </w:tcPr>
          <w:p w14:paraId="010A6436"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Prob &gt; F </w:t>
            </w:r>
          </w:p>
        </w:tc>
        <w:tc>
          <w:tcPr>
            <w:tcW w:w="1693" w:type="pct"/>
            <w:gridSpan w:val="3"/>
            <w:tcBorders>
              <w:top w:val="nil"/>
              <w:left w:val="nil"/>
              <w:bottom w:val="nil"/>
              <w:right w:val="nil"/>
            </w:tcBorders>
          </w:tcPr>
          <w:p w14:paraId="06B32E0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0.000</w:t>
            </w:r>
          </w:p>
        </w:tc>
        <w:tc>
          <w:tcPr>
            <w:tcW w:w="1693" w:type="pct"/>
            <w:gridSpan w:val="3"/>
            <w:tcBorders>
              <w:top w:val="nil"/>
              <w:left w:val="nil"/>
              <w:bottom w:val="nil"/>
              <w:right w:val="nil"/>
            </w:tcBorders>
          </w:tcPr>
          <w:p w14:paraId="22F8B3A8"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0.000</w:t>
            </w:r>
          </w:p>
        </w:tc>
      </w:tr>
      <w:tr w:rsidR="00DF1AE0" w:rsidRPr="00DF1AE0" w14:paraId="01C2486B" w14:textId="77777777" w:rsidTr="007C4A68">
        <w:tc>
          <w:tcPr>
            <w:tcW w:w="1614" w:type="pct"/>
            <w:tcBorders>
              <w:top w:val="nil"/>
              <w:left w:val="nil"/>
              <w:bottom w:val="nil"/>
              <w:right w:val="nil"/>
            </w:tcBorders>
          </w:tcPr>
          <w:p w14:paraId="3ACB2B92"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Adj. R square </w:t>
            </w:r>
          </w:p>
        </w:tc>
        <w:tc>
          <w:tcPr>
            <w:tcW w:w="1693" w:type="pct"/>
            <w:gridSpan w:val="3"/>
            <w:tcBorders>
              <w:top w:val="nil"/>
              <w:left w:val="nil"/>
              <w:bottom w:val="nil"/>
              <w:right w:val="nil"/>
            </w:tcBorders>
          </w:tcPr>
          <w:p w14:paraId="1F5341F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0.4468</w:t>
            </w:r>
          </w:p>
        </w:tc>
        <w:tc>
          <w:tcPr>
            <w:tcW w:w="1693" w:type="pct"/>
            <w:gridSpan w:val="3"/>
            <w:tcBorders>
              <w:top w:val="nil"/>
              <w:left w:val="nil"/>
              <w:bottom w:val="nil"/>
              <w:right w:val="nil"/>
            </w:tcBorders>
          </w:tcPr>
          <w:p w14:paraId="5816E7A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0.476</w:t>
            </w:r>
          </w:p>
        </w:tc>
      </w:tr>
      <w:tr w:rsidR="00DF1AE0" w:rsidRPr="00DF1AE0" w14:paraId="1679A63F" w14:textId="77777777" w:rsidTr="007C4A68">
        <w:tc>
          <w:tcPr>
            <w:tcW w:w="1614" w:type="pct"/>
            <w:tcBorders>
              <w:top w:val="nil"/>
              <w:left w:val="nil"/>
              <w:right w:val="nil"/>
            </w:tcBorders>
          </w:tcPr>
          <w:p w14:paraId="1560D451"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Akaike crit. (AIC)</w:t>
            </w:r>
          </w:p>
        </w:tc>
        <w:tc>
          <w:tcPr>
            <w:tcW w:w="1693" w:type="pct"/>
            <w:gridSpan w:val="3"/>
            <w:tcBorders>
              <w:top w:val="nil"/>
              <w:left w:val="nil"/>
              <w:right w:val="nil"/>
            </w:tcBorders>
          </w:tcPr>
          <w:p w14:paraId="3EBDD7AF"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-305.043</w:t>
            </w:r>
          </w:p>
        </w:tc>
        <w:tc>
          <w:tcPr>
            <w:tcW w:w="1693" w:type="pct"/>
            <w:gridSpan w:val="3"/>
            <w:tcBorders>
              <w:top w:val="nil"/>
              <w:left w:val="nil"/>
              <w:right w:val="nil"/>
            </w:tcBorders>
          </w:tcPr>
          <w:p w14:paraId="14081E28"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-216.485</w:t>
            </w:r>
          </w:p>
        </w:tc>
      </w:tr>
      <w:tr w:rsidR="00DF1AE0" w:rsidRPr="00DF1AE0" w14:paraId="02620E72" w14:textId="77777777" w:rsidTr="007C4A68">
        <w:tc>
          <w:tcPr>
            <w:tcW w:w="1614" w:type="pct"/>
            <w:tcBorders>
              <w:top w:val="nil"/>
              <w:left w:val="nil"/>
              <w:bottom w:val="single" w:sz="4" w:space="0" w:color="auto"/>
              <w:right w:val="nil"/>
            </w:tcBorders>
          </w:tcPr>
          <w:p w14:paraId="53EB7DD3"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Bayesian crit. (BIC)</w:t>
            </w:r>
          </w:p>
        </w:tc>
        <w:tc>
          <w:tcPr>
            <w:tcW w:w="1693" w:type="pct"/>
            <w:gridSpan w:val="3"/>
            <w:tcBorders>
              <w:top w:val="nil"/>
              <w:left w:val="nil"/>
              <w:bottom w:val="single" w:sz="4" w:space="0" w:color="auto"/>
              <w:right w:val="nil"/>
            </w:tcBorders>
          </w:tcPr>
          <w:p w14:paraId="0C46F7AC"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-235.355</w:t>
            </w:r>
          </w:p>
        </w:tc>
        <w:tc>
          <w:tcPr>
            <w:tcW w:w="1693" w:type="pct"/>
            <w:gridSpan w:val="3"/>
            <w:tcBorders>
              <w:top w:val="nil"/>
              <w:left w:val="nil"/>
              <w:bottom w:val="single" w:sz="4" w:space="0" w:color="auto"/>
              <w:right w:val="nil"/>
            </w:tcBorders>
          </w:tcPr>
          <w:p w14:paraId="19984A2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-146.798</w:t>
            </w:r>
          </w:p>
        </w:tc>
      </w:tr>
    </w:tbl>
    <w:p w14:paraId="41FF0245" w14:textId="79EE147F" w:rsidR="00BA4C46" w:rsidRPr="00DF1AE0" w:rsidRDefault="0087601E" w:rsidP="00BA4C46">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b/>
          <w:bCs/>
          <w:color w:val="000000" w:themeColor="text1"/>
          <w:sz w:val="24"/>
          <w:szCs w:val="24"/>
        </w:rPr>
        <w:lastRenderedPageBreak/>
        <w:t xml:space="preserve">Table D: </w:t>
      </w:r>
      <w:r w:rsidR="00BA4C46" w:rsidRPr="00DF1AE0">
        <w:rPr>
          <w:rFonts w:ascii="Times New Roman" w:hAnsi="Times New Roman" w:cs="Times New Roman"/>
          <w:b/>
          <w:bCs/>
          <w:color w:val="000000" w:themeColor="text1"/>
          <w:sz w:val="24"/>
          <w:szCs w:val="24"/>
        </w:rPr>
        <w:t xml:space="preserve">Poisson </w:t>
      </w:r>
      <w:r w:rsidRPr="00DF1AE0">
        <w:rPr>
          <w:rFonts w:ascii="Times New Roman" w:hAnsi="Times New Roman" w:cs="Times New Roman"/>
          <w:b/>
          <w:bCs/>
          <w:color w:val="000000" w:themeColor="text1"/>
          <w:sz w:val="24"/>
          <w:szCs w:val="24"/>
        </w:rPr>
        <w:t>R</w:t>
      </w:r>
      <w:r w:rsidR="00BA4C46" w:rsidRPr="00DF1AE0">
        <w:rPr>
          <w:rFonts w:ascii="Times New Roman" w:hAnsi="Times New Roman" w:cs="Times New Roman"/>
          <w:b/>
          <w:bCs/>
          <w:color w:val="000000" w:themeColor="text1"/>
          <w:sz w:val="24"/>
          <w:szCs w:val="24"/>
        </w:rPr>
        <w:t xml:space="preserve">egression </w:t>
      </w:r>
      <w:r w:rsidRPr="00DF1AE0">
        <w:rPr>
          <w:rFonts w:ascii="Times New Roman" w:hAnsi="Times New Roman" w:cs="Times New Roman"/>
          <w:b/>
          <w:bCs/>
          <w:color w:val="000000" w:themeColor="text1"/>
          <w:sz w:val="24"/>
          <w:szCs w:val="24"/>
        </w:rPr>
        <w:t>Output</w:t>
      </w:r>
    </w:p>
    <w:tbl>
      <w:tblPr>
        <w:tblW w:w="5000" w:type="pct"/>
        <w:tblLook w:val="0000" w:firstRow="0" w:lastRow="0" w:firstColumn="0" w:lastColumn="0" w:noHBand="0" w:noVBand="0"/>
      </w:tblPr>
      <w:tblGrid>
        <w:gridCol w:w="3859"/>
        <w:gridCol w:w="1819"/>
        <w:gridCol w:w="1391"/>
        <w:gridCol w:w="1454"/>
      </w:tblGrid>
      <w:tr w:rsidR="00DF1AE0" w:rsidRPr="00DF1AE0" w14:paraId="5B22631B" w14:textId="77777777" w:rsidTr="007C4A68">
        <w:tc>
          <w:tcPr>
            <w:tcW w:w="2264" w:type="pct"/>
            <w:tcBorders>
              <w:top w:val="single" w:sz="4" w:space="0" w:color="auto"/>
              <w:left w:val="nil"/>
              <w:bottom w:val="single" w:sz="8" w:space="0" w:color="auto"/>
              <w:right w:val="nil"/>
            </w:tcBorders>
          </w:tcPr>
          <w:p w14:paraId="6F06F5EB"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Variable </w:t>
            </w:r>
          </w:p>
        </w:tc>
        <w:tc>
          <w:tcPr>
            <w:tcW w:w="1067" w:type="pct"/>
            <w:tcBorders>
              <w:top w:val="single" w:sz="4" w:space="0" w:color="auto"/>
              <w:left w:val="nil"/>
              <w:bottom w:val="single" w:sz="8" w:space="0" w:color="auto"/>
              <w:right w:val="nil"/>
            </w:tcBorders>
          </w:tcPr>
          <w:p w14:paraId="791524F0"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Coef.</w:t>
            </w:r>
          </w:p>
        </w:tc>
        <w:tc>
          <w:tcPr>
            <w:tcW w:w="816" w:type="pct"/>
            <w:tcBorders>
              <w:top w:val="single" w:sz="4" w:space="0" w:color="auto"/>
              <w:left w:val="nil"/>
              <w:bottom w:val="single" w:sz="8" w:space="0" w:color="auto"/>
              <w:right w:val="nil"/>
            </w:tcBorders>
          </w:tcPr>
          <w:p w14:paraId="3B371308"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Std. Err.</w:t>
            </w:r>
          </w:p>
        </w:tc>
        <w:tc>
          <w:tcPr>
            <w:tcW w:w="853" w:type="pct"/>
            <w:tcBorders>
              <w:top w:val="single" w:sz="4" w:space="0" w:color="auto"/>
              <w:left w:val="nil"/>
              <w:bottom w:val="single" w:sz="8" w:space="0" w:color="auto"/>
              <w:right w:val="nil"/>
            </w:tcBorders>
          </w:tcPr>
          <w:p w14:paraId="4AE1FFE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t-value</w:t>
            </w:r>
          </w:p>
        </w:tc>
      </w:tr>
      <w:tr w:rsidR="00DF1AE0" w:rsidRPr="00DF1AE0" w14:paraId="4B4B9EEB" w14:textId="77777777" w:rsidTr="007C4A68">
        <w:tc>
          <w:tcPr>
            <w:tcW w:w="2264" w:type="pct"/>
            <w:tcBorders>
              <w:top w:val="nil"/>
              <w:left w:val="nil"/>
              <w:bottom w:val="nil"/>
              <w:right w:val="nil"/>
            </w:tcBorders>
          </w:tcPr>
          <w:p w14:paraId="5140F320"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LVI</w:t>
            </w:r>
          </w:p>
        </w:tc>
        <w:tc>
          <w:tcPr>
            <w:tcW w:w="1067" w:type="pct"/>
            <w:tcBorders>
              <w:top w:val="nil"/>
              <w:left w:val="nil"/>
              <w:bottom w:val="nil"/>
              <w:right w:val="nil"/>
            </w:tcBorders>
          </w:tcPr>
          <w:p w14:paraId="43BBF72E"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2.464***</w:t>
            </w:r>
          </w:p>
        </w:tc>
        <w:tc>
          <w:tcPr>
            <w:tcW w:w="816" w:type="pct"/>
            <w:tcBorders>
              <w:top w:val="nil"/>
              <w:left w:val="nil"/>
              <w:bottom w:val="nil"/>
              <w:right w:val="nil"/>
            </w:tcBorders>
          </w:tcPr>
          <w:p w14:paraId="1D067069"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0.733</w:t>
            </w:r>
          </w:p>
        </w:tc>
        <w:tc>
          <w:tcPr>
            <w:tcW w:w="853" w:type="pct"/>
            <w:tcBorders>
              <w:top w:val="nil"/>
              <w:left w:val="nil"/>
              <w:bottom w:val="nil"/>
              <w:right w:val="nil"/>
            </w:tcBorders>
          </w:tcPr>
          <w:p w14:paraId="1B1337A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3.36</w:t>
            </w:r>
          </w:p>
        </w:tc>
      </w:tr>
      <w:tr w:rsidR="00DF1AE0" w:rsidRPr="00DF1AE0" w14:paraId="5102405A" w14:textId="77777777" w:rsidTr="007C4A68">
        <w:tc>
          <w:tcPr>
            <w:tcW w:w="2264" w:type="pct"/>
            <w:tcBorders>
              <w:top w:val="nil"/>
              <w:left w:val="nil"/>
              <w:bottom w:val="nil"/>
              <w:right w:val="nil"/>
            </w:tcBorders>
          </w:tcPr>
          <w:p w14:paraId="2F1C8A9E"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Sex</w:t>
            </w:r>
          </w:p>
        </w:tc>
        <w:tc>
          <w:tcPr>
            <w:tcW w:w="1067" w:type="pct"/>
            <w:tcBorders>
              <w:top w:val="nil"/>
              <w:left w:val="nil"/>
              <w:bottom w:val="nil"/>
              <w:right w:val="nil"/>
            </w:tcBorders>
          </w:tcPr>
          <w:p w14:paraId="74FEA2C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-0.034</w:t>
            </w:r>
          </w:p>
        </w:tc>
        <w:tc>
          <w:tcPr>
            <w:tcW w:w="816" w:type="pct"/>
            <w:tcBorders>
              <w:top w:val="nil"/>
              <w:left w:val="nil"/>
              <w:bottom w:val="nil"/>
              <w:right w:val="nil"/>
            </w:tcBorders>
          </w:tcPr>
          <w:p w14:paraId="67B825F4"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0.116</w:t>
            </w:r>
          </w:p>
        </w:tc>
        <w:tc>
          <w:tcPr>
            <w:tcW w:w="853" w:type="pct"/>
            <w:tcBorders>
              <w:top w:val="nil"/>
              <w:left w:val="nil"/>
              <w:bottom w:val="nil"/>
              <w:right w:val="nil"/>
            </w:tcBorders>
          </w:tcPr>
          <w:p w14:paraId="1E94E42C"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-0.29</w:t>
            </w:r>
          </w:p>
        </w:tc>
      </w:tr>
      <w:tr w:rsidR="00DF1AE0" w:rsidRPr="00DF1AE0" w14:paraId="6AFE792C" w14:textId="77777777" w:rsidTr="007C4A68">
        <w:tc>
          <w:tcPr>
            <w:tcW w:w="2264" w:type="pct"/>
            <w:tcBorders>
              <w:top w:val="nil"/>
              <w:left w:val="nil"/>
              <w:bottom w:val="nil"/>
              <w:right w:val="nil"/>
            </w:tcBorders>
          </w:tcPr>
          <w:p w14:paraId="5E6BAAC3"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Age </w:t>
            </w:r>
          </w:p>
        </w:tc>
        <w:tc>
          <w:tcPr>
            <w:tcW w:w="1067" w:type="pct"/>
            <w:tcBorders>
              <w:top w:val="nil"/>
              <w:left w:val="nil"/>
              <w:bottom w:val="nil"/>
              <w:right w:val="nil"/>
            </w:tcBorders>
          </w:tcPr>
          <w:p w14:paraId="6382F48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0.010</w:t>
            </w:r>
          </w:p>
        </w:tc>
        <w:tc>
          <w:tcPr>
            <w:tcW w:w="816" w:type="pct"/>
            <w:tcBorders>
              <w:top w:val="nil"/>
              <w:left w:val="nil"/>
              <w:bottom w:val="nil"/>
              <w:right w:val="nil"/>
            </w:tcBorders>
          </w:tcPr>
          <w:p w14:paraId="31EB91EC"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0.007</w:t>
            </w:r>
          </w:p>
        </w:tc>
        <w:tc>
          <w:tcPr>
            <w:tcW w:w="853" w:type="pct"/>
            <w:tcBorders>
              <w:top w:val="nil"/>
              <w:left w:val="nil"/>
              <w:bottom w:val="nil"/>
              <w:right w:val="nil"/>
            </w:tcBorders>
          </w:tcPr>
          <w:p w14:paraId="3549CB0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1.36</w:t>
            </w:r>
          </w:p>
        </w:tc>
      </w:tr>
      <w:tr w:rsidR="00DF1AE0" w:rsidRPr="00DF1AE0" w14:paraId="5B8295AC" w14:textId="77777777" w:rsidTr="007C4A68">
        <w:tc>
          <w:tcPr>
            <w:tcW w:w="2264" w:type="pct"/>
            <w:tcBorders>
              <w:top w:val="nil"/>
              <w:left w:val="nil"/>
              <w:bottom w:val="nil"/>
              <w:right w:val="nil"/>
            </w:tcBorders>
          </w:tcPr>
          <w:p w14:paraId="3F7B7E93"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Marital status</w:t>
            </w:r>
          </w:p>
        </w:tc>
        <w:tc>
          <w:tcPr>
            <w:tcW w:w="1067" w:type="pct"/>
            <w:tcBorders>
              <w:top w:val="nil"/>
              <w:left w:val="nil"/>
              <w:bottom w:val="nil"/>
              <w:right w:val="nil"/>
            </w:tcBorders>
          </w:tcPr>
          <w:p w14:paraId="7FB3B553"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0.257</w:t>
            </w:r>
          </w:p>
        </w:tc>
        <w:tc>
          <w:tcPr>
            <w:tcW w:w="816" w:type="pct"/>
            <w:tcBorders>
              <w:top w:val="nil"/>
              <w:left w:val="nil"/>
              <w:bottom w:val="nil"/>
              <w:right w:val="nil"/>
            </w:tcBorders>
          </w:tcPr>
          <w:p w14:paraId="2C402EE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0.183</w:t>
            </w:r>
          </w:p>
        </w:tc>
        <w:tc>
          <w:tcPr>
            <w:tcW w:w="853" w:type="pct"/>
            <w:tcBorders>
              <w:top w:val="nil"/>
              <w:left w:val="nil"/>
              <w:bottom w:val="nil"/>
              <w:right w:val="nil"/>
            </w:tcBorders>
          </w:tcPr>
          <w:p w14:paraId="3553662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1.40</w:t>
            </w:r>
          </w:p>
        </w:tc>
      </w:tr>
      <w:tr w:rsidR="00DF1AE0" w:rsidRPr="00DF1AE0" w14:paraId="541384B7" w14:textId="77777777" w:rsidTr="007C4A68">
        <w:tc>
          <w:tcPr>
            <w:tcW w:w="2264" w:type="pct"/>
            <w:tcBorders>
              <w:top w:val="nil"/>
              <w:left w:val="nil"/>
              <w:bottom w:val="nil"/>
              <w:right w:val="nil"/>
            </w:tcBorders>
          </w:tcPr>
          <w:p w14:paraId="3BB4C778"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Household size </w:t>
            </w:r>
          </w:p>
        </w:tc>
        <w:tc>
          <w:tcPr>
            <w:tcW w:w="1067" w:type="pct"/>
            <w:tcBorders>
              <w:top w:val="nil"/>
              <w:left w:val="nil"/>
              <w:bottom w:val="nil"/>
              <w:right w:val="nil"/>
            </w:tcBorders>
          </w:tcPr>
          <w:p w14:paraId="21551439"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-0.016</w:t>
            </w:r>
          </w:p>
        </w:tc>
        <w:tc>
          <w:tcPr>
            <w:tcW w:w="816" w:type="pct"/>
            <w:tcBorders>
              <w:top w:val="nil"/>
              <w:left w:val="nil"/>
              <w:bottom w:val="nil"/>
              <w:right w:val="nil"/>
            </w:tcBorders>
          </w:tcPr>
          <w:p w14:paraId="57F58913"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0.017</w:t>
            </w:r>
          </w:p>
        </w:tc>
        <w:tc>
          <w:tcPr>
            <w:tcW w:w="853" w:type="pct"/>
            <w:tcBorders>
              <w:top w:val="nil"/>
              <w:left w:val="nil"/>
              <w:bottom w:val="nil"/>
              <w:right w:val="nil"/>
            </w:tcBorders>
          </w:tcPr>
          <w:p w14:paraId="01988AD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-0.91</w:t>
            </w:r>
          </w:p>
        </w:tc>
      </w:tr>
      <w:tr w:rsidR="00DF1AE0" w:rsidRPr="00DF1AE0" w14:paraId="64FE7035" w14:textId="77777777" w:rsidTr="007C4A68">
        <w:tc>
          <w:tcPr>
            <w:tcW w:w="2264" w:type="pct"/>
            <w:tcBorders>
              <w:top w:val="nil"/>
              <w:left w:val="nil"/>
              <w:bottom w:val="nil"/>
              <w:right w:val="nil"/>
            </w:tcBorders>
          </w:tcPr>
          <w:p w14:paraId="0BD7512D"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Education </w:t>
            </w:r>
          </w:p>
        </w:tc>
        <w:tc>
          <w:tcPr>
            <w:tcW w:w="1067" w:type="pct"/>
            <w:tcBorders>
              <w:top w:val="nil"/>
              <w:left w:val="nil"/>
              <w:bottom w:val="nil"/>
              <w:right w:val="nil"/>
            </w:tcBorders>
          </w:tcPr>
          <w:p w14:paraId="5E51F17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0.138</w:t>
            </w:r>
          </w:p>
        </w:tc>
        <w:tc>
          <w:tcPr>
            <w:tcW w:w="816" w:type="pct"/>
            <w:tcBorders>
              <w:top w:val="nil"/>
              <w:left w:val="nil"/>
              <w:bottom w:val="nil"/>
              <w:right w:val="nil"/>
            </w:tcBorders>
          </w:tcPr>
          <w:p w14:paraId="08A9D620"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0.100</w:t>
            </w:r>
          </w:p>
        </w:tc>
        <w:tc>
          <w:tcPr>
            <w:tcW w:w="853" w:type="pct"/>
            <w:tcBorders>
              <w:top w:val="nil"/>
              <w:left w:val="nil"/>
              <w:bottom w:val="nil"/>
              <w:right w:val="nil"/>
            </w:tcBorders>
          </w:tcPr>
          <w:p w14:paraId="76884650"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1.37</w:t>
            </w:r>
          </w:p>
        </w:tc>
      </w:tr>
      <w:tr w:rsidR="00DF1AE0" w:rsidRPr="00DF1AE0" w14:paraId="10E14A4E" w14:textId="77777777" w:rsidTr="007C4A68">
        <w:tc>
          <w:tcPr>
            <w:tcW w:w="2264" w:type="pct"/>
            <w:tcBorders>
              <w:top w:val="nil"/>
              <w:left w:val="nil"/>
              <w:bottom w:val="nil"/>
              <w:right w:val="nil"/>
            </w:tcBorders>
          </w:tcPr>
          <w:p w14:paraId="102398EB"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Land tenure </w:t>
            </w:r>
          </w:p>
        </w:tc>
        <w:tc>
          <w:tcPr>
            <w:tcW w:w="1067" w:type="pct"/>
            <w:tcBorders>
              <w:top w:val="nil"/>
              <w:left w:val="nil"/>
              <w:bottom w:val="nil"/>
              <w:right w:val="nil"/>
            </w:tcBorders>
          </w:tcPr>
          <w:p w14:paraId="40AE25E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-0.219**</w:t>
            </w:r>
          </w:p>
        </w:tc>
        <w:tc>
          <w:tcPr>
            <w:tcW w:w="816" w:type="pct"/>
            <w:tcBorders>
              <w:top w:val="nil"/>
              <w:left w:val="nil"/>
              <w:bottom w:val="nil"/>
              <w:right w:val="nil"/>
            </w:tcBorders>
          </w:tcPr>
          <w:p w14:paraId="73F18B33"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0.107</w:t>
            </w:r>
          </w:p>
        </w:tc>
        <w:tc>
          <w:tcPr>
            <w:tcW w:w="853" w:type="pct"/>
            <w:tcBorders>
              <w:top w:val="nil"/>
              <w:left w:val="nil"/>
              <w:bottom w:val="nil"/>
              <w:right w:val="nil"/>
            </w:tcBorders>
          </w:tcPr>
          <w:p w14:paraId="147613C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-2.04</w:t>
            </w:r>
          </w:p>
        </w:tc>
      </w:tr>
      <w:tr w:rsidR="00DF1AE0" w:rsidRPr="00DF1AE0" w14:paraId="65141A6B" w14:textId="77777777" w:rsidTr="007C4A68">
        <w:tc>
          <w:tcPr>
            <w:tcW w:w="2264" w:type="pct"/>
            <w:tcBorders>
              <w:top w:val="nil"/>
              <w:left w:val="nil"/>
              <w:bottom w:val="nil"/>
              <w:right w:val="nil"/>
            </w:tcBorders>
          </w:tcPr>
          <w:p w14:paraId="2DEC4EBB"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Farm size</w:t>
            </w:r>
          </w:p>
        </w:tc>
        <w:tc>
          <w:tcPr>
            <w:tcW w:w="1067" w:type="pct"/>
            <w:tcBorders>
              <w:top w:val="nil"/>
              <w:left w:val="nil"/>
              <w:bottom w:val="nil"/>
              <w:right w:val="nil"/>
            </w:tcBorders>
          </w:tcPr>
          <w:p w14:paraId="5D951ED8"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0.010</w:t>
            </w:r>
          </w:p>
        </w:tc>
        <w:tc>
          <w:tcPr>
            <w:tcW w:w="816" w:type="pct"/>
            <w:tcBorders>
              <w:top w:val="nil"/>
              <w:left w:val="nil"/>
              <w:bottom w:val="nil"/>
              <w:right w:val="nil"/>
            </w:tcBorders>
          </w:tcPr>
          <w:p w14:paraId="3CCD262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0.008</w:t>
            </w:r>
          </w:p>
        </w:tc>
        <w:tc>
          <w:tcPr>
            <w:tcW w:w="853" w:type="pct"/>
            <w:tcBorders>
              <w:top w:val="nil"/>
              <w:left w:val="nil"/>
              <w:bottom w:val="nil"/>
              <w:right w:val="nil"/>
            </w:tcBorders>
          </w:tcPr>
          <w:p w14:paraId="253E60C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1.21</w:t>
            </w:r>
          </w:p>
        </w:tc>
      </w:tr>
      <w:tr w:rsidR="00DF1AE0" w:rsidRPr="00DF1AE0" w14:paraId="3B0BF7D0" w14:textId="77777777" w:rsidTr="007C4A68">
        <w:tc>
          <w:tcPr>
            <w:tcW w:w="2264" w:type="pct"/>
            <w:tcBorders>
              <w:top w:val="nil"/>
              <w:left w:val="nil"/>
              <w:bottom w:val="nil"/>
              <w:right w:val="nil"/>
            </w:tcBorders>
          </w:tcPr>
          <w:p w14:paraId="4F46706F"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Television</w:t>
            </w:r>
          </w:p>
        </w:tc>
        <w:tc>
          <w:tcPr>
            <w:tcW w:w="1067" w:type="pct"/>
            <w:tcBorders>
              <w:top w:val="nil"/>
              <w:left w:val="nil"/>
              <w:bottom w:val="nil"/>
              <w:right w:val="nil"/>
            </w:tcBorders>
          </w:tcPr>
          <w:p w14:paraId="5C542BF0"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0.213**</w:t>
            </w:r>
          </w:p>
        </w:tc>
        <w:tc>
          <w:tcPr>
            <w:tcW w:w="816" w:type="pct"/>
            <w:tcBorders>
              <w:top w:val="nil"/>
              <w:left w:val="nil"/>
              <w:bottom w:val="nil"/>
              <w:right w:val="nil"/>
            </w:tcBorders>
          </w:tcPr>
          <w:p w14:paraId="2426795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0.097</w:t>
            </w:r>
          </w:p>
        </w:tc>
        <w:tc>
          <w:tcPr>
            <w:tcW w:w="853" w:type="pct"/>
            <w:tcBorders>
              <w:top w:val="nil"/>
              <w:left w:val="nil"/>
              <w:bottom w:val="nil"/>
              <w:right w:val="nil"/>
            </w:tcBorders>
          </w:tcPr>
          <w:p w14:paraId="7308FE2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2.20</w:t>
            </w:r>
          </w:p>
        </w:tc>
      </w:tr>
      <w:tr w:rsidR="00DF1AE0" w:rsidRPr="00DF1AE0" w14:paraId="326500C3" w14:textId="77777777" w:rsidTr="007C4A68">
        <w:tc>
          <w:tcPr>
            <w:tcW w:w="2264" w:type="pct"/>
            <w:tcBorders>
              <w:top w:val="nil"/>
              <w:left w:val="nil"/>
              <w:bottom w:val="nil"/>
              <w:right w:val="nil"/>
            </w:tcBorders>
          </w:tcPr>
          <w:p w14:paraId="552EBCF4"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Radio</w:t>
            </w:r>
          </w:p>
        </w:tc>
        <w:tc>
          <w:tcPr>
            <w:tcW w:w="1067" w:type="pct"/>
            <w:tcBorders>
              <w:top w:val="nil"/>
              <w:left w:val="nil"/>
              <w:bottom w:val="nil"/>
              <w:right w:val="nil"/>
            </w:tcBorders>
          </w:tcPr>
          <w:p w14:paraId="7D13C709"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-0.001</w:t>
            </w:r>
          </w:p>
        </w:tc>
        <w:tc>
          <w:tcPr>
            <w:tcW w:w="816" w:type="pct"/>
            <w:tcBorders>
              <w:top w:val="nil"/>
              <w:left w:val="nil"/>
              <w:bottom w:val="nil"/>
              <w:right w:val="nil"/>
            </w:tcBorders>
          </w:tcPr>
          <w:p w14:paraId="7AC7A1C5"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0.167</w:t>
            </w:r>
          </w:p>
        </w:tc>
        <w:tc>
          <w:tcPr>
            <w:tcW w:w="853" w:type="pct"/>
            <w:tcBorders>
              <w:top w:val="nil"/>
              <w:left w:val="nil"/>
              <w:bottom w:val="nil"/>
              <w:right w:val="nil"/>
            </w:tcBorders>
          </w:tcPr>
          <w:p w14:paraId="57960C5C"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-0.01</w:t>
            </w:r>
          </w:p>
        </w:tc>
      </w:tr>
      <w:tr w:rsidR="00DF1AE0" w:rsidRPr="00DF1AE0" w14:paraId="5AD8B429" w14:textId="77777777" w:rsidTr="007C4A68">
        <w:tc>
          <w:tcPr>
            <w:tcW w:w="2264" w:type="pct"/>
            <w:tcBorders>
              <w:top w:val="nil"/>
              <w:left w:val="nil"/>
              <w:bottom w:val="nil"/>
              <w:right w:val="nil"/>
            </w:tcBorders>
          </w:tcPr>
          <w:p w14:paraId="67DAFC6C"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CC Shocks</w:t>
            </w:r>
          </w:p>
        </w:tc>
        <w:tc>
          <w:tcPr>
            <w:tcW w:w="1067" w:type="pct"/>
            <w:tcBorders>
              <w:top w:val="nil"/>
              <w:left w:val="nil"/>
              <w:bottom w:val="nil"/>
              <w:right w:val="nil"/>
            </w:tcBorders>
          </w:tcPr>
          <w:p w14:paraId="5712B54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0.284**</w:t>
            </w:r>
          </w:p>
        </w:tc>
        <w:tc>
          <w:tcPr>
            <w:tcW w:w="816" w:type="pct"/>
            <w:tcBorders>
              <w:top w:val="nil"/>
              <w:left w:val="nil"/>
              <w:bottom w:val="nil"/>
              <w:right w:val="nil"/>
            </w:tcBorders>
          </w:tcPr>
          <w:p w14:paraId="03C1D3F8"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0.110</w:t>
            </w:r>
          </w:p>
        </w:tc>
        <w:tc>
          <w:tcPr>
            <w:tcW w:w="853" w:type="pct"/>
            <w:tcBorders>
              <w:top w:val="nil"/>
              <w:left w:val="nil"/>
              <w:bottom w:val="nil"/>
              <w:right w:val="nil"/>
            </w:tcBorders>
          </w:tcPr>
          <w:p w14:paraId="3DED7CC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2.57</w:t>
            </w:r>
          </w:p>
        </w:tc>
      </w:tr>
      <w:tr w:rsidR="00DF1AE0" w:rsidRPr="00DF1AE0" w14:paraId="6B278A70" w14:textId="77777777" w:rsidTr="007C4A68">
        <w:tc>
          <w:tcPr>
            <w:tcW w:w="2264" w:type="pct"/>
            <w:tcBorders>
              <w:top w:val="nil"/>
              <w:left w:val="nil"/>
              <w:bottom w:val="nil"/>
              <w:right w:val="nil"/>
            </w:tcBorders>
          </w:tcPr>
          <w:p w14:paraId="468468E1"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CC Information</w:t>
            </w:r>
          </w:p>
        </w:tc>
        <w:tc>
          <w:tcPr>
            <w:tcW w:w="1067" w:type="pct"/>
            <w:tcBorders>
              <w:top w:val="nil"/>
              <w:left w:val="nil"/>
              <w:bottom w:val="nil"/>
              <w:right w:val="nil"/>
            </w:tcBorders>
          </w:tcPr>
          <w:p w14:paraId="60B84D5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0.701***</w:t>
            </w:r>
          </w:p>
        </w:tc>
        <w:tc>
          <w:tcPr>
            <w:tcW w:w="816" w:type="pct"/>
            <w:tcBorders>
              <w:top w:val="nil"/>
              <w:left w:val="nil"/>
              <w:bottom w:val="nil"/>
              <w:right w:val="nil"/>
            </w:tcBorders>
          </w:tcPr>
          <w:p w14:paraId="197CC985"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0.236</w:t>
            </w:r>
          </w:p>
        </w:tc>
        <w:tc>
          <w:tcPr>
            <w:tcW w:w="853" w:type="pct"/>
            <w:tcBorders>
              <w:top w:val="nil"/>
              <w:left w:val="nil"/>
              <w:bottom w:val="nil"/>
              <w:right w:val="nil"/>
            </w:tcBorders>
          </w:tcPr>
          <w:p w14:paraId="634BB9E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2.97</w:t>
            </w:r>
          </w:p>
        </w:tc>
      </w:tr>
      <w:tr w:rsidR="00DF1AE0" w:rsidRPr="00DF1AE0" w14:paraId="5ADDA975" w14:textId="77777777" w:rsidTr="007C4A68">
        <w:tc>
          <w:tcPr>
            <w:tcW w:w="2264" w:type="pct"/>
            <w:tcBorders>
              <w:top w:val="nil"/>
              <w:left w:val="nil"/>
              <w:bottom w:val="nil"/>
              <w:right w:val="nil"/>
            </w:tcBorders>
          </w:tcPr>
          <w:p w14:paraId="66F6DB61"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Extension service </w:t>
            </w:r>
          </w:p>
        </w:tc>
        <w:tc>
          <w:tcPr>
            <w:tcW w:w="1067" w:type="pct"/>
            <w:tcBorders>
              <w:top w:val="nil"/>
              <w:left w:val="nil"/>
              <w:bottom w:val="nil"/>
              <w:right w:val="nil"/>
            </w:tcBorders>
          </w:tcPr>
          <w:p w14:paraId="274AF94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0.237*</w:t>
            </w:r>
          </w:p>
        </w:tc>
        <w:tc>
          <w:tcPr>
            <w:tcW w:w="816" w:type="pct"/>
            <w:tcBorders>
              <w:top w:val="nil"/>
              <w:left w:val="nil"/>
              <w:bottom w:val="nil"/>
              <w:right w:val="nil"/>
            </w:tcBorders>
          </w:tcPr>
          <w:p w14:paraId="0249AE8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0.128</w:t>
            </w:r>
          </w:p>
        </w:tc>
        <w:tc>
          <w:tcPr>
            <w:tcW w:w="853" w:type="pct"/>
            <w:tcBorders>
              <w:top w:val="nil"/>
              <w:left w:val="nil"/>
              <w:bottom w:val="nil"/>
              <w:right w:val="nil"/>
            </w:tcBorders>
          </w:tcPr>
          <w:p w14:paraId="5FB91814"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1.86</w:t>
            </w:r>
          </w:p>
        </w:tc>
      </w:tr>
      <w:tr w:rsidR="00DF1AE0" w:rsidRPr="00DF1AE0" w14:paraId="0B1A55E1" w14:textId="77777777" w:rsidTr="007C4A68">
        <w:tc>
          <w:tcPr>
            <w:tcW w:w="2264" w:type="pct"/>
            <w:tcBorders>
              <w:top w:val="nil"/>
              <w:left w:val="nil"/>
              <w:right w:val="nil"/>
            </w:tcBorders>
          </w:tcPr>
          <w:p w14:paraId="04BAD775"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Off-farm activity </w:t>
            </w:r>
          </w:p>
        </w:tc>
        <w:tc>
          <w:tcPr>
            <w:tcW w:w="1067" w:type="pct"/>
            <w:tcBorders>
              <w:top w:val="nil"/>
              <w:left w:val="nil"/>
              <w:right w:val="nil"/>
            </w:tcBorders>
          </w:tcPr>
          <w:p w14:paraId="0EE850D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-0.239**</w:t>
            </w:r>
          </w:p>
        </w:tc>
        <w:tc>
          <w:tcPr>
            <w:tcW w:w="816" w:type="pct"/>
            <w:tcBorders>
              <w:top w:val="nil"/>
              <w:left w:val="nil"/>
              <w:right w:val="nil"/>
            </w:tcBorders>
          </w:tcPr>
          <w:p w14:paraId="0171F77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0.117</w:t>
            </w:r>
          </w:p>
        </w:tc>
        <w:tc>
          <w:tcPr>
            <w:tcW w:w="853" w:type="pct"/>
            <w:tcBorders>
              <w:top w:val="nil"/>
              <w:left w:val="nil"/>
              <w:right w:val="nil"/>
            </w:tcBorders>
          </w:tcPr>
          <w:p w14:paraId="0C2F3BE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-2.05</w:t>
            </w:r>
          </w:p>
        </w:tc>
      </w:tr>
      <w:tr w:rsidR="00DF1AE0" w:rsidRPr="00DF1AE0" w14:paraId="258417CE" w14:textId="77777777" w:rsidTr="007C4A68">
        <w:tc>
          <w:tcPr>
            <w:tcW w:w="2264" w:type="pct"/>
            <w:tcBorders>
              <w:top w:val="nil"/>
              <w:left w:val="nil"/>
              <w:bottom w:val="single" w:sz="4" w:space="0" w:color="auto"/>
              <w:right w:val="nil"/>
            </w:tcBorders>
          </w:tcPr>
          <w:p w14:paraId="0C5D5DDD"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Constant</w:t>
            </w:r>
          </w:p>
        </w:tc>
        <w:tc>
          <w:tcPr>
            <w:tcW w:w="1067" w:type="pct"/>
            <w:tcBorders>
              <w:top w:val="nil"/>
              <w:left w:val="nil"/>
              <w:bottom w:val="single" w:sz="4" w:space="0" w:color="auto"/>
              <w:right w:val="nil"/>
            </w:tcBorders>
          </w:tcPr>
          <w:p w14:paraId="74E69D31"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0.107</w:t>
            </w:r>
          </w:p>
        </w:tc>
        <w:tc>
          <w:tcPr>
            <w:tcW w:w="816" w:type="pct"/>
            <w:tcBorders>
              <w:top w:val="nil"/>
              <w:left w:val="nil"/>
              <w:bottom w:val="single" w:sz="4" w:space="0" w:color="auto"/>
              <w:right w:val="nil"/>
            </w:tcBorders>
          </w:tcPr>
          <w:p w14:paraId="4E29684F"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0.424</w:t>
            </w:r>
          </w:p>
        </w:tc>
        <w:tc>
          <w:tcPr>
            <w:tcW w:w="853" w:type="pct"/>
            <w:tcBorders>
              <w:top w:val="nil"/>
              <w:left w:val="nil"/>
              <w:bottom w:val="single" w:sz="4" w:space="0" w:color="auto"/>
              <w:right w:val="nil"/>
            </w:tcBorders>
          </w:tcPr>
          <w:p w14:paraId="2593788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0.25</w:t>
            </w:r>
          </w:p>
        </w:tc>
      </w:tr>
      <w:tr w:rsidR="00DF1AE0" w:rsidRPr="00DF1AE0" w14:paraId="40DBEDB9" w14:textId="77777777" w:rsidTr="007C4A68">
        <w:tc>
          <w:tcPr>
            <w:tcW w:w="2264" w:type="pct"/>
            <w:tcBorders>
              <w:top w:val="single" w:sz="4" w:space="0" w:color="auto"/>
              <w:left w:val="nil"/>
              <w:bottom w:val="nil"/>
              <w:right w:val="nil"/>
            </w:tcBorders>
          </w:tcPr>
          <w:p w14:paraId="57921339"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Model summary </w:t>
            </w:r>
          </w:p>
        </w:tc>
        <w:tc>
          <w:tcPr>
            <w:tcW w:w="1067" w:type="pct"/>
            <w:tcBorders>
              <w:top w:val="single" w:sz="4" w:space="0" w:color="auto"/>
              <w:left w:val="nil"/>
              <w:bottom w:val="nil"/>
              <w:right w:val="nil"/>
            </w:tcBorders>
          </w:tcPr>
          <w:p w14:paraId="19F8664C"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816" w:type="pct"/>
            <w:tcBorders>
              <w:top w:val="single" w:sz="4" w:space="0" w:color="auto"/>
              <w:left w:val="nil"/>
              <w:bottom w:val="nil"/>
              <w:right w:val="nil"/>
            </w:tcBorders>
          </w:tcPr>
          <w:p w14:paraId="69793D5C"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853" w:type="pct"/>
            <w:tcBorders>
              <w:top w:val="single" w:sz="4" w:space="0" w:color="auto"/>
              <w:left w:val="nil"/>
              <w:bottom w:val="nil"/>
              <w:right w:val="nil"/>
            </w:tcBorders>
          </w:tcPr>
          <w:p w14:paraId="6B33E4C3"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r>
      <w:tr w:rsidR="00DF1AE0" w:rsidRPr="00DF1AE0" w14:paraId="7AC9B4A9" w14:textId="77777777" w:rsidTr="007C4A68">
        <w:tc>
          <w:tcPr>
            <w:tcW w:w="2264" w:type="pct"/>
            <w:tcBorders>
              <w:top w:val="nil"/>
              <w:left w:val="nil"/>
              <w:bottom w:val="nil"/>
              <w:right w:val="nil"/>
            </w:tcBorders>
          </w:tcPr>
          <w:p w14:paraId="503BA6CD"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Number of obs.  </w:t>
            </w:r>
          </w:p>
        </w:tc>
        <w:tc>
          <w:tcPr>
            <w:tcW w:w="1067" w:type="pct"/>
            <w:tcBorders>
              <w:top w:val="nil"/>
              <w:left w:val="nil"/>
              <w:bottom w:val="nil"/>
              <w:right w:val="nil"/>
            </w:tcBorders>
          </w:tcPr>
          <w:p w14:paraId="1B7AE316"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120</w:t>
            </w:r>
          </w:p>
        </w:tc>
        <w:tc>
          <w:tcPr>
            <w:tcW w:w="816" w:type="pct"/>
            <w:tcBorders>
              <w:top w:val="nil"/>
              <w:left w:val="nil"/>
              <w:bottom w:val="nil"/>
              <w:right w:val="nil"/>
            </w:tcBorders>
          </w:tcPr>
          <w:p w14:paraId="546689F3"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853" w:type="pct"/>
            <w:tcBorders>
              <w:top w:val="nil"/>
              <w:left w:val="nil"/>
              <w:bottom w:val="nil"/>
              <w:right w:val="nil"/>
            </w:tcBorders>
          </w:tcPr>
          <w:p w14:paraId="7CC709A3"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r>
      <w:tr w:rsidR="00DF1AE0" w:rsidRPr="00DF1AE0" w14:paraId="1EBFB4D5" w14:textId="77777777" w:rsidTr="007C4A68">
        <w:tc>
          <w:tcPr>
            <w:tcW w:w="2264" w:type="pct"/>
            <w:tcBorders>
              <w:top w:val="nil"/>
              <w:left w:val="nil"/>
              <w:bottom w:val="nil"/>
              <w:right w:val="nil"/>
            </w:tcBorders>
          </w:tcPr>
          <w:p w14:paraId="2724C0BD"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Pseudo r-squared </w:t>
            </w:r>
          </w:p>
        </w:tc>
        <w:tc>
          <w:tcPr>
            <w:tcW w:w="1067" w:type="pct"/>
            <w:tcBorders>
              <w:top w:val="nil"/>
              <w:left w:val="nil"/>
              <w:bottom w:val="nil"/>
              <w:right w:val="nil"/>
            </w:tcBorders>
          </w:tcPr>
          <w:p w14:paraId="4802EA8D"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0.071</w:t>
            </w:r>
          </w:p>
        </w:tc>
        <w:tc>
          <w:tcPr>
            <w:tcW w:w="816" w:type="pct"/>
            <w:tcBorders>
              <w:top w:val="nil"/>
              <w:left w:val="nil"/>
              <w:bottom w:val="nil"/>
              <w:right w:val="nil"/>
            </w:tcBorders>
          </w:tcPr>
          <w:p w14:paraId="32ECFF89"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853" w:type="pct"/>
            <w:tcBorders>
              <w:top w:val="nil"/>
              <w:left w:val="nil"/>
              <w:bottom w:val="nil"/>
              <w:right w:val="nil"/>
            </w:tcBorders>
          </w:tcPr>
          <w:p w14:paraId="4913FC37"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r>
      <w:tr w:rsidR="00DF1AE0" w:rsidRPr="00DF1AE0" w14:paraId="6E7E2A54" w14:textId="77777777" w:rsidTr="007C4A68">
        <w:tc>
          <w:tcPr>
            <w:tcW w:w="2264" w:type="pct"/>
            <w:tcBorders>
              <w:top w:val="nil"/>
              <w:left w:val="nil"/>
              <w:right w:val="nil"/>
            </w:tcBorders>
          </w:tcPr>
          <w:p w14:paraId="3B89039B"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Chi-square  </w:t>
            </w:r>
          </w:p>
        </w:tc>
        <w:tc>
          <w:tcPr>
            <w:tcW w:w="1067" w:type="pct"/>
            <w:tcBorders>
              <w:top w:val="nil"/>
              <w:left w:val="nil"/>
              <w:right w:val="nil"/>
            </w:tcBorders>
          </w:tcPr>
          <w:p w14:paraId="125C1BF1"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38.307</w:t>
            </w:r>
          </w:p>
        </w:tc>
        <w:tc>
          <w:tcPr>
            <w:tcW w:w="816" w:type="pct"/>
            <w:tcBorders>
              <w:top w:val="nil"/>
              <w:left w:val="nil"/>
              <w:right w:val="nil"/>
            </w:tcBorders>
          </w:tcPr>
          <w:p w14:paraId="72A89CBA"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853" w:type="pct"/>
            <w:tcBorders>
              <w:top w:val="nil"/>
              <w:left w:val="nil"/>
              <w:right w:val="nil"/>
            </w:tcBorders>
          </w:tcPr>
          <w:p w14:paraId="499183E8"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r>
      <w:tr w:rsidR="00DF1AE0" w:rsidRPr="00DF1AE0" w14:paraId="0CA42E6C" w14:textId="77777777" w:rsidTr="007C4A68">
        <w:tc>
          <w:tcPr>
            <w:tcW w:w="2264" w:type="pct"/>
            <w:tcBorders>
              <w:top w:val="nil"/>
              <w:left w:val="nil"/>
              <w:bottom w:val="single" w:sz="4" w:space="0" w:color="auto"/>
              <w:right w:val="nil"/>
            </w:tcBorders>
          </w:tcPr>
          <w:p w14:paraId="792ACA8E" w14:textId="77777777" w:rsidR="00BA4C46" w:rsidRPr="00DF1AE0" w:rsidRDefault="00BA4C46" w:rsidP="007C4A68">
            <w:pPr>
              <w:widowControl w:val="0"/>
              <w:autoSpaceDE w:val="0"/>
              <w:autoSpaceDN w:val="0"/>
              <w:adjustRightInd w:val="0"/>
              <w:spacing w:after="0" w:line="240" w:lineRule="auto"/>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 xml:space="preserve">Prob &gt; chi2 </w:t>
            </w:r>
          </w:p>
        </w:tc>
        <w:tc>
          <w:tcPr>
            <w:tcW w:w="1067" w:type="pct"/>
            <w:tcBorders>
              <w:top w:val="nil"/>
              <w:left w:val="nil"/>
              <w:bottom w:val="single" w:sz="4" w:space="0" w:color="auto"/>
              <w:right w:val="nil"/>
            </w:tcBorders>
          </w:tcPr>
          <w:p w14:paraId="79A9951B"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r w:rsidRPr="00DF1AE0">
              <w:rPr>
                <w:rFonts w:ascii="Times New Roman" w:hAnsi="Times New Roman" w:cs="Times New Roman"/>
                <w:color w:val="000000" w:themeColor="text1"/>
                <w:sz w:val="24"/>
                <w:szCs w:val="24"/>
              </w:rPr>
              <w:t>0.000</w:t>
            </w:r>
          </w:p>
        </w:tc>
        <w:tc>
          <w:tcPr>
            <w:tcW w:w="816" w:type="pct"/>
            <w:tcBorders>
              <w:top w:val="nil"/>
              <w:left w:val="nil"/>
              <w:bottom w:val="single" w:sz="4" w:space="0" w:color="auto"/>
              <w:right w:val="nil"/>
            </w:tcBorders>
          </w:tcPr>
          <w:p w14:paraId="79CA1FD2"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c>
          <w:tcPr>
            <w:tcW w:w="853" w:type="pct"/>
            <w:tcBorders>
              <w:top w:val="nil"/>
              <w:left w:val="nil"/>
              <w:bottom w:val="single" w:sz="4" w:space="0" w:color="auto"/>
              <w:right w:val="nil"/>
            </w:tcBorders>
          </w:tcPr>
          <w:p w14:paraId="5A33B499" w14:textId="77777777" w:rsidR="00BA4C46" w:rsidRPr="00DF1AE0" w:rsidRDefault="00BA4C46" w:rsidP="007C4A68">
            <w:pPr>
              <w:widowControl w:val="0"/>
              <w:autoSpaceDE w:val="0"/>
              <w:autoSpaceDN w:val="0"/>
              <w:adjustRightInd w:val="0"/>
              <w:spacing w:after="0" w:line="240" w:lineRule="auto"/>
              <w:jc w:val="center"/>
              <w:rPr>
                <w:rFonts w:ascii="Times New Roman" w:hAnsi="Times New Roman" w:cs="Times New Roman"/>
                <w:color w:val="000000" w:themeColor="text1"/>
                <w:sz w:val="24"/>
                <w:szCs w:val="24"/>
              </w:rPr>
            </w:pPr>
          </w:p>
        </w:tc>
      </w:tr>
    </w:tbl>
    <w:p w14:paraId="11959ABD" w14:textId="77777777" w:rsidR="00BA4C46" w:rsidRPr="00DF1AE0" w:rsidRDefault="00BA4C46" w:rsidP="00BA4C46">
      <w:pPr>
        <w:rPr>
          <w:rFonts w:ascii="Times New Roman" w:hAnsi="Times New Roman" w:cs="Times New Roman"/>
          <w:color w:val="000000" w:themeColor="text1"/>
          <w:sz w:val="24"/>
          <w:szCs w:val="24"/>
        </w:rPr>
      </w:pPr>
    </w:p>
    <w:p w14:paraId="335DEC4C" w14:textId="77777777" w:rsidR="00BA4C46" w:rsidRPr="00DF1AE0" w:rsidRDefault="00BA4C46" w:rsidP="00BA4C46">
      <w:pPr>
        <w:spacing w:line="360" w:lineRule="auto"/>
        <w:rPr>
          <w:rFonts w:ascii="Times New Roman" w:hAnsi="Times New Roman" w:cs="Times New Roman"/>
          <w:b/>
          <w:color w:val="000000" w:themeColor="text1"/>
          <w:sz w:val="24"/>
          <w:szCs w:val="24"/>
        </w:rPr>
      </w:pPr>
    </w:p>
    <w:p w14:paraId="353EFCD2" w14:textId="77777777" w:rsidR="00BA4C46" w:rsidRPr="00DF1AE0" w:rsidRDefault="00BA4C46" w:rsidP="00BA4C46">
      <w:pPr>
        <w:spacing w:line="360" w:lineRule="auto"/>
        <w:rPr>
          <w:rFonts w:ascii="Times New Roman" w:hAnsi="Times New Roman" w:cs="Times New Roman"/>
          <w:b/>
          <w:color w:val="000000" w:themeColor="text1"/>
          <w:sz w:val="24"/>
          <w:szCs w:val="24"/>
        </w:rPr>
      </w:pPr>
    </w:p>
    <w:p w14:paraId="22710A7E" w14:textId="77777777" w:rsidR="00BA4C46" w:rsidRPr="00DF1AE0" w:rsidRDefault="00BA4C46"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
    <w:p w14:paraId="40FDEBE0" w14:textId="77777777" w:rsidR="00F63196" w:rsidRPr="00DF1AE0" w:rsidRDefault="00F63196"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
    <w:p w14:paraId="30DB96AC" w14:textId="77777777" w:rsidR="00F63196" w:rsidRPr="00DF1AE0" w:rsidRDefault="00F63196" w:rsidP="007233BD">
      <w:pPr>
        <w:spacing w:after="0" w:line="480" w:lineRule="auto"/>
        <w:ind w:left="720" w:hanging="720"/>
        <w:jc w:val="both"/>
        <w:rPr>
          <w:rFonts w:ascii="Times New Roman" w:hAnsi="Times New Roman" w:cs="Times New Roman"/>
          <w:color w:val="000000" w:themeColor="text1"/>
          <w:sz w:val="24"/>
          <w:szCs w:val="24"/>
          <w:shd w:val="clear" w:color="auto" w:fill="FFFFFF"/>
        </w:rPr>
      </w:pPr>
    </w:p>
    <w:sectPr w:rsidR="00F63196" w:rsidRPr="00DF1AE0" w:rsidSect="0012316F">
      <w:pgSz w:w="11907" w:h="16839" w:code="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E65477" w14:textId="77777777" w:rsidR="00F5083A" w:rsidRDefault="00F5083A" w:rsidP="00C8212E">
      <w:pPr>
        <w:spacing w:after="0" w:line="240" w:lineRule="auto"/>
      </w:pPr>
      <w:r>
        <w:separator/>
      </w:r>
    </w:p>
  </w:endnote>
  <w:endnote w:type="continuationSeparator" w:id="0">
    <w:p w14:paraId="220B623C" w14:textId="77777777" w:rsidR="00F5083A" w:rsidRDefault="00F5083A" w:rsidP="00C821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AdvOT5fcf1b24">
    <w:altName w:val="Cambria"/>
    <w:panose1 w:val="00000000000000000000"/>
    <w:charset w:val="00"/>
    <w:family w:val="roman"/>
    <w:notTrueType/>
    <w:pitch w:val="default"/>
  </w:font>
  <w:font w:name="AdvOT1ef757c0+fb">
    <w:altName w:val="Cambria"/>
    <w:panose1 w:val="00000000000000000000"/>
    <w:charset w:val="00"/>
    <w:family w:val="roman"/>
    <w:notTrueType/>
    <w:pitch w:val="default"/>
  </w:font>
  <w:font w:name="NimbusRomNo9L-Medi">
    <w:altName w:val="Cambria"/>
    <w:panose1 w:val="00000000000000000000"/>
    <w:charset w:val="00"/>
    <w:family w:val="roman"/>
    <w:notTrueType/>
    <w:pitch w:val="default"/>
  </w:font>
  <w:font w:name="CMMI10">
    <w:altName w:val="Cambria"/>
    <w:panose1 w:val="00000000000000000000"/>
    <w:charset w:val="00"/>
    <w:family w:val="roman"/>
    <w:notTrueType/>
    <w:pitch w:val="default"/>
  </w:font>
  <w:font w:name="CMBX10">
    <w:altName w:val="Cambria"/>
    <w:panose1 w:val="00000000000000000000"/>
    <w:charset w:val="00"/>
    <w:family w:val="roman"/>
    <w:notTrueType/>
    <w:pitch w:val="default"/>
  </w:font>
  <w:font w:name="CMBX7">
    <w:altName w:val="Cambria"/>
    <w:panose1 w:val="00000000000000000000"/>
    <w:charset w:val="00"/>
    <w:family w:val="roman"/>
    <w:notTrueType/>
    <w:pitch w:val="default"/>
  </w:font>
  <w:font w:name="CMR10">
    <w:altName w:val="Cambria"/>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9374388"/>
      <w:docPartObj>
        <w:docPartGallery w:val="Page Numbers (Bottom of Page)"/>
        <w:docPartUnique/>
      </w:docPartObj>
    </w:sdtPr>
    <w:sdtEndPr>
      <w:rPr>
        <w:rFonts w:ascii="Times New Roman" w:hAnsi="Times New Roman" w:cs="Times New Roman"/>
        <w:noProof/>
        <w:sz w:val="24"/>
      </w:rPr>
    </w:sdtEndPr>
    <w:sdtContent>
      <w:p w14:paraId="0C96C718" w14:textId="45997D2B" w:rsidR="00D54620" w:rsidRPr="007D2FBB" w:rsidRDefault="00D54620">
        <w:pPr>
          <w:pStyle w:val="Footer"/>
          <w:jc w:val="center"/>
          <w:rPr>
            <w:rFonts w:ascii="Times New Roman" w:hAnsi="Times New Roman" w:cs="Times New Roman"/>
            <w:sz w:val="24"/>
          </w:rPr>
        </w:pPr>
        <w:r w:rsidRPr="007D2FBB">
          <w:rPr>
            <w:rFonts w:ascii="Times New Roman" w:hAnsi="Times New Roman" w:cs="Times New Roman"/>
            <w:sz w:val="24"/>
          </w:rPr>
          <w:fldChar w:fldCharType="begin"/>
        </w:r>
        <w:r w:rsidRPr="007D2FBB">
          <w:rPr>
            <w:rFonts w:ascii="Times New Roman" w:hAnsi="Times New Roman" w:cs="Times New Roman"/>
            <w:sz w:val="24"/>
          </w:rPr>
          <w:instrText xml:space="preserve"> PAGE   \* MERGEFORMAT </w:instrText>
        </w:r>
        <w:r w:rsidRPr="007D2FBB">
          <w:rPr>
            <w:rFonts w:ascii="Times New Roman" w:hAnsi="Times New Roman" w:cs="Times New Roman"/>
            <w:sz w:val="24"/>
          </w:rPr>
          <w:fldChar w:fldCharType="separate"/>
        </w:r>
        <w:r>
          <w:rPr>
            <w:rFonts w:ascii="Times New Roman" w:hAnsi="Times New Roman" w:cs="Times New Roman"/>
            <w:noProof/>
            <w:sz w:val="24"/>
          </w:rPr>
          <w:t>117</w:t>
        </w:r>
        <w:r w:rsidRPr="007D2FBB">
          <w:rPr>
            <w:rFonts w:ascii="Times New Roman" w:hAnsi="Times New Roman" w:cs="Times New Roman"/>
            <w:noProof/>
            <w:sz w:val="24"/>
          </w:rPr>
          <w:fldChar w:fldCharType="end"/>
        </w:r>
      </w:p>
    </w:sdtContent>
  </w:sdt>
  <w:p w14:paraId="27D8DB0D" w14:textId="77777777" w:rsidR="00D54620" w:rsidRDefault="00D5462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321CAA" w14:textId="77777777" w:rsidR="00F5083A" w:rsidRDefault="00F5083A" w:rsidP="00C8212E">
      <w:pPr>
        <w:spacing w:after="0" w:line="240" w:lineRule="auto"/>
      </w:pPr>
      <w:r>
        <w:separator/>
      </w:r>
    </w:p>
  </w:footnote>
  <w:footnote w:type="continuationSeparator" w:id="0">
    <w:p w14:paraId="28CAD4C0" w14:textId="77777777" w:rsidR="00F5083A" w:rsidRDefault="00F5083A" w:rsidP="00C8212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214E0"/>
    <w:multiLevelType w:val="hybridMultilevel"/>
    <w:tmpl w:val="1110F06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01C05B8E"/>
    <w:multiLevelType w:val="hybridMultilevel"/>
    <w:tmpl w:val="579C8EF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0AD36F7A"/>
    <w:multiLevelType w:val="hybridMultilevel"/>
    <w:tmpl w:val="D6806EF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
    <w:nsid w:val="11AC1BE4"/>
    <w:multiLevelType w:val="multilevel"/>
    <w:tmpl w:val="DAE29388"/>
    <w:lvl w:ilvl="0">
      <w:start w:val="1"/>
      <w:numFmt w:val="decimal"/>
      <w:lvlText w:val="%1."/>
      <w:lvlJc w:val="left"/>
      <w:pPr>
        <w:ind w:left="720" w:hanging="360"/>
      </w:pPr>
      <w:rPr>
        <w:rFonts w:hint="default"/>
      </w:rPr>
    </w:lvl>
    <w:lvl w:ilvl="1">
      <w:start w:val="9"/>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nsid w:val="185113D2"/>
    <w:multiLevelType w:val="multilevel"/>
    <w:tmpl w:val="2436A436"/>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37D0608C"/>
    <w:multiLevelType w:val="multilevel"/>
    <w:tmpl w:val="69BE0D86"/>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3C8870C1"/>
    <w:multiLevelType w:val="hybridMultilevel"/>
    <w:tmpl w:val="9792500C"/>
    <w:lvl w:ilvl="0" w:tplc="321CBD66">
      <w:start w:val="1"/>
      <w:numFmt w:val="decimal"/>
      <w:lvlText w:val="%1."/>
      <w:lvlJc w:val="left"/>
      <w:pPr>
        <w:ind w:left="720" w:hanging="360"/>
      </w:pPr>
      <w:rPr>
        <w:rFonts w:ascii="Times New Roman" w:eastAsiaTheme="minorHAnsi" w:hAnsi="Times New Roman"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3C9D0D38"/>
    <w:multiLevelType w:val="hybridMultilevel"/>
    <w:tmpl w:val="BD8061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E551DAF"/>
    <w:multiLevelType w:val="hybridMultilevel"/>
    <w:tmpl w:val="251856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3503332"/>
    <w:multiLevelType w:val="multilevel"/>
    <w:tmpl w:val="DAE29388"/>
    <w:lvl w:ilvl="0">
      <w:start w:val="1"/>
      <w:numFmt w:val="decimal"/>
      <w:lvlText w:val="%1."/>
      <w:lvlJc w:val="left"/>
      <w:pPr>
        <w:ind w:left="720" w:hanging="360"/>
      </w:pPr>
      <w:rPr>
        <w:rFonts w:hint="default"/>
      </w:rPr>
    </w:lvl>
    <w:lvl w:ilvl="1">
      <w:start w:val="9"/>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nsid w:val="64B23D85"/>
    <w:multiLevelType w:val="hybridMultilevel"/>
    <w:tmpl w:val="9EBC3EE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1">
    <w:nsid w:val="65C91A16"/>
    <w:multiLevelType w:val="hybridMultilevel"/>
    <w:tmpl w:val="EF90EC1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2">
    <w:nsid w:val="72376BFB"/>
    <w:multiLevelType w:val="hybridMultilevel"/>
    <w:tmpl w:val="9912BF5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3">
    <w:nsid w:val="74F34E9C"/>
    <w:multiLevelType w:val="hybridMultilevel"/>
    <w:tmpl w:val="E1E6CD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7A24236"/>
    <w:multiLevelType w:val="hybridMultilevel"/>
    <w:tmpl w:val="068693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9"/>
  </w:num>
  <w:num w:numId="3">
    <w:abstractNumId w:val="14"/>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12"/>
  </w:num>
  <w:num w:numId="8">
    <w:abstractNumId w:val="11"/>
  </w:num>
  <w:num w:numId="9">
    <w:abstractNumId w:val="10"/>
  </w:num>
  <w:num w:numId="10">
    <w:abstractNumId w:val="8"/>
  </w:num>
  <w:num w:numId="11">
    <w:abstractNumId w:val="0"/>
  </w:num>
  <w:num w:numId="12">
    <w:abstractNumId w:val="1"/>
  </w:num>
  <w:num w:numId="13">
    <w:abstractNumId w:val="4"/>
  </w:num>
  <w:num w:numId="14">
    <w:abstractNumId w:val="13"/>
  </w:num>
  <w:num w:numId="15">
    <w:abstractNumId w:val="5"/>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activeWritingStyle w:appName="MSWord" w:lang="en-US" w:vendorID="64" w:dllVersion="0" w:nlCheck="1" w:checkStyle="0"/>
  <w:activeWritingStyle w:appName="MSWord" w:lang="en-GB" w:vendorID="64" w:dllVersion="0" w:nlCheck="1" w:checkStyle="0"/>
  <w:activeWritingStyle w:appName="MSWord" w:lang="en-US" w:vendorID="64" w:dllVersion="6" w:nlCheck="1" w:checkStyle="1"/>
  <w:activeWritingStyle w:appName="MSWord" w:lang="en-GB" w:vendorID="64" w:dllVersion="6" w:nlCheck="1" w:checkStyle="1"/>
  <w:activeWritingStyle w:appName="MSWord" w:lang="en-US" w:vendorID="64" w:dllVersion="131078" w:nlCheck="1" w:checkStyle="1"/>
  <w:activeWritingStyle w:appName="MSWord" w:lang="en-GB" w:vendorID="64" w:dllVersion="131078" w:nlCheck="1" w:checkStyle="1"/>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NDI3Njc1tLA0M7cwNDBW0lEKTi0uzszPAykwqgUAd+2PZiwAAAA="/>
  </w:docVars>
  <w:rsids>
    <w:rsidRoot w:val="008C68FA"/>
    <w:rsid w:val="00001069"/>
    <w:rsid w:val="00001588"/>
    <w:rsid w:val="000057A1"/>
    <w:rsid w:val="00005D9A"/>
    <w:rsid w:val="000074AA"/>
    <w:rsid w:val="00017815"/>
    <w:rsid w:val="0002498A"/>
    <w:rsid w:val="00032926"/>
    <w:rsid w:val="00060884"/>
    <w:rsid w:val="00067EE9"/>
    <w:rsid w:val="00077C47"/>
    <w:rsid w:val="000819A8"/>
    <w:rsid w:val="00084AB8"/>
    <w:rsid w:val="000908C6"/>
    <w:rsid w:val="000A0C39"/>
    <w:rsid w:val="000A2380"/>
    <w:rsid w:val="000B27CA"/>
    <w:rsid w:val="000B28A4"/>
    <w:rsid w:val="000D2661"/>
    <w:rsid w:val="000D2766"/>
    <w:rsid w:val="000D7E4B"/>
    <w:rsid w:val="000E5732"/>
    <w:rsid w:val="000F04A5"/>
    <w:rsid w:val="000F213E"/>
    <w:rsid w:val="000F28BE"/>
    <w:rsid w:val="001021E1"/>
    <w:rsid w:val="00104442"/>
    <w:rsid w:val="00110BC1"/>
    <w:rsid w:val="00110DAD"/>
    <w:rsid w:val="001146DE"/>
    <w:rsid w:val="001226BE"/>
    <w:rsid w:val="0012316F"/>
    <w:rsid w:val="00123D98"/>
    <w:rsid w:val="001242E5"/>
    <w:rsid w:val="0012491F"/>
    <w:rsid w:val="0012744F"/>
    <w:rsid w:val="001321E8"/>
    <w:rsid w:val="00133D4A"/>
    <w:rsid w:val="00137BC9"/>
    <w:rsid w:val="00152771"/>
    <w:rsid w:val="00165A68"/>
    <w:rsid w:val="0017019D"/>
    <w:rsid w:val="0017579A"/>
    <w:rsid w:val="00185D7B"/>
    <w:rsid w:val="00186258"/>
    <w:rsid w:val="00192560"/>
    <w:rsid w:val="001944A1"/>
    <w:rsid w:val="00195DE3"/>
    <w:rsid w:val="001967D8"/>
    <w:rsid w:val="001A1291"/>
    <w:rsid w:val="001B0007"/>
    <w:rsid w:val="001B2B14"/>
    <w:rsid w:val="001B375E"/>
    <w:rsid w:val="001B556E"/>
    <w:rsid w:val="001C6E06"/>
    <w:rsid w:val="001C6F5B"/>
    <w:rsid w:val="001D1BDC"/>
    <w:rsid w:val="001D45A1"/>
    <w:rsid w:val="001F1C1A"/>
    <w:rsid w:val="0021504C"/>
    <w:rsid w:val="00223AC3"/>
    <w:rsid w:val="00225910"/>
    <w:rsid w:val="0024016B"/>
    <w:rsid w:val="00253D87"/>
    <w:rsid w:val="00257214"/>
    <w:rsid w:val="002674D6"/>
    <w:rsid w:val="00273223"/>
    <w:rsid w:val="00280EBB"/>
    <w:rsid w:val="00286142"/>
    <w:rsid w:val="00287E32"/>
    <w:rsid w:val="00297F3E"/>
    <w:rsid w:val="002B2B38"/>
    <w:rsid w:val="002C1030"/>
    <w:rsid w:val="002C1649"/>
    <w:rsid w:val="002C48A3"/>
    <w:rsid w:val="002C7E71"/>
    <w:rsid w:val="002D00FE"/>
    <w:rsid w:val="002D41A0"/>
    <w:rsid w:val="002D73F4"/>
    <w:rsid w:val="002E15D6"/>
    <w:rsid w:val="002F0E7D"/>
    <w:rsid w:val="002F0FF6"/>
    <w:rsid w:val="002F28D8"/>
    <w:rsid w:val="00300C1D"/>
    <w:rsid w:val="00306C6B"/>
    <w:rsid w:val="003174C2"/>
    <w:rsid w:val="00326DC7"/>
    <w:rsid w:val="003325D6"/>
    <w:rsid w:val="00342CA9"/>
    <w:rsid w:val="0035374B"/>
    <w:rsid w:val="0036255F"/>
    <w:rsid w:val="0038102B"/>
    <w:rsid w:val="00385963"/>
    <w:rsid w:val="00395C84"/>
    <w:rsid w:val="00397459"/>
    <w:rsid w:val="003A3CDF"/>
    <w:rsid w:val="003A6084"/>
    <w:rsid w:val="003B1486"/>
    <w:rsid w:val="003B5739"/>
    <w:rsid w:val="003B6D4D"/>
    <w:rsid w:val="003C0B34"/>
    <w:rsid w:val="003E74C6"/>
    <w:rsid w:val="003F289E"/>
    <w:rsid w:val="00400C22"/>
    <w:rsid w:val="00412132"/>
    <w:rsid w:val="0041565A"/>
    <w:rsid w:val="004166D3"/>
    <w:rsid w:val="00420E5F"/>
    <w:rsid w:val="00424681"/>
    <w:rsid w:val="0042587A"/>
    <w:rsid w:val="00425B67"/>
    <w:rsid w:val="00431B1B"/>
    <w:rsid w:val="00431CA3"/>
    <w:rsid w:val="00434879"/>
    <w:rsid w:val="00447C81"/>
    <w:rsid w:val="00452B25"/>
    <w:rsid w:val="0046206D"/>
    <w:rsid w:val="0047235F"/>
    <w:rsid w:val="00480CB6"/>
    <w:rsid w:val="0048196B"/>
    <w:rsid w:val="0049355D"/>
    <w:rsid w:val="004B19D7"/>
    <w:rsid w:val="004B380C"/>
    <w:rsid w:val="004B3CA7"/>
    <w:rsid w:val="004C36A7"/>
    <w:rsid w:val="004C63E6"/>
    <w:rsid w:val="004D1F22"/>
    <w:rsid w:val="004D5980"/>
    <w:rsid w:val="004E372C"/>
    <w:rsid w:val="004E596C"/>
    <w:rsid w:val="004F4548"/>
    <w:rsid w:val="004F58C1"/>
    <w:rsid w:val="005020A9"/>
    <w:rsid w:val="00502A92"/>
    <w:rsid w:val="00514926"/>
    <w:rsid w:val="0051797B"/>
    <w:rsid w:val="00521D9C"/>
    <w:rsid w:val="00526EB9"/>
    <w:rsid w:val="00530851"/>
    <w:rsid w:val="00531E05"/>
    <w:rsid w:val="005428E3"/>
    <w:rsid w:val="0055059D"/>
    <w:rsid w:val="00571ACB"/>
    <w:rsid w:val="00591FF9"/>
    <w:rsid w:val="00593DF3"/>
    <w:rsid w:val="005A0E47"/>
    <w:rsid w:val="005A0F79"/>
    <w:rsid w:val="005A40FB"/>
    <w:rsid w:val="005C1F4E"/>
    <w:rsid w:val="005C2EEE"/>
    <w:rsid w:val="005D13CC"/>
    <w:rsid w:val="005D2B2D"/>
    <w:rsid w:val="005F0347"/>
    <w:rsid w:val="005F0BF2"/>
    <w:rsid w:val="005F1D7B"/>
    <w:rsid w:val="006016E9"/>
    <w:rsid w:val="00601866"/>
    <w:rsid w:val="00603AD2"/>
    <w:rsid w:val="00604414"/>
    <w:rsid w:val="00606987"/>
    <w:rsid w:val="00610221"/>
    <w:rsid w:val="006134F0"/>
    <w:rsid w:val="00620B0A"/>
    <w:rsid w:val="00623FEB"/>
    <w:rsid w:val="00624954"/>
    <w:rsid w:val="00624A65"/>
    <w:rsid w:val="00626506"/>
    <w:rsid w:val="00626521"/>
    <w:rsid w:val="00630103"/>
    <w:rsid w:val="006338ED"/>
    <w:rsid w:val="00643091"/>
    <w:rsid w:val="00643E32"/>
    <w:rsid w:val="006460EA"/>
    <w:rsid w:val="006518E0"/>
    <w:rsid w:val="00656F39"/>
    <w:rsid w:val="006608A8"/>
    <w:rsid w:val="00671418"/>
    <w:rsid w:val="00672024"/>
    <w:rsid w:val="00693F1E"/>
    <w:rsid w:val="006960F8"/>
    <w:rsid w:val="006B3374"/>
    <w:rsid w:val="006B4A1D"/>
    <w:rsid w:val="006B5F6A"/>
    <w:rsid w:val="006C6BB1"/>
    <w:rsid w:val="006C7B74"/>
    <w:rsid w:val="006E0F54"/>
    <w:rsid w:val="006E378A"/>
    <w:rsid w:val="006E4F74"/>
    <w:rsid w:val="006E5A8C"/>
    <w:rsid w:val="006F5447"/>
    <w:rsid w:val="006F6684"/>
    <w:rsid w:val="006F6A9D"/>
    <w:rsid w:val="006F6ABD"/>
    <w:rsid w:val="007054C8"/>
    <w:rsid w:val="007174C0"/>
    <w:rsid w:val="007233BD"/>
    <w:rsid w:val="00744747"/>
    <w:rsid w:val="0075358C"/>
    <w:rsid w:val="00756BAD"/>
    <w:rsid w:val="00760FC3"/>
    <w:rsid w:val="00771510"/>
    <w:rsid w:val="00774DB0"/>
    <w:rsid w:val="00791366"/>
    <w:rsid w:val="007B2580"/>
    <w:rsid w:val="007B6158"/>
    <w:rsid w:val="007C017F"/>
    <w:rsid w:val="007C1D48"/>
    <w:rsid w:val="007C4A68"/>
    <w:rsid w:val="007D2FBB"/>
    <w:rsid w:val="007E496D"/>
    <w:rsid w:val="007E627F"/>
    <w:rsid w:val="007E7F51"/>
    <w:rsid w:val="00800ECE"/>
    <w:rsid w:val="00823A40"/>
    <w:rsid w:val="00826955"/>
    <w:rsid w:val="00842178"/>
    <w:rsid w:val="008426DC"/>
    <w:rsid w:val="008441B4"/>
    <w:rsid w:val="00851E0A"/>
    <w:rsid w:val="0085517F"/>
    <w:rsid w:val="0087601E"/>
    <w:rsid w:val="00880D15"/>
    <w:rsid w:val="0088511D"/>
    <w:rsid w:val="008A19E0"/>
    <w:rsid w:val="008C68FA"/>
    <w:rsid w:val="008C6EBF"/>
    <w:rsid w:val="008D0880"/>
    <w:rsid w:val="008D6C88"/>
    <w:rsid w:val="008E17B3"/>
    <w:rsid w:val="008E2F90"/>
    <w:rsid w:val="008E697D"/>
    <w:rsid w:val="008E7E5C"/>
    <w:rsid w:val="00902D0E"/>
    <w:rsid w:val="009064BE"/>
    <w:rsid w:val="00914AB9"/>
    <w:rsid w:val="009222BB"/>
    <w:rsid w:val="0093019C"/>
    <w:rsid w:val="00933024"/>
    <w:rsid w:val="00933792"/>
    <w:rsid w:val="00933CE9"/>
    <w:rsid w:val="009374B8"/>
    <w:rsid w:val="009543EA"/>
    <w:rsid w:val="0095642E"/>
    <w:rsid w:val="00956E16"/>
    <w:rsid w:val="009632BF"/>
    <w:rsid w:val="00980B3D"/>
    <w:rsid w:val="009828E4"/>
    <w:rsid w:val="009956CD"/>
    <w:rsid w:val="009960BF"/>
    <w:rsid w:val="009B5885"/>
    <w:rsid w:val="009C6094"/>
    <w:rsid w:val="009D0362"/>
    <w:rsid w:val="009D6915"/>
    <w:rsid w:val="009E1449"/>
    <w:rsid w:val="009F617F"/>
    <w:rsid w:val="00A07D78"/>
    <w:rsid w:val="00A1042E"/>
    <w:rsid w:val="00A110D2"/>
    <w:rsid w:val="00A1306E"/>
    <w:rsid w:val="00A21A5E"/>
    <w:rsid w:val="00A26839"/>
    <w:rsid w:val="00A30206"/>
    <w:rsid w:val="00A43F67"/>
    <w:rsid w:val="00A46C0D"/>
    <w:rsid w:val="00A50A51"/>
    <w:rsid w:val="00A55CEF"/>
    <w:rsid w:val="00A62330"/>
    <w:rsid w:val="00A71BF5"/>
    <w:rsid w:val="00A72B54"/>
    <w:rsid w:val="00A77004"/>
    <w:rsid w:val="00A812A7"/>
    <w:rsid w:val="00A85DDE"/>
    <w:rsid w:val="00A9029A"/>
    <w:rsid w:val="00A92895"/>
    <w:rsid w:val="00A93A98"/>
    <w:rsid w:val="00AA1625"/>
    <w:rsid w:val="00AA2716"/>
    <w:rsid w:val="00AA5AA5"/>
    <w:rsid w:val="00AB1605"/>
    <w:rsid w:val="00AC1A86"/>
    <w:rsid w:val="00AC2A5C"/>
    <w:rsid w:val="00AC7B0D"/>
    <w:rsid w:val="00B02695"/>
    <w:rsid w:val="00B03B11"/>
    <w:rsid w:val="00B0523F"/>
    <w:rsid w:val="00B05FC1"/>
    <w:rsid w:val="00B14B0A"/>
    <w:rsid w:val="00B31C06"/>
    <w:rsid w:val="00B354B9"/>
    <w:rsid w:val="00B36101"/>
    <w:rsid w:val="00B36AB8"/>
    <w:rsid w:val="00B45127"/>
    <w:rsid w:val="00B51976"/>
    <w:rsid w:val="00B523F9"/>
    <w:rsid w:val="00B54B81"/>
    <w:rsid w:val="00B54BCA"/>
    <w:rsid w:val="00B6077F"/>
    <w:rsid w:val="00B66757"/>
    <w:rsid w:val="00B74BF7"/>
    <w:rsid w:val="00B75498"/>
    <w:rsid w:val="00B75CAE"/>
    <w:rsid w:val="00B81E4D"/>
    <w:rsid w:val="00B857FB"/>
    <w:rsid w:val="00B87279"/>
    <w:rsid w:val="00B938F6"/>
    <w:rsid w:val="00B94625"/>
    <w:rsid w:val="00B95473"/>
    <w:rsid w:val="00B957D1"/>
    <w:rsid w:val="00B95D0E"/>
    <w:rsid w:val="00B97421"/>
    <w:rsid w:val="00B974EE"/>
    <w:rsid w:val="00BA4BCD"/>
    <w:rsid w:val="00BA4C46"/>
    <w:rsid w:val="00BA7980"/>
    <w:rsid w:val="00BB1597"/>
    <w:rsid w:val="00BB2C7D"/>
    <w:rsid w:val="00BB495B"/>
    <w:rsid w:val="00BC2593"/>
    <w:rsid w:val="00BC687B"/>
    <w:rsid w:val="00BD02F6"/>
    <w:rsid w:val="00BD1F6C"/>
    <w:rsid w:val="00BD3287"/>
    <w:rsid w:val="00BD4E66"/>
    <w:rsid w:val="00BE5070"/>
    <w:rsid w:val="00BE521C"/>
    <w:rsid w:val="00BF1052"/>
    <w:rsid w:val="00BF611C"/>
    <w:rsid w:val="00C11C3A"/>
    <w:rsid w:val="00C11C6A"/>
    <w:rsid w:val="00C11FBA"/>
    <w:rsid w:val="00C13823"/>
    <w:rsid w:val="00C15265"/>
    <w:rsid w:val="00C16FD8"/>
    <w:rsid w:val="00C272D9"/>
    <w:rsid w:val="00C3140F"/>
    <w:rsid w:val="00C5014A"/>
    <w:rsid w:val="00C517F5"/>
    <w:rsid w:val="00C51E9A"/>
    <w:rsid w:val="00C70CEB"/>
    <w:rsid w:val="00C7264B"/>
    <w:rsid w:val="00C80975"/>
    <w:rsid w:val="00C8212E"/>
    <w:rsid w:val="00C82746"/>
    <w:rsid w:val="00C92480"/>
    <w:rsid w:val="00C9284A"/>
    <w:rsid w:val="00C973B1"/>
    <w:rsid w:val="00C97A3D"/>
    <w:rsid w:val="00C97F83"/>
    <w:rsid w:val="00CA3D9E"/>
    <w:rsid w:val="00CA727F"/>
    <w:rsid w:val="00CB4EE0"/>
    <w:rsid w:val="00CB53EF"/>
    <w:rsid w:val="00CC5CCC"/>
    <w:rsid w:val="00CE490F"/>
    <w:rsid w:val="00CE5567"/>
    <w:rsid w:val="00D01250"/>
    <w:rsid w:val="00D10855"/>
    <w:rsid w:val="00D12C30"/>
    <w:rsid w:val="00D16A83"/>
    <w:rsid w:val="00D46099"/>
    <w:rsid w:val="00D54620"/>
    <w:rsid w:val="00D60572"/>
    <w:rsid w:val="00D60BDF"/>
    <w:rsid w:val="00D8354B"/>
    <w:rsid w:val="00D86DA2"/>
    <w:rsid w:val="00D96F23"/>
    <w:rsid w:val="00DB4F27"/>
    <w:rsid w:val="00DB5F31"/>
    <w:rsid w:val="00DC2EF0"/>
    <w:rsid w:val="00DC4082"/>
    <w:rsid w:val="00DC4A62"/>
    <w:rsid w:val="00DC5C16"/>
    <w:rsid w:val="00DD2255"/>
    <w:rsid w:val="00DE7407"/>
    <w:rsid w:val="00DF0541"/>
    <w:rsid w:val="00DF0BC1"/>
    <w:rsid w:val="00DF1AE0"/>
    <w:rsid w:val="00E02771"/>
    <w:rsid w:val="00E14574"/>
    <w:rsid w:val="00E14E5C"/>
    <w:rsid w:val="00E15304"/>
    <w:rsid w:val="00E17416"/>
    <w:rsid w:val="00E220FB"/>
    <w:rsid w:val="00E26F54"/>
    <w:rsid w:val="00E40682"/>
    <w:rsid w:val="00E44812"/>
    <w:rsid w:val="00E451F7"/>
    <w:rsid w:val="00E45D97"/>
    <w:rsid w:val="00E46C19"/>
    <w:rsid w:val="00E47C09"/>
    <w:rsid w:val="00E52219"/>
    <w:rsid w:val="00E70F80"/>
    <w:rsid w:val="00E73A2E"/>
    <w:rsid w:val="00E75BDC"/>
    <w:rsid w:val="00E934AC"/>
    <w:rsid w:val="00E9566A"/>
    <w:rsid w:val="00EA2B8D"/>
    <w:rsid w:val="00EA6871"/>
    <w:rsid w:val="00EA721F"/>
    <w:rsid w:val="00EB6858"/>
    <w:rsid w:val="00EB79AD"/>
    <w:rsid w:val="00EC3ED4"/>
    <w:rsid w:val="00ED570A"/>
    <w:rsid w:val="00ED7952"/>
    <w:rsid w:val="00EE379F"/>
    <w:rsid w:val="00EE540B"/>
    <w:rsid w:val="00EE57CC"/>
    <w:rsid w:val="00EF3597"/>
    <w:rsid w:val="00F004AC"/>
    <w:rsid w:val="00F02693"/>
    <w:rsid w:val="00F06E35"/>
    <w:rsid w:val="00F0742F"/>
    <w:rsid w:val="00F10CE6"/>
    <w:rsid w:val="00F205F2"/>
    <w:rsid w:val="00F245A6"/>
    <w:rsid w:val="00F34682"/>
    <w:rsid w:val="00F4217D"/>
    <w:rsid w:val="00F422CF"/>
    <w:rsid w:val="00F5083A"/>
    <w:rsid w:val="00F63196"/>
    <w:rsid w:val="00F650E4"/>
    <w:rsid w:val="00F75397"/>
    <w:rsid w:val="00F833E5"/>
    <w:rsid w:val="00F90B9E"/>
    <w:rsid w:val="00FA2D64"/>
    <w:rsid w:val="00FB04E6"/>
    <w:rsid w:val="00FD1438"/>
    <w:rsid w:val="00FE7BF5"/>
    <w:rsid w:val="00FF5D72"/>
    <w:rsid w:val="00FF76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DA7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F1AE0"/>
    <w:pPr>
      <w:keepNext/>
      <w:keepLines/>
      <w:spacing w:before="240" w:after="0"/>
      <w:jc w:val="center"/>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iPriority w:val="9"/>
    <w:unhideWhenUsed/>
    <w:qFormat/>
    <w:rsid w:val="00DF1AE0"/>
    <w:pPr>
      <w:keepNext/>
      <w:keepLines/>
      <w:spacing w:before="280" w:after="240"/>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5A0E47"/>
    <w:pPr>
      <w:keepNext/>
      <w:keepLines/>
      <w:spacing w:before="160" w:after="120"/>
      <w:outlineLvl w:val="2"/>
    </w:pPr>
    <w:rPr>
      <w:rFonts w:ascii="Times New Roman" w:eastAsiaTheme="majorEastAsia" w:hAnsi="Times New Roman" w:cstheme="majorBidi"/>
      <w:b/>
      <w:color w:val="000000" w:themeColor="text1"/>
      <w:sz w:val="24"/>
      <w:szCs w:val="24"/>
    </w:rPr>
  </w:style>
  <w:style w:type="paragraph" w:styleId="Heading4">
    <w:name w:val="heading 4"/>
    <w:basedOn w:val="Normal"/>
    <w:next w:val="Normal"/>
    <w:link w:val="Heading4Char"/>
    <w:uiPriority w:val="9"/>
    <w:unhideWhenUsed/>
    <w:qFormat/>
    <w:rsid w:val="003B6D4D"/>
    <w:pPr>
      <w:keepNext/>
      <w:keepLines/>
      <w:spacing w:before="200" w:after="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uiPriority w:val="9"/>
    <w:unhideWhenUsed/>
    <w:qFormat/>
    <w:rsid w:val="003B6D4D"/>
    <w:pPr>
      <w:keepNext/>
      <w:keepLines/>
      <w:spacing w:before="200" w:after="0"/>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unhideWhenUsed/>
    <w:qFormat/>
    <w:rsid w:val="00F4217D"/>
    <w:pPr>
      <w:keepNext/>
      <w:keepLines/>
      <w:spacing w:before="200" w:after="0"/>
      <w:outlineLvl w:val="5"/>
    </w:pPr>
    <w:rPr>
      <w:rFonts w:ascii="Times New Roman" w:eastAsiaTheme="majorEastAsia" w:hAnsi="Times New Roman" w:cstheme="majorBidi"/>
      <w:b/>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F1AE0"/>
    <w:rPr>
      <w:rFonts w:ascii="Times New Roman" w:eastAsiaTheme="majorEastAsia" w:hAnsi="Times New Roman" w:cstheme="majorBidi"/>
      <w:b/>
      <w:color w:val="000000" w:themeColor="text1"/>
      <w:sz w:val="24"/>
      <w:szCs w:val="32"/>
    </w:rPr>
  </w:style>
  <w:style w:type="character" w:customStyle="1" w:styleId="fontstyle01">
    <w:name w:val="fontstyle01"/>
    <w:basedOn w:val="DefaultParagraphFont"/>
    <w:rsid w:val="008C68FA"/>
    <w:rPr>
      <w:rFonts w:ascii="AdvOT5fcf1b24" w:hAnsi="AdvOT5fcf1b24" w:hint="default"/>
      <w:b w:val="0"/>
      <w:bCs w:val="0"/>
      <w:i w:val="0"/>
      <w:iCs w:val="0"/>
      <w:color w:val="000000"/>
      <w:sz w:val="16"/>
      <w:szCs w:val="16"/>
    </w:rPr>
  </w:style>
  <w:style w:type="character" w:customStyle="1" w:styleId="fontstyle21">
    <w:name w:val="fontstyle21"/>
    <w:basedOn w:val="DefaultParagraphFont"/>
    <w:rsid w:val="00326DC7"/>
    <w:rPr>
      <w:rFonts w:ascii="AdvOT1ef757c0+fb" w:hAnsi="AdvOT1ef757c0+fb" w:hint="default"/>
      <w:b w:val="0"/>
      <w:bCs w:val="0"/>
      <w:i w:val="0"/>
      <w:iCs w:val="0"/>
      <w:color w:val="000000"/>
      <w:sz w:val="20"/>
      <w:szCs w:val="20"/>
    </w:rPr>
  </w:style>
  <w:style w:type="paragraph" w:styleId="ListParagraph">
    <w:name w:val="List Paragraph"/>
    <w:basedOn w:val="Normal"/>
    <w:uiPriority w:val="34"/>
    <w:qFormat/>
    <w:rsid w:val="00326DC7"/>
    <w:pPr>
      <w:ind w:left="720"/>
      <w:contextualSpacing/>
    </w:pPr>
  </w:style>
  <w:style w:type="character" w:styleId="PlaceholderText">
    <w:name w:val="Placeholder Text"/>
    <w:basedOn w:val="DefaultParagraphFont"/>
    <w:uiPriority w:val="99"/>
    <w:semiHidden/>
    <w:rsid w:val="009222BB"/>
    <w:rPr>
      <w:color w:val="808080"/>
    </w:rPr>
  </w:style>
  <w:style w:type="character" w:customStyle="1" w:styleId="Heading2Char">
    <w:name w:val="Heading 2 Char"/>
    <w:basedOn w:val="DefaultParagraphFont"/>
    <w:link w:val="Heading2"/>
    <w:uiPriority w:val="9"/>
    <w:rsid w:val="00DF1AE0"/>
    <w:rPr>
      <w:rFonts w:ascii="Times New Roman" w:eastAsiaTheme="majorEastAsia" w:hAnsi="Times New Roman" w:cstheme="majorBidi"/>
      <w:b/>
      <w:color w:val="000000" w:themeColor="text1"/>
      <w:sz w:val="24"/>
      <w:szCs w:val="26"/>
    </w:rPr>
  </w:style>
  <w:style w:type="character" w:customStyle="1" w:styleId="fontstyle31">
    <w:name w:val="fontstyle31"/>
    <w:basedOn w:val="DefaultParagraphFont"/>
    <w:rsid w:val="00630103"/>
    <w:rPr>
      <w:rFonts w:ascii="NimbusRomNo9L-Medi" w:hAnsi="NimbusRomNo9L-Medi" w:hint="default"/>
      <w:b/>
      <w:bCs/>
      <w:i w:val="0"/>
      <w:iCs w:val="0"/>
      <w:color w:val="303192"/>
      <w:sz w:val="20"/>
      <w:szCs w:val="20"/>
    </w:rPr>
  </w:style>
  <w:style w:type="character" w:customStyle="1" w:styleId="fontstyle41">
    <w:name w:val="fontstyle41"/>
    <w:basedOn w:val="DefaultParagraphFont"/>
    <w:rsid w:val="00630103"/>
    <w:rPr>
      <w:rFonts w:ascii="CMMI10" w:hAnsi="CMMI10" w:hint="default"/>
      <w:b w:val="0"/>
      <w:bCs w:val="0"/>
      <w:i/>
      <w:iCs/>
      <w:color w:val="000000"/>
      <w:sz w:val="20"/>
      <w:szCs w:val="20"/>
    </w:rPr>
  </w:style>
  <w:style w:type="character" w:customStyle="1" w:styleId="fontstyle51">
    <w:name w:val="fontstyle51"/>
    <w:basedOn w:val="DefaultParagraphFont"/>
    <w:rsid w:val="00630103"/>
    <w:rPr>
      <w:rFonts w:ascii="CMBX10" w:hAnsi="CMBX10" w:hint="default"/>
      <w:b/>
      <w:bCs/>
      <w:i w:val="0"/>
      <w:iCs w:val="0"/>
      <w:color w:val="000000"/>
      <w:sz w:val="20"/>
      <w:szCs w:val="20"/>
    </w:rPr>
  </w:style>
  <w:style w:type="character" w:customStyle="1" w:styleId="fontstyle61">
    <w:name w:val="fontstyle61"/>
    <w:basedOn w:val="DefaultParagraphFont"/>
    <w:rsid w:val="00630103"/>
    <w:rPr>
      <w:rFonts w:ascii="CMBX7" w:hAnsi="CMBX7" w:hint="default"/>
      <w:b/>
      <w:bCs/>
      <w:i w:val="0"/>
      <w:iCs w:val="0"/>
      <w:color w:val="000000"/>
      <w:sz w:val="14"/>
      <w:szCs w:val="14"/>
    </w:rPr>
  </w:style>
  <w:style w:type="character" w:customStyle="1" w:styleId="fontstyle71">
    <w:name w:val="fontstyle71"/>
    <w:basedOn w:val="DefaultParagraphFont"/>
    <w:rsid w:val="00630103"/>
    <w:rPr>
      <w:rFonts w:ascii="CMR10" w:hAnsi="CMR10" w:hint="default"/>
      <w:b w:val="0"/>
      <w:bCs w:val="0"/>
      <w:i w:val="0"/>
      <w:iCs w:val="0"/>
      <w:color w:val="000000"/>
      <w:sz w:val="20"/>
      <w:szCs w:val="20"/>
    </w:rPr>
  </w:style>
  <w:style w:type="paragraph" w:styleId="NormalWeb">
    <w:name w:val="Normal (Web)"/>
    <w:basedOn w:val="Normal"/>
    <w:uiPriority w:val="99"/>
    <w:unhideWhenUsed/>
    <w:rsid w:val="00EA687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i">
    <w:name w:val="mi"/>
    <w:basedOn w:val="DefaultParagraphFont"/>
    <w:rsid w:val="0046206D"/>
  </w:style>
  <w:style w:type="character" w:customStyle="1" w:styleId="mo">
    <w:name w:val="mo"/>
    <w:basedOn w:val="DefaultParagraphFont"/>
    <w:rsid w:val="0046206D"/>
  </w:style>
  <w:style w:type="character" w:customStyle="1" w:styleId="mtext">
    <w:name w:val="mtext"/>
    <w:basedOn w:val="DefaultParagraphFont"/>
    <w:rsid w:val="0046206D"/>
  </w:style>
  <w:style w:type="character" w:customStyle="1" w:styleId="mjxassistivemathml">
    <w:name w:val="mjx_assistive_mathml"/>
    <w:basedOn w:val="DefaultParagraphFont"/>
    <w:rsid w:val="0046206D"/>
  </w:style>
  <w:style w:type="paragraph" w:styleId="NoSpacing">
    <w:name w:val="No Spacing"/>
    <w:uiPriority w:val="1"/>
    <w:qFormat/>
    <w:rsid w:val="000F213E"/>
    <w:pPr>
      <w:spacing w:after="0" w:line="240" w:lineRule="auto"/>
    </w:pPr>
  </w:style>
  <w:style w:type="character" w:customStyle="1" w:styleId="Heading3Char">
    <w:name w:val="Heading 3 Char"/>
    <w:basedOn w:val="DefaultParagraphFont"/>
    <w:link w:val="Heading3"/>
    <w:uiPriority w:val="9"/>
    <w:rsid w:val="005A0E47"/>
    <w:rPr>
      <w:rFonts w:ascii="Times New Roman" w:eastAsiaTheme="majorEastAsia" w:hAnsi="Times New Roman" w:cstheme="majorBidi"/>
      <w:b/>
      <w:color w:val="000000" w:themeColor="text1"/>
      <w:sz w:val="24"/>
      <w:szCs w:val="24"/>
    </w:rPr>
  </w:style>
  <w:style w:type="character" w:styleId="CommentReference">
    <w:name w:val="annotation reference"/>
    <w:basedOn w:val="DefaultParagraphFont"/>
    <w:uiPriority w:val="99"/>
    <w:semiHidden/>
    <w:unhideWhenUsed/>
    <w:rsid w:val="008E2F90"/>
    <w:rPr>
      <w:sz w:val="16"/>
      <w:szCs w:val="16"/>
    </w:rPr>
  </w:style>
  <w:style w:type="paragraph" w:styleId="CommentText">
    <w:name w:val="annotation text"/>
    <w:basedOn w:val="Normal"/>
    <w:link w:val="CommentTextChar"/>
    <w:uiPriority w:val="99"/>
    <w:semiHidden/>
    <w:unhideWhenUsed/>
    <w:rsid w:val="008E2F90"/>
    <w:pPr>
      <w:spacing w:line="240" w:lineRule="auto"/>
    </w:pPr>
    <w:rPr>
      <w:sz w:val="20"/>
      <w:szCs w:val="20"/>
    </w:rPr>
  </w:style>
  <w:style w:type="character" w:customStyle="1" w:styleId="CommentTextChar">
    <w:name w:val="Comment Text Char"/>
    <w:basedOn w:val="DefaultParagraphFont"/>
    <w:link w:val="CommentText"/>
    <w:uiPriority w:val="99"/>
    <w:semiHidden/>
    <w:rsid w:val="008E2F90"/>
    <w:rPr>
      <w:sz w:val="20"/>
      <w:szCs w:val="20"/>
    </w:rPr>
  </w:style>
  <w:style w:type="table" w:styleId="TableGrid">
    <w:name w:val="Table Grid"/>
    <w:basedOn w:val="TableNormal"/>
    <w:uiPriority w:val="39"/>
    <w:rsid w:val="00C973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2">
    <w:name w:val="Plain Table 2"/>
    <w:basedOn w:val="TableNormal"/>
    <w:uiPriority w:val="42"/>
    <w:rsid w:val="00C973B1"/>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eader">
    <w:name w:val="header"/>
    <w:basedOn w:val="Normal"/>
    <w:link w:val="HeaderChar"/>
    <w:uiPriority w:val="99"/>
    <w:unhideWhenUsed/>
    <w:rsid w:val="00C973B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973B1"/>
  </w:style>
  <w:style w:type="paragraph" w:styleId="Footer">
    <w:name w:val="footer"/>
    <w:basedOn w:val="Normal"/>
    <w:link w:val="FooterChar"/>
    <w:uiPriority w:val="99"/>
    <w:unhideWhenUsed/>
    <w:rsid w:val="00C973B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73B1"/>
  </w:style>
  <w:style w:type="character" w:styleId="Hyperlink">
    <w:name w:val="Hyperlink"/>
    <w:basedOn w:val="DefaultParagraphFont"/>
    <w:uiPriority w:val="99"/>
    <w:unhideWhenUsed/>
    <w:rsid w:val="007233BD"/>
    <w:rPr>
      <w:color w:val="0563C1" w:themeColor="hyperlink"/>
      <w:u w:val="single"/>
    </w:rPr>
  </w:style>
  <w:style w:type="paragraph" w:styleId="TOCHeading">
    <w:name w:val="TOC Heading"/>
    <w:basedOn w:val="Heading1"/>
    <w:next w:val="Normal"/>
    <w:uiPriority w:val="39"/>
    <w:unhideWhenUsed/>
    <w:qFormat/>
    <w:rsid w:val="006338ED"/>
    <w:pPr>
      <w:outlineLvl w:val="9"/>
    </w:pPr>
  </w:style>
  <w:style w:type="paragraph" w:styleId="TOC1">
    <w:name w:val="toc 1"/>
    <w:basedOn w:val="Normal"/>
    <w:next w:val="Normal"/>
    <w:autoRedefine/>
    <w:uiPriority w:val="39"/>
    <w:unhideWhenUsed/>
    <w:rsid w:val="007D2FBB"/>
    <w:pPr>
      <w:spacing w:after="100"/>
    </w:pPr>
    <w:rPr>
      <w:rFonts w:ascii="Times New Roman" w:hAnsi="Times New Roman"/>
      <w:b/>
      <w:sz w:val="24"/>
    </w:rPr>
  </w:style>
  <w:style w:type="paragraph" w:styleId="TOC2">
    <w:name w:val="toc 2"/>
    <w:basedOn w:val="Normal"/>
    <w:next w:val="Normal"/>
    <w:autoRedefine/>
    <w:uiPriority w:val="39"/>
    <w:unhideWhenUsed/>
    <w:rsid w:val="007D2FBB"/>
    <w:pPr>
      <w:spacing w:after="100"/>
      <w:ind w:left="220"/>
    </w:pPr>
    <w:rPr>
      <w:rFonts w:ascii="Times New Roman" w:hAnsi="Times New Roman"/>
      <w:sz w:val="24"/>
    </w:rPr>
  </w:style>
  <w:style w:type="paragraph" w:styleId="TOC3">
    <w:name w:val="toc 3"/>
    <w:basedOn w:val="Normal"/>
    <w:next w:val="Normal"/>
    <w:autoRedefine/>
    <w:uiPriority w:val="39"/>
    <w:unhideWhenUsed/>
    <w:rsid w:val="007D2FBB"/>
    <w:pPr>
      <w:spacing w:after="100"/>
      <w:ind w:left="440"/>
    </w:pPr>
    <w:rPr>
      <w:rFonts w:ascii="Times New Roman" w:hAnsi="Times New Roman"/>
      <w:sz w:val="24"/>
    </w:rPr>
  </w:style>
  <w:style w:type="character" w:customStyle="1" w:styleId="words">
    <w:name w:val="words"/>
    <w:basedOn w:val="DefaultParagraphFont"/>
    <w:rsid w:val="00B14B0A"/>
  </w:style>
  <w:style w:type="paragraph" w:styleId="Revision">
    <w:name w:val="Revision"/>
    <w:hidden/>
    <w:uiPriority w:val="99"/>
    <w:semiHidden/>
    <w:rsid w:val="005A0F79"/>
    <w:pPr>
      <w:spacing w:after="0" w:line="240" w:lineRule="auto"/>
    </w:pPr>
  </w:style>
  <w:style w:type="paragraph" w:styleId="CommentSubject">
    <w:name w:val="annotation subject"/>
    <w:basedOn w:val="CommentText"/>
    <w:next w:val="CommentText"/>
    <w:link w:val="CommentSubjectChar"/>
    <w:uiPriority w:val="99"/>
    <w:semiHidden/>
    <w:unhideWhenUsed/>
    <w:rsid w:val="005A0F79"/>
    <w:rPr>
      <w:b/>
      <w:bCs/>
    </w:rPr>
  </w:style>
  <w:style w:type="character" w:customStyle="1" w:styleId="CommentSubjectChar">
    <w:name w:val="Comment Subject Char"/>
    <w:basedOn w:val="CommentTextChar"/>
    <w:link w:val="CommentSubject"/>
    <w:uiPriority w:val="99"/>
    <w:semiHidden/>
    <w:rsid w:val="005A0F79"/>
    <w:rPr>
      <w:b/>
      <w:bCs/>
      <w:sz w:val="20"/>
      <w:szCs w:val="20"/>
    </w:rPr>
  </w:style>
  <w:style w:type="paragraph" w:styleId="BalloonText">
    <w:name w:val="Balloon Text"/>
    <w:basedOn w:val="Normal"/>
    <w:link w:val="BalloonTextChar"/>
    <w:uiPriority w:val="99"/>
    <w:semiHidden/>
    <w:unhideWhenUsed/>
    <w:rsid w:val="007C4A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4A68"/>
    <w:rPr>
      <w:rFonts w:ascii="Segoe UI" w:hAnsi="Segoe UI" w:cs="Segoe UI"/>
      <w:sz w:val="18"/>
      <w:szCs w:val="18"/>
    </w:rPr>
  </w:style>
  <w:style w:type="character" w:customStyle="1" w:styleId="Heading4Char">
    <w:name w:val="Heading 4 Char"/>
    <w:basedOn w:val="DefaultParagraphFont"/>
    <w:link w:val="Heading4"/>
    <w:uiPriority w:val="9"/>
    <w:rsid w:val="003B6D4D"/>
    <w:rPr>
      <w:rFonts w:asciiTheme="majorHAnsi" w:eastAsiaTheme="majorEastAsia" w:hAnsiTheme="majorHAnsi" w:cstheme="majorBidi"/>
      <w:b/>
      <w:bCs/>
      <w:i/>
      <w:iCs/>
      <w:color w:val="4472C4" w:themeColor="accent1"/>
    </w:rPr>
  </w:style>
  <w:style w:type="character" w:customStyle="1" w:styleId="Heading5Char">
    <w:name w:val="Heading 5 Char"/>
    <w:basedOn w:val="DefaultParagraphFont"/>
    <w:link w:val="Heading5"/>
    <w:uiPriority w:val="9"/>
    <w:rsid w:val="003B6D4D"/>
    <w:rPr>
      <w:rFonts w:ascii="Times New Roman" w:eastAsiaTheme="majorEastAsia" w:hAnsi="Times New Roman" w:cstheme="majorBidi"/>
      <w:b/>
      <w:color w:val="000000" w:themeColor="text1"/>
      <w:sz w:val="24"/>
    </w:rPr>
  </w:style>
  <w:style w:type="character" w:customStyle="1" w:styleId="Heading6Char">
    <w:name w:val="Heading 6 Char"/>
    <w:basedOn w:val="DefaultParagraphFont"/>
    <w:link w:val="Heading6"/>
    <w:uiPriority w:val="9"/>
    <w:rsid w:val="00F4217D"/>
    <w:rPr>
      <w:rFonts w:ascii="Times New Roman" w:eastAsiaTheme="majorEastAsia" w:hAnsi="Times New Roman" w:cstheme="majorBidi"/>
      <w:b/>
      <w:iCs/>
      <w:color w:val="000000" w:themeColor="text1"/>
    </w:rPr>
  </w:style>
  <w:style w:type="paragraph" w:styleId="TableofFigures">
    <w:name w:val="table of figures"/>
    <w:basedOn w:val="Normal"/>
    <w:next w:val="Normal"/>
    <w:uiPriority w:val="99"/>
    <w:unhideWhenUsed/>
    <w:rsid w:val="0012316F"/>
    <w:pPr>
      <w:spacing w:after="0"/>
    </w:pPr>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F1AE0"/>
    <w:pPr>
      <w:keepNext/>
      <w:keepLines/>
      <w:spacing w:before="240" w:after="0"/>
      <w:jc w:val="center"/>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iPriority w:val="9"/>
    <w:unhideWhenUsed/>
    <w:qFormat/>
    <w:rsid w:val="00DF1AE0"/>
    <w:pPr>
      <w:keepNext/>
      <w:keepLines/>
      <w:spacing w:before="280" w:after="240"/>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5A0E47"/>
    <w:pPr>
      <w:keepNext/>
      <w:keepLines/>
      <w:spacing w:before="160" w:after="120"/>
      <w:outlineLvl w:val="2"/>
    </w:pPr>
    <w:rPr>
      <w:rFonts w:ascii="Times New Roman" w:eastAsiaTheme="majorEastAsia" w:hAnsi="Times New Roman" w:cstheme="majorBidi"/>
      <w:b/>
      <w:color w:val="000000" w:themeColor="text1"/>
      <w:sz w:val="24"/>
      <w:szCs w:val="24"/>
    </w:rPr>
  </w:style>
  <w:style w:type="paragraph" w:styleId="Heading4">
    <w:name w:val="heading 4"/>
    <w:basedOn w:val="Normal"/>
    <w:next w:val="Normal"/>
    <w:link w:val="Heading4Char"/>
    <w:uiPriority w:val="9"/>
    <w:unhideWhenUsed/>
    <w:qFormat/>
    <w:rsid w:val="003B6D4D"/>
    <w:pPr>
      <w:keepNext/>
      <w:keepLines/>
      <w:spacing w:before="200" w:after="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uiPriority w:val="9"/>
    <w:unhideWhenUsed/>
    <w:qFormat/>
    <w:rsid w:val="003B6D4D"/>
    <w:pPr>
      <w:keepNext/>
      <w:keepLines/>
      <w:spacing w:before="200" w:after="0"/>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unhideWhenUsed/>
    <w:qFormat/>
    <w:rsid w:val="00F4217D"/>
    <w:pPr>
      <w:keepNext/>
      <w:keepLines/>
      <w:spacing w:before="200" w:after="0"/>
      <w:outlineLvl w:val="5"/>
    </w:pPr>
    <w:rPr>
      <w:rFonts w:ascii="Times New Roman" w:eastAsiaTheme="majorEastAsia" w:hAnsi="Times New Roman" w:cstheme="majorBidi"/>
      <w:b/>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F1AE0"/>
    <w:rPr>
      <w:rFonts w:ascii="Times New Roman" w:eastAsiaTheme="majorEastAsia" w:hAnsi="Times New Roman" w:cstheme="majorBidi"/>
      <w:b/>
      <w:color w:val="000000" w:themeColor="text1"/>
      <w:sz w:val="24"/>
      <w:szCs w:val="32"/>
    </w:rPr>
  </w:style>
  <w:style w:type="character" w:customStyle="1" w:styleId="fontstyle01">
    <w:name w:val="fontstyle01"/>
    <w:basedOn w:val="DefaultParagraphFont"/>
    <w:rsid w:val="008C68FA"/>
    <w:rPr>
      <w:rFonts w:ascii="AdvOT5fcf1b24" w:hAnsi="AdvOT5fcf1b24" w:hint="default"/>
      <w:b w:val="0"/>
      <w:bCs w:val="0"/>
      <w:i w:val="0"/>
      <w:iCs w:val="0"/>
      <w:color w:val="000000"/>
      <w:sz w:val="16"/>
      <w:szCs w:val="16"/>
    </w:rPr>
  </w:style>
  <w:style w:type="character" w:customStyle="1" w:styleId="fontstyle21">
    <w:name w:val="fontstyle21"/>
    <w:basedOn w:val="DefaultParagraphFont"/>
    <w:rsid w:val="00326DC7"/>
    <w:rPr>
      <w:rFonts w:ascii="AdvOT1ef757c0+fb" w:hAnsi="AdvOT1ef757c0+fb" w:hint="default"/>
      <w:b w:val="0"/>
      <w:bCs w:val="0"/>
      <w:i w:val="0"/>
      <w:iCs w:val="0"/>
      <w:color w:val="000000"/>
      <w:sz w:val="20"/>
      <w:szCs w:val="20"/>
    </w:rPr>
  </w:style>
  <w:style w:type="paragraph" w:styleId="ListParagraph">
    <w:name w:val="List Paragraph"/>
    <w:basedOn w:val="Normal"/>
    <w:uiPriority w:val="34"/>
    <w:qFormat/>
    <w:rsid w:val="00326DC7"/>
    <w:pPr>
      <w:ind w:left="720"/>
      <w:contextualSpacing/>
    </w:pPr>
  </w:style>
  <w:style w:type="character" w:styleId="PlaceholderText">
    <w:name w:val="Placeholder Text"/>
    <w:basedOn w:val="DefaultParagraphFont"/>
    <w:uiPriority w:val="99"/>
    <w:semiHidden/>
    <w:rsid w:val="009222BB"/>
    <w:rPr>
      <w:color w:val="808080"/>
    </w:rPr>
  </w:style>
  <w:style w:type="character" w:customStyle="1" w:styleId="Heading2Char">
    <w:name w:val="Heading 2 Char"/>
    <w:basedOn w:val="DefaultParagraphFont"/>
    <w:link w:val="Heading2"/>
    <w:uiPriority w:val="9"/>
    <w:rsid w:val="00DF1AE0"/>
    <w:rPr>
      <w:rFonts w:ascii="Times New Roman" w:eastAsiaTheme="majorEastAsia" w:hAnsi="Times New Roman" w:cstheme="majorBidi"/>
      <w:b/>
      <w:color w:val="000000" w:themeColor="text1"/>
      <w:sz w:val="24"/>
      <w:szCs w:val="26"/>
    </w:rPr>
  </w:style>
  <w:style w:type="character" w:customStyle="1" w:styleId="fontstyle31">
    <w:name w:val="fontstyle31"/>
    <w:basedOn w:val="DefaultParagraphFont"/>
    <w:rsid w:val="00630103"/>
    <w:rPr>
      <w:rFonts w:ascii="NimbusRomNo9L-Medi" w:hAnsi="NimbusRomNo9L-Medi" w:hint="default"/>
      <w:b/>
      <w:bCs/>
      <w:i w:val="0"/>
      <w:iCs w:val="0"/>
      <w:color w:val="303192"/>
      <w:sz w:val="20"/>
      <w:szCs w:val="20"/>
    </w:rPr>
  </w:style>
  <w:style w:type="character" w:customStyle="1" w:styleId="fontstyle41">
    <w:name w:val="fontstyle41"/>
    <w:basedOn w:val="DefaultParagraphFont"/>
    <w:rsid w:val="00630103"/>
    <w:rPr>
      <w:rFonts w:ascii="CMMI10" w:hAnsi="CMMI10" w:hint="default"/>
      <w:b w:val="0"/>
      <w:bCs w:val="0"/>
      <w:i/>
      <w:iCs/>
      <w:color w:val="000000"/>
      <w:sz w:val="20"/>
      <w:szCs w:val="20"/>
    </w:rPr>
  </w:style>
  <w:style w:type="character" w:customStyle="1" w:styleId="fontstyle51">
    <w:name w:val="fontstyle51"/>
    <w:basedOn w:val="DefaultParagraphFont"/>
    <w:rsid w:val="00630103"/>
    <w:rPr>
      <w:rFonts w:ascii="CMBX10" w:hAnsi="CMBX10" w:hint="default"/>
      <w:b/>
      <w:bCs/>
      <w:i w:val="0"/>
      <w:iCs w:val="0"/>
      <w:color w:val="000000"/>
      <w:sz w:val="20"/>
      <w:szCs w:val="20"/>
    </w:rPr>
  </w:style>
  <w:style w:type="character" w:customStyle="1" w:styleId="fontstyle61">
    <w:name w:val="fontstyle61"/>
    <w:basedOn w:val="DefaultParagraphFont"/>
    <w:rsid w:val="00630103"/>
    <w:rPr>
      <w:rFonts w:ascii="CMBX7" w:hAnsi="CMBX7" w:hint="default"/>
      <w:b/>
      <w:bCs/>
      <w:i w:val="0"/>
      <w:iCs w:val="0"/>
      <w:color w:val="000000"/>
      <w:sz w:val="14"/>
      <w:szCs w:val="14"/>
    </w:rPr>
  </w:style>
  <w:style w:type="character" w:customStyle="1" w:styleId="fontstyle71">
    <w:name w:val="fontstyle71"/>
    <w:basedOn w:val="DefaultParagraphFont"/>
    <w:rsid w:val="00630103"/>
    <w:rPr>
      <w:rFonts w:ascii="CMR10" w:hAnsi="CMR10" w:hint="default"/>
      <w:b w:val="0"/>
      <w:bCs w:val="0"/>
      <w:i w:val="0"/>
      <w:iCs w:val="0"/>
      <w:color w:val="000000"/>
      <w:sz w:val="20"/>
      <w:szCs w:val="20"/>
    </w:rPr>
  </w:style>
  <w:style w:type="paragraph" w:styleId="NormalWeb">
    <w:name w:val="Normal (Web)"/>
    <w:basedOn w:val="Normal"/>
    <w:uiPriority w:val="99"/>
    <w:unhideWhenUsed/>
    <w:rsid w:val="00EA687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i">
    <w:name w:val="mi"/>
    <w:basedOn w:val="DefaultParagraphFont"/>
    <w:rsid w:val="0046206D"/>
  </w:style>
  <w:style w:type="character" w:customStyle="1" w:styleId="mo">
    <w:name w:val="mo"/>
    <w:basedOn w:val="DefaultParagraphFont"/>
    <w:rsid w:val="0046206D"/>
  </w:style>
  <w:style w:type="character" w:customStyle="1" w:styleId="mtext">
    <w:name w:val="mtext"/>
    <w:basedOn w:val="DefaultParagraphFont"/>
    <w:rsid w:val="0046206D"/>
  </w:style>
  <w:style w:type="character" w:customStyle="1" w:styleId="mjxassistivemathml">
    <w:name w:val="mjx_assistive_mathml"/>
    <w:basedOn w:val="DefaultParagraphFont"/>
    <w:rsid w:val="0046206D"/>
  </w:style>
  <w:style w:type="paragraph" w:styleId="NoSpacing">
    <w:name w:val="No Spacing"/>
    <w:uiPriority w:val="1"/>
    <w:qFormat/>
    <w:rsid w:val="000F213E"/>
    <w:pPr>
      <w:spacing w:after="0" w:line="240" w:lineRule="auto"/>
    </w:pPr>
  </w:style>
  <w:style w:type="character" w:customStyle="1" w:styleId="Heading3Char">
    <w:name w:val="Heading 3 Char"/>
    <w:basedOn w:val="DefaultParagraphFont"/>
    <w:link w:val="Heading3"/>
    <w:uiPriority w:val="9"/>
    <w:rsid w:val="005A0E47"/>
    <w:rPr>
      <w:rFonts w:ascii="Times New Roman" w:eastAsiaTheme="majorEastAsia" w:hAnsi="Times New Roman" w:cstheme="majorBidi"/>
      <w:b/>
      <w:color w:val="000000" w:themeColor="text1"/>
      <w:sz w:val="24"/>
      <w:szCs w:val="24"/>
    </w:rPr>
  </w:style>
  <w:style w:type="character" w:styleId="CommentReference">
    <w:name w:val="annotation reference"/>
    <w:basedOn w:val="DefaultParagraphFont"/>
    <w:uiPriority w:val="99"/>
    <w:semiHidden/>
    <w:unhideWhenUsed/>
    <w:rsid w:val="008E2F90"/>
    <w:rPr>
      <w:sz w:val="16"/>
      <w:szCs w:val="16"/>
    </w:rPr>
  </w:style>
  <w:style w:type="paragraph" w:styleId="CommentText">
    <w:name w:val="annotation text"/>
    <w:basedOn w:val="Normal"/>
    <w:link w:val="CommentTextChar"/>
    <w:uiPriority w:val="99"/>
    <w:semiHidden/>
    <w:unhideWhenUsed/>
    <w:rsid w:val="008E2F90"/>
    <w:pPr>
      <w:spacing w:line="240" w:lineRule="auto"/>
    </w:pPr>
    <w:rPr>
      <w:sz w:val="20"/>
      <w:szCs w:val="20"/>
    </w:rPr>
  </w:style>
  <w:style w:type="character" w:customStyle="1" w:styleId="CommentTextChar">
    <w:name w:val="Comment Text Char"/>
    <w:basedOn w:val="DefaultParagraphFont"/>
    <w:link w:val="CommentText"/>
    <w:uiPriority w:val="99"/>
    <w:semiHidden/>
    <w:rsid w:val="008E2F90"/>
    <w:rPr>
      <w:sz w:val="20"/>
      <w:szCs w:val="20"/>
    </w:rPr>
  </w:style>
  <w:style w:type="table" w:styleId="TableGrid">
    <w:name w:val="Table Grid"/>
    <w:basedOn w:val="TableNormal"/>
    <w:uiPriority w:val="39"/>
    <w:rsid w:val="00C973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2">
    <w:name w:val="Plain Table 2"/>
    <w:basedOn w:val="TableNormal"/>
    <w:uiPriority w:val="42"/>
    <w:rsid w:val="00C973B1"/>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eader">
    <w:name w:val="header"/>
    <w:basedOn w:val="Normal"/>
    <w:link w:val="HeaderChar"/>
    <w:uiPriority w:val="99"/>
    <w:unhideWhenUsed/>
    <w:rsid w:val="00C973B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973B1"/>
  </w:style>
  <w:style w:type="paragraph" w:styleId="Footer">
    <w:name w:val="footer"/>
    <w:basedOn w:val="Normal"/>
    <w:link w:val="FooterChar"/>
    <w:uiPriority w:val="99"/>
    <w:unhideWhenUsed/>
    <w:rsid w:val="00C973B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73B1"/>
  </w:style>
  <w:style w:type="character" w:styleId="Hyperlink">
    <w:name w:val="Hyperlink"/>
    <w:basedOn w:val="DefaultParagraphFont"/>
    <w:uiPriority w:val="99"/>
    <w:unhideWhenUsed/>
    <w:rsid w:val="007233BD"/>
    <w:rPr>
      <w:color w:val="0563C1" w:themeColor="hyperlink"/>
      <w:u w:val="single"/>
    </w:rPr>
  </w:style>
  <w:style w:type="paragraph" w:styleId="TOCHeading">
    <w:name w:val="TOC Heading"/>
    <w:basedOn w:val="Heading1"/>
    <w:next w:val="Normal"/>
    <w:uiPriority w:val="39"/>
    <w:unhideWhenUsed/>
    <w:qFormat/>
    <w:rsid w:val="006338ED"/>
    <w:pPr>
      <w:outlineLvl w:val="9"/>
    </w:pPr>
  </w:style>
  <w:style w:type="paragraph" w:styleId="TOC1">
    <w:name w:val="toc 1"/>
    <w:basedOn w:val="Normal"/>
    <w:next w:val="Normal"/>
    <w:autoRedefine/>
    <w:uiPriority w:val="39"/>
    <w:unhideWhenUsed/>
    <w:rsid w:val="007D2FBB"/>
    <w:pPr>
      <w:spacing w:after="100"/>
    </w:pPr>
    <w:rPr>
      <w:rFonts w:ascii="Times New Roman" w:hAnsi="Times New Roman"/>
      <w:b/>
      <w:sz w:val="24"/>
    </w:rPr>
  </w:style>
  <w:style w:type="paragraph" w:styleId="TOC2">
    <w:name w:val="toc 2"/>
    <w:basedOn w:val="Normal"/>
    <w:next w:val="Normal"/>
    <w:autoRedefine/>
    <w:uiPriority w:val="39"/>
    <w:unhideWhenUsed/>
    <w:rsid w:val="007D2FBB"/>
    <w:pPr>
      <w:spacing w:after="100"/>
      <w:ind w:left="220"/>
    </w:pPr>
    <w:rPr>
      <w:rFonts w:ascii="Times New Roman" w:hAnsi="Times New Roman"/>
      <w:sz w:val="24"/>
    </w:rPr>
  </w:style>
  <w:style w:type="paragraph" w:styleId="TOC3">
    <w:name w:val="toc 3"/>
    <w:basedOn w:val="Normal"/>
    <w:next w:val="Normal"/>
    <w:autoRedefine/>
    <w:uiPriority w:val="39"/>
    <w:unhideWhenUsed/>
    <w:rsid w:val="007D2FBB"/>
    <w:pPr>
      <w:spacing w:after="100"/>
      <w:ind w:left="440"/>
    </w:pPr>
    <w:rPr>
      <w:rFonts w:ascii="Times New Roman" w:hAnsi="Times New Roman"/>
      <w:sz w:val="24"/>
    </w:rPr>
  </w:style>
  <w:style w:type="character" w:customStyle="1" w:styleId="words">
    <w:name w:val="words"/>
    <w:basedOn w:val="DefaultParagraphFont"/>
    <w:rsid w:val="00B14B0A"/>
  </w:style>
  <w:style w:type="paragraph" w:styleId="Revision">
    <w:name w:val="Revision"/>
    <w:hidden/>
    <w:uiPriority w:val="99"/>
    <w:semiHidden/>
    <w:rsid w:val="005A0F79"/>
    <w:pPr>
      <w:spacing w:after="0" w:line="240" w:lineRule="auto"/>
    </w:pPr>
  </w:style>
  <w:style w:type="paragraph" w:styleId="CommentSubject">
    <w:name w:val="annotation subject"/>
    <w:basedOn w:val="CommentText"/>
    <w:next w:val="CommentText"/>
    <w:link w:val="CommentSubjectChar"/>
    <w:uiPriority w:val="99"/>
    <w:semiHidden/>
    <w:unhideWhenUsed/>
    <w:rsid w:val="005A0F79"/>
    <w:rPr>
      <w:b/>
      <w:bCs/>
    </w:rPr>
  </w:style>
  <w:style w:type="character" w:customStyle="1" w:styleId="CommentSubjectChar">
    <w:name w:val="Comment Subject Char"/>
    <w:basedOn w:val="CommentTextChar"/>
    <w:link w:val="CommentSubject"/>
    <w:uiPriority w:val="99"/>
    <w:semiHidden/>
    <w:rsid w:val="005A0F79"/>
    <w:rPr>
      <w:b/>
      <w:bCs/>
      <w:sz w:val="20"/>
      <w:szCs w:val="20"/>
    </w:rPr>
  </w:style>
  <w:style w:type="paragraph" w:styleId="BalloonText">
    <w:name w:val="Balloon Text"/>
    <w:basedOn w:val="Normal"/>
    <w:link w:val="BalloonTextChar"/>
    <w:uiPriority w:val="99"/>
    <w:semiHidden/>
    <w:unhideWhenUsed/>
    <w:rsid w:val="007C4A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4A68"/>
    <w:rPr>
      <w:rFonts w:ascii="Segoe UI" w:hAnsi="Segoe UI" w:cs="Segoe UI"/>
      <w:sz w:val="18"/>
      <w:szCs w:val="18"/>
    </w:rPr>
  </w:style>
  <w:style w:type="character" w:customStyle="1" w:styleId="Heading4Char">
    <w:name w:val="Heading 4 Char"/>
    <w:basedOn w:val="DefaultParagraphFont"/>
    <w:link w:val="Heading4"/>
    <w:uiPriority w:val="9"/>
    <w:rsid w:val="003B6D4D"/>
    <w:rPr>
      <w:rFonts w:asciiTheme="majorHAnsi" w:eastAsiaTheme="majorEastAsia" w:hAnsiTheme="majorHAnsi" w:cstheme="majorBidi"/>
      <w:b/>
      <w:bCs/>
      <w:i/>
      <w:iCs/>
      <w:color w:val="4472C4" w:themeColor="accent1"/>
    </w:rPr>
  </w:style>
  <w:style w:type="character" w:customStyle="1" w:styleId="Heading5Char">
    <w:name w:val="Heading 5 Char"/>
    <w:basedOn w:val="DefaultParagraphFont"/>
    <w:link w:val="Heading5"/>
    <w:uiPriority w:val="9"/>
    <w:rsid w:val="003B6D4D"/>
    <w:rPr>
      <w:rFonts w:ascii="Times New Roman" w:eastAsiaTheme="majorEastAsia" w:hAnsi="Times New Roman" w:cstheme="majorBidi"/>
      <w:b/>
      <w:color w:val="000000" w:themeColor="text1"/>
      <w:sz w:val="24"/>
    </w:rPr>
  </w:style>
  <w:style w:type="character" w:customStyle="1" w:styleId="Heading6Char">
    <w:name w:val="Heading 6 Char"/>
    <w:basedOn w:val="DefaultParagraphFont"/>
    <w:link w:val="Heading6"/>
    <w:uiPriority w:val="9"/>
    <w:rsid w:val="00F4217D"/>
    <w:rPr>
      <w:rFonts w:ascii="Times New Roman" w:eastAsiaTheme="majorEastAsia" w:hAnsi="Times New Roman" w:cstheme="majorBidi"/>
      <w:b/>
      <w:iCs/>
      <w:color w:val="000000" w:themeColor="text1"/>
    </w:rPr>
  </w:style>
  <w:style w:type="paragraph" w:styleId="TableofFigures">
    <w:name w:val="table of figures"/>
    <w:basedOn w:val="Normal"/>
    <w:next w:val="Normal"/>
    <w:uiPriority w:val="99"/>
    <w:unhideWhenUsed/>
    <w:rsid w:val="0012316F"/>
    <w:pPr>
      <w:spacing w:after="0"/>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1334756">
      <w:bodyDiv w:val="1"/>
      <w:marLeft w:val="0"/>
      <w:marRight w:val="0"/>
      <w:marTop w:val="0"/>
      <w:marBottom w:val="0"/>
      <w:divBdr>
        <w:top w:val="none" w:sz="0" w:space="0" w:color="auto"/>
        <w:left w:val="none" w:sz="0" w:space="0" w:color="auto"/>
        <w:bottom w:val="none" w:sz="0" w:space="0" w:color="auto"/>
        <w:right w:val="none" w:sz="0" w:space="0" w:color="auto"/>
      </w:divBdr>
      <w:divsChild>
        <w:div w:id="693190434">
          <w:marLeft w:val="0"/>
          <w:marRight w:val="0"/>
          <w:marTop w:val="0"/>
          <w:marBottom w:val="360"/>
          <w:divBdr>
            <w:top w:val="none" w:sz="0" w:space="0" w:color="auto"/>
            <w:left w:val="none" w:sz="0" w:space="0" w:color="auto"/>
            <w:bottom w:val="none" w:sz="0" w:space="0" w:color="auto"/>
            <w:right w:val="none" w:sz="0" w:space="0" w:color="auto"/>
          </w:divBdr>
          <w:divsChild>
            <w:div w:id="1809711639">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818614634">
      <w:bodyDiv w:val="1"/>
      <w:marLeft w:val="0"/>
      <w:marRight w:val="0"/>
      <w:marTop w:val="0"/>
      <w:marBottom w:val="0"/>
      <w:divBdr>
        <w:top w:val="none" w:sz="0" w:space="0" w:color="auto"/>
        <w:left w:val="none" w:sz="0" w:space="0" w:color="auto"/>
        <w:bottom w:val="none" w:sz="0" w:space="0" w:color="auto"/>
        <w:right w:val="none" w:sz="0" w:space="0" w:color="auto"/>
      </w:divBdr>
    </w:div>
    <w:div w:id="1133476645">
      <w:bodyDiv w:val="1"/>
      <w:marLeft w:val="0"/>
      <w:marRight w:val="0"/>
      <w:marTop w:val="0"/>
      <w:marBottom w:val="0"/>
      <w:divBdr>
        <w:top w:val="none" w:sz="0" w:space="0" w:color="auto"/>
        <w:left w:val="none" w:sz="0" w:space="0" w:color="auto"/>
        <w:bottom w:val="none" w:sz="0" w:space="0" w:color="auto"/>
        <w:right w:val="none" w:sz="0" w:space="0" w:color="auto"/>
      </w:divBdr>
    </w:div>
    <w:div w:id="1784810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oleObject1.bin"/><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hyperlink" Target="https://doi.org/10.1016/j.envdev.2016.08.002" TargetMode="Externa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F070-4D53-B5B6-8135D84EACC9}"/>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F070-4D53-B5B6-8135D84EACC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Sheet1!$B$6:$B$7</c:f>
              <c:strCache>
                <c:ptCount val="2"/>
                <c:pt idx="0">
                  <c:v>MALE</c:v>
                </c:pt>
                <c:pt idx="1">
                  <c:v>FEMALE</c:v>
                </c:pt>
              </c:strCache>
            </c:strRef>
          </c:cat>
          <c:val>
            <c:numRef>
              <c:f>Sheet1!$C$6:$C$7</c:f>
              <c:numCache>
                <c:formatCode>General</c:formatCode>
                <c:ptCount val="2"/>
                <c:pt idx="0">
                  <c:v>36</c:v>
                </c:pt>
                <c:pt idx="1">
                  <c:v>24</c:v>
                </c:pt>
              </c:numCache>
            </c:numRef>
          </c:val>
          <c:extLst xmlns:c16r2="http://schemas.microsoft.com/office/drawing/2015/06/chart">
            <c:ext xmlns:c16="http://schemas.microsoft.com/office/drawing/2014/chart" uri="{C3380CC4-5D6E-409C-BE32-E72D297353CC}">
              <c16:uniqueId val="{00000004-F070-4D53-B5B6-8135D84EACC9}"/>
            </c:ext>
          </c:extLst>
        </c:ser>
        <c:dLbls>
          <c:dLblPos val="inEnd"/>
          <c:showLegendKey val="0"/>
          <c:showVal val="0"/>
          <c:showCatName val="1"/>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365A-4F80-9C68-929B8EE501BF}"/>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365A-4F80-9C68-929B8EE501B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Sheet1!$B$22:$B$23</c:f>
              <c:strCache>
                <c:ptCount val="2"/>
                <c:pt idx="0">
                  <c:v>Married</c:v>
                </c:pt>
                <c:pt idx="1">
                  <c:v>Single</c:v>
                </c:pt>
              </c:strCache>
            </c:strRef>
          </c:cat>
          <c:val>
            <c:numRef>
              <c:f>Sheet1!$C$22:$C$23</c:f>
              <c:numCache>
                <c:formatCode>General</c:formatCode>
                <c:ptCount val="2"/>
                <c:pt idx="0">
                  <c:v>52</c:v>
                </c:pt>
                <c:pt idx="1">
                  <c:v>8</c:v>
                </c:pt>
              </c:numCache>
            </c:numRef>
          </c:val>
          <c:extLst xmlns:c16r2="http://schemas.microsoft.com/office/drawing/2015/06/chart">
            <c:ext xmlns:c16="http://schemas.microsoft.com/office/drawing/2014/chart" uri="{C3380CC4-5D6E-409C-BE32-E72D297353CC}">
              <c16:uniqueId val="{00000004-365A-4F80-9C68-929B8EE501BF}"/>
            </c:ext>
          </c:extLst>
        </c:ser>
        <c:dLbls>
          <c:dLblPos val="ctr"/>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A8F864-1218-4900-94FB-10D84D2A8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130</Pages>
  <Words>29240</Words>
  <Characters>166674</Characters>
  <Application>Microsoft Office Word</Application>
  <DocSecurity>0</DocSecurity>
  <Lines>1388</Lines>
  <Paragraphs>391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195523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cp:lastPrinted>2023-01-20T11:26:00Z</cp:lastPrinted>
  <dcterms:created xsi:type="dcterms:W3CDTF">2023-04-12T16:59:00Z</dcterms:created>
  <dcterms:modified xsi:type="dcterms:W3CDTF">2023-06-16T09:37:00Z</dcterms:modified>
</cp:coreProperties>
</file>